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95D" w:rsidRDefault="00BA7B70">
      <w:pPr>
        <w:spacing w:line="360" w:lineRule="auto"/>
        <w:jc w:val="center"/>
      </w:pPr>
      <w:r>
        <w:rPr>
          <w:rFonts w:ascii="宋体" w:hAnsi="宋体"/>
          <w:b/>
          <w:noProof/>
          <w:sz w:val="32"/>
        </w:rPr>
        <w:drawing>
          <wp:anchor distT="0" distB="0" distL="114300" distR="114300" simplePos="0" relativeHeight="251659264" behindDoc="0" locked="0" layoutInCell="1" allowOverlap="1">
            <wp:simplePos x="0" y="0"/>
            <wp:positionH relativeFrom="page">
              <wp:posOffset>11976100</wp:posOffset>
            </wp:positionH>
            <wp:positionV relativeFrom="topMargin">
              <wp:posOffset>11150600</wp:posOffset>
            </wp:positionV>
            <wp:extent cx="342900" cy="457200"/>
            <wp:effectExtent l="0" t="0" r="0" b="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7" cstate="print"/>
                    <a:stretch>
                      <a:fillRect/>
                    </a:stretch>
                  </pic:blipFill>
                  <pic:spPr>
                    <a:xfrm>
                      <a:off x="0" y="0"/>
                      <a:ext cx="342900" cy="457200"/>
                    </a:xfrm>
                    <a:prstGeom prst="rect">
                      <a:avLst/>
                    </a:prstGeom>
                  </pic:spPr>
                </pic:pic>
              </a:graphicData>
            </a:graphic>
          </wp:anchor>
        </w:drawing>
      </w:r>
      <w:r>
        <w:rPr>
          <w:rFonts w:ascii="宋体" w:hAnsi="宋体"/>
          <w:b/>
          <w:sz w:val="32"/>
        </w:rPr>
        <w:t>2023年普通高等学校招生全国统一考试高考真题广东生物试题</w:t>
      </w:r>
    </w:p>
    <w:p w:rsidR="00B6395D" w:rsidRDefault="00BA7B70">
      <w:pPr>
        <w:spacing w:line="360" w:lineRule="auto"/>
        <w:jc w:val="left"/>
      </w:pPr>
      <w:r>
        <w:rPr>
          <w:rFonts w:ascii="宋体" w:hAnsi="宋体"/>
          <w:b/>
          <w:sz w:val="24"/>
        </w:rPr>
        <w:t>一、选择题：</w:t>
      </w:r>
      <w:r>
        <w:rPr>
          <w:rFonts w:eastAsia="Times New Roman" w:cs="Times New Roman"/>
          <w:b/>
          <w:sz w:val="24"/>
        </w:rPr>
        <w:t xml:space="preserve"> </w:t>
      </w:r>
    </w:p>
    <w:p w:rsidR="00B6395D" w:rsidRDefault="00BA7B70">
      <w:pPr>
        <w:spacing w:line="360" w:lineRule="auto"/>
        <w:jc w:val="left"/>
      </w:pPr>
      <w:r>
        <w:t xml:space="preserve">1. </w:t>
      </w:r>
      <w:r>
        <w:rPr>
          <w:rFonts w:ascii="宋体" w:hAnsi="宋体"/>
        </w:rPr>
        <w:t>中国制茶工艺源远流长。红茶制作包括萎凋、揉捻、发酵、高温干燥等工序，其间多酚氧化酶催化茶多酚生成适量茶黄素是红茶风味形成的关键。下列叙述</w:t>
      </w:r>
      <w:r>
        <w:rPr>
          <w:rFonts w:ascii="宋体" w:hAnsi="宋体"/>
          <w:em w:val="dot"/>
        </w:rPr>
        <w:t>错误</w:t>
      </w:r>
      <w:r>
        <w:rPr>
          <w:rFonts w:ascii="宋体" w:hAnsi="宋体"/>
        </w:rPr>
        <w:t>的是（</w:t>
      </w:r>
      <w:r>
        <w:rPr>
          <w:rFonts w:eastAsia="Times New Roman" w:cs="Times New Roman"/>
        </w:rPr>
        <w:t xml:space="preserve">    </w:t>
      </w:r>
      <w:r>
        <w:rPr>
          <w:rFonts w:ascii="宋体" w:hAnsi="宋体"/>
        </w:rPr>
        <w:t>）</w:t>
      </w:r>
    </w:p>
    <w:p w:rsidR="00B6395D" w:rsidRDefault="00BA7B70">
      <w:pPr>
        <w:spacing w:line="360" w:lineRule="auto"/>
        <w:jc w:val="left"/>
        <w:textAlignment w:val="center"/>
      </w:pPr>
      <w:r>
        <w:t xml:space="preserve">A. </w:t>
      </w:r>
      <w:r>
        <w:rPr>
          <w:rFonts w:ascii="宋体" w:hAnsi="宋体"/>
        </w:rPr>
        <w:t>揉捻能破坏细胞结构使多酚氧化酶与茶多酚接触</w:t>
      </w:r>
    </w:p>
    <w:p w:rsidR="00B6395D" w:rsidRDefault="00BA7B70">
      <w:pPr>
        <w:spacing w:line="360" w:lineRule="auto"/>
        <w:jc w:val="left"/>
        <w:textAlignment w:val="center"/>
      </w:pPr>
      <w:r>
        <w:t xml:space="preserve">B. </w:t>
      </w:r>
      <w:r>
        <w:rPr>
          <w:rFonts w:ascii="宋体" w:hAnsi="宋体"/>
        </w:rPr>
        <w:t>发酵时保持适宜的温度以维持多酚氧化酶的活性</w:t>
      </w:r>
    </w:p>
    <w:p w:rsidR="00B6395D" w:rsidRDefault="00BA7B70">
      <w:pPr>
        <w:spacing w:line="360" w:lineRule="auto"/>
        <w:jc w:val="left"/>
        <w:textAlignment w:val="center"/>
      </w:pPr>
      <w:r>
        <w:t>C</w:t>
      </w:r>
      <w:r>
        <w:rPr>
          <w:noProof/>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t xml:space="preserve"> </w:t>
      </w:r>
      <w:r>
        <w:rPr>
          <w:rFonts w:ascii="宋体" w:hAnsi="宋体"/>
        </w:rPr>
        <w:t>发酵时有机酸含量增加不会影响多酚氧化酶活性</w:t>
      </w:r>
    </w:p>
    <w:p w:rsidR="00B6395D" w:rsidRDefault="00BA7B70">
      <w:pPr>
        <w:spacing w:line="360" w:lineRule="auto"/>
        <w:jc w:val="left"/>
        <w:textAlignment w:val="center"/>
        <w:rPr>
          <w:color w:val="000000"/>
        </w:rPr>
      </w:pPr>
      <w:r>
        <w:t xml:space="preserve">D. </w:t>
      </w:r>
      <w:r>
        <w:rPr>
          <w:rFonts w:ascii="宋体" w:hAnsi="宋体"/>
        </w:rPr>
        <w:t>高温灭活多酚氧化酶以防止过度氧化影响茶品质</w:t>
      </w:r>
    </w:p>
    <w:p w:rsidR="00B6395D" w:rsidRDefault="00BA7B70">
      <w:pPr>
        <w:spacing w:line="360" w:lineRule="auto"/>
        <w:jc w:val="left"/>
        <w:textAlignment w:val="center"/>
        <w:rPr>
          <w:color w:val="000000"/>
        </w:rPr>
      </w:pPr>
      <w:r>
        <w:rPr>
          <w:color w:val="000000"/>
        </w:rPr>
        <w:t xml:space="preserve">2. </w:t>
      </w:r>
      <w:r>
        <w:rPr>
          <w:rFonts w:ascii="宋体" w:hAnsi="宋体"/>
          <w:color w:val="000000"/>
        </w:rPr>
        <w:t>中外科学家经多年合作研究，发现</w:t>
      </w:r>
      <w:r>
        <w:rPr>
          <w:rFonts w:eastAsia="Times New Roman" w:cs="Times New Roman"/>
          <w:color w:val="000000"/>
        </w:rPr>
        <w:t>circDNMT1</w:t>
      </w:r>
      <w:r>
        <w:rPr>
          <w:rFonts w:ascii="宋体" w:hAnsi="宋体"/>
          <w:color w:val="000000"/>
        </w:rPr>
        <w:t>（一种</w:t>
      </w:r>
      <w:r>
        <w:rPr>
          <w:rFonts w:eastAsia="Times New Roman" w:cs="Times New Roman"/>
          <w:color w:val="000000"/>
        </w:rPr>
        <w:t>RNA</w:t>
      </w:r>
      <w:r>
        <w:rPr>
          <w:rFonts w:ascii="宋体" w:hAnsi="宋体"/>
          <w:color w:val="000000"/>
        </w:rPr>
        <w:t>分子）通过与抑癌基因</w:t>
      </w:r>
      <w:r>
        <w:rPr>
          <w:rFonts w:eastAsia="Times New Roman" w:cs="Times New Roman"/>
          <w:i/>
          <w:color w:val="000000"/>
        </w:rPr>
        <w:t>p53</w:t>
      </w:r>
      <w:r>
        <w:rPr>
          <w:rFonts w:ascii="宋体" w:hAnsi="宋体"/>
          <w:color w:val="000000"/>
        </w:rPr>
        <w:t>表达的蛋白结合诱发乳腺癌，为解决乳腺癌这一威胁全球女性健康的重大问题提供了新思路。下列叙述</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rsidR="00B6395D" w:rsidRDefault="00BA7B70">
      <w:pPr>
        <w:spacing w:line="360" w:lineRule="auto"/>
        <w:jc w:val="left"/>
        <w:textAlignment w:val="center"/>
        <w:rPr>
          <w:color w:val="000000"/>
        </w:rPr>
      </w:pPr>
      <w:r>
        <w:rPr>
          <w:color w:val="000000"/>
        </w:rPr>
        <w:t xml:space="preserve">A. </w:t>
      </w:r>
      <w:r>
        <w:rPr>
          <w:rFonts w:eastAsia="Times New Roman" w:cs="Times New Roman"/>
          <w:i/>
          <w:color w:val="000000"/>
        </w:rPr>
        <w:t>p53</w:t>
      </w:r>
      <w:r>
        <w:rPr>
          <w:rFonts w:ascii="宋体" w:hAnsi="宋体"/>
          <w:color w:val="000000"/>
        </w:rPr>
        <w:t>基因突变可能引起细胞癌变</w:t>
      </w:r>
    </w:p>
    <w:p w:rsidR="00B6395D" w:rsidRDefault="00BA7B70">
      <w:pPr>
        <w:spacing w:line="360" w:lineRule="auto"/>
        <w:jc w:val="left"/>
        <w:textAlignment w:val="center"/>
        <w:rPr>
          <w:color w:val="000000"/>
        </w:rPr>
      </w:pPr>
      <w:r>
        <w:rPr>
          <w:color w:val="000000"/>
        </w:rPr>
        <w:t xml:space="preserve">B. </w:t>
      </w:r>
      <w:r>
        <w:rPr>
          <w:rFonts w:eastAsia="Times New Roman" w:cs="Times New Roman"/>
          <w:color w:val="000000"/>
        </w:rPr>
        <w:t>p53</w:t>
      </w:r>
      <w:r>
        <w:rPr>
          <w:rFonts w:ascii="宋体" w:hAnsi="宋体"/>
          <w:color w:val="000000"/>
        </w:rPr>
        <w:t>蛋白能够调控细胞的生长和增殖</w:t>
      </w:r>
    </w:p>
    <w:p w:rsidR="00B6395D" w:rsidRDefault="00BA7B70">
      <w:pPr>
        <w:spacing w:line="360" w:lineRule="auto"/>
        <w:jc w:val="left"/>
        <w:textAlignment w:val="center"/>
        <w:rPr>
          <w:color w:val="000000"/>
        </w:rPr>
      </w:pPr>
      <w:r>
        <w:rPr>
          <w:color w:val="000000"/>
        </w:rPr>
        <w:t xml:space="preserve">C. </w:t>
      </w:r>
      <w:r>
        <w:rPr>
          <w:rFonts w:eastAsia="Times New Roman" w:cs="Times New Roman"/>
          <w:color w:val="000000"/>
        </w:rPr>
        <w:t>circDNMT1</w:t>
      </w:r>
      <w:r>
        <w:rPr>
          <w:rFonts w:ascii="宋体" w:hAnsi="宋体"/>
          <w:color w:val="000000"/>
        </w:rPr>
        <w:t>高表达会使乳腺癌细胞增殖变慢</w:t>
      </w:r>
    </w:p>
    <w:p w:rsidR="00B6395D" w:rsidRDefault="00BA7B70">
      <w:pPr>
        <w:spacing w:line="360" w:lineRule="auto"/>
        <w:jc w:val="left"/>
        <w:textAlignment w:val="center"/>
        <w:rPr>
          <w:color w:val="000000"/>
        </w:rPr>
      </w:pPr>
      <w:r>
        <w:rPr>
          <w:color w:val="000000"/>
        </w:rPr>
        <w:t xml:space="preserve">D. </w:t>
      </w:r>
      <w:r>
        <w:rPr>
          <w:rFonts w:eastAsia="Times New Roman" w:cs="Times New Roman"/>
          <w:color w:val="000000"/>
        </w:rPr>
        <w:t>circDNMT1</w:t>
      </w:r>
      <w:r>
        <w:rPr>
          <w:rFonts w:ascii="宋体" w:hAnsi="宋体"/>
          <w:color w:val="000000"/>
        </w:rPr>
        <w:t>的基因编辑可用于乳腺癌的基础研究</w:t>
      </w:r>
    </w:p>
    <w:p w:rsidR="00B6395D" w:rsidRDefault="00BA7B70">
      <w:pPr>
        <w:spacing w:line="360" w:lineRule="auto"/>
        <w:jc w:val="left"/>
        <w:textAlignment w:val="center"/>
        <w:rPr>
          <w:color w:val="000000"/>
        </w:rPr>
      </w:pPr>
      <w:r>
        <w:rPr>
          <w:color w:val="000000"/>
        </w:rPr>
        <w:t xml:space="preserve">3. </w:t>
      </w:r>
      <w:r>
        <w:rPr>
          <w:rFonts w:ascii="宋体" w:hAnsi="宋体"/>
          <w:color w:val="000000"/>
        </w:rPr>
        <w:t>科学家采用体外受精技术获得紫羚羊胚胎，并将其移植到长角羚羊体内，使后者成功妊娠并产仔，该工作有助于恢复濒危紫羚羊的种群数量。此过程</w:t>
      </w:r>
      <w:r>
        <w:rPr>
          <w:rFonts w:ascii="宋体" w:hAnsi="宋体"/>
          <w:color w:val="000000"/>
          <w:em w:val="dot"/>
        </w:rPr>
        <w:t>不涉及</w:t>
      </w:r>
      <w:r>
        <w:rPr>
          <w:rFonts w:ascii="宋体" w:hAnsi="宋体"/>
          <w:color w:val="000000"/>
        </w:rPr>
        <w:t>的操作是（</w:t>
      </w:r>
      <w:r>
        <w:rPr>
          <w:rFonts w:eastAsia="Times New Roman" w:cs="Times New Roman"/>
          <w:color w:val="000000"/>
        </w:rPr>
        <w:t xml:space="preserve">    </w:t>
      </w:r>
      <w:r>
        <w:rPr>
          <w:rFonts w:ascii="宋体" w:hAnsi="宋体"/>
          <w:color w:val="000000"/>
        </w:rPr>
        <w:t>）</w:t>
      </w:r>
    </w:p>
    <w:p w:rsidR="00B6395D" w:rsidRDefault="00BA7B70">
      <w:pPr>
        <w:tabs>
          <w:tab w:val="left" w:pos="4873"/>
        </w:tabs>
        <w:spacing w:line="360" w:lineRule="auto"/>
        <w:jc w:val="left"/>
        <w:textAlignment w:val="center"/>
        <w:rPr>
          <w:color w:val="000000"/>
        </w:rPr>
      </w:pPr>
      <w:r>
        <w:rPr>
          <w:color w:val="000000"/>
        </w:rPr>
        <w:t xml:space="preserve">A. </w:t>
      </w:r>
      <w:r>
        <w:rPr>
          <w:rFonts w:ascii="宋体" w:hAnsi="宋体"/>
          <w:color w:val="000000"/>
        </w:rPr>
        <w:t>超数排卵</w:t>
      </w:r>
      <w:r>
        <w:rPr>
          <w:color w:val="000000"/>
        </w:rPr>
        <w:tab/>
        <w:t xml:space="preserve">B. </w:t>
      </w:r>
      <w:r>
        <w:rPr>
          <w:rFonts w:ascii="宋体" w:hAnsi="宋体"/>
          <w:color w:val="000000"/>
        </w:rPr>
        <w:t>精子获能处理</w:t>
      </w:r>
    </w:p>
    <w:p w:rsidR="00B6395D" w:rsidRDefault="00BA7B70">
      <w:pPr>
        <w:tabs>
          <w:tab w:val="left" w:pos="4873"/>
        </w:tabs>
        <w:spacing w:line="360" w:lineRule="auto"/>
        <w:jc w:val="left"/>
        <w:textAlignment w:val="center"/>
        <w:rPr>
          <w:color w:val="000000"/>
        </w:rPr>
      </w:pPr>
      <w:r>
        <w:rPr>
          <w:color w:val="000000"/>
        </w:rPr>
        <w:t xml:space="preserve">C. </w:t>
      </w:r>
      <w:r>
        <w:rPr>
          <w:rFonts w:ascii="宋体" w:hAnsi="宋体"/>
          <w:color w:val="000000"/>
        </w:rPr>
        <w:t>细胞核移植</w:t>
      </w:r>
      <w:r>
        <w:rPr>
          <w:color w:val="000000"/>
        </w:rPr>
        <w:tab/>
        <w:t xml:space="preserve">D. </w:t>
      </w:r>
      <w:r>
        <w:rPr>
          <w:rFonts w:ascii="宋体" w:hAnsi="宋体"/>
          <w:color w:val="000000"/>
        </w:rPr>
        <w:t>胚胎培养</w:t>
      </w:r>
    </w:p>
    <w:p w:rsidR="00B6395D" w:rsidRDefault="00BA7B70">
      <w:pPr>
        <w:spacing w:line="360" w:lineRule="auto"/>
        <w:jc w:val="left"/>
        <w:textAlignment w:val="center"/>
        <w:rPr>
          <w:color w:val="000000"/>
        </w:rPr>
      </w:pPr>
      <w:r>
        <w:rPr>
          <w:color w:val="000000"/>
        </w:rPr>
        <w:t xml:space="preserve">4. </w:t>
      </w:r>
      <w:r>
        <w:rPr>
          <w:rFonts w:ascii="宋体" w:hAnsi="宋体"/>
          <w:color w:val="000000"/>
        </w:rPr>
        <w:t>下列叙述中，能支持将线粒体用于生物进化研究的是（</w:t>
      </w:r>
      <w:r>
        <w:rPr>
          <w:rFonts w:eastAsia="Times New Roman" w:cs="Times New Roman"/>
          <w:color w:val="000000"/>
        </w:rPr>
        <w:t xml:space="preserve">    </w:t>
      </w:r>
      <w:r>
        <w:rPr>
          <w:rFonts w:ascii="宋体" w:hAnsi="宋体"/>
          <w:color w:val="000000"/>
        </w:rPr>
        <w:t>）</w:t>
      </w:r>
    </w:p>
    <w:p w:rsidR="00B6395D" w:rsidRDefault="00BA7B70">
      <w:pPr>
        <w:spacing w:line="360" w:lineRule="auto"/>
        <w:jc w:val="left"/>
        <w:textAlignment w:val="center"/>
        <w:rPr>
          <w:color w:val="000000"/>
        </w:rPr>
      </w:pPr>
      <w:r>
        <w:rPr>
          <w:color w:val="000000"/>
        </w:rPr>
        <w:t xml:space="preserve">A. </w:t>
      </w:r>
      <w:r>
        <w:rPr>
          <w:rFonts w:ascii="宋体" w:hAnsi="宋体"/>
          <w:color w:val="000000"/>
        </w:rPr>
        <w:t>线粒体基因遗传时遵循孟德尔定律</w:t>
      </w:r>
    </w:p>
    <w:p w:rsidR="00B6395D" w:rsidRDefault="00BA7B70">
      <w:pPr>
        <w:spacing w:line="360" w:lineRule="auto"/>
        <w:jc w:val="left"/>
        <w:textAlignment w:val="center"/>
        <w:rPr>
          <w:color w:val="000000"/>
        </w:rPr>
      </w:pPr>
      <w:r>
        <w:rPr>
          <w:color w:val="000000"/>
        </w:rPr>
        <w:t xml:space="preserve">B. </w:t>
      </w:r>
      <w:r>
        <w:rPr>
          <w:rFonts w:ascii="宋体" w:hAnsi="宋体"/>
          <w:color w:val="000000"/>
        </w:rPr>
        <w:t>线粒体</w:t>
      </w:r>
      <w:r>
        <w:rPr>
          <w:rFonts w:eastAsia="Times New Roman" w:cs="Times New Roman"/>
          <w:color w:val="000000"/>
        </w:rPr>
        <w:t>DNA</w:t>
      </w:r>
      <w:r>
        <w:rPr>
          <w:rFonts w:ascii="宋体" w:hAnsi="宋体"/>
          <w:color w:val="000000"/>
        </w:rPr>
        <w:t>复制时可能发生突变</w:t>
      </w:r>
    </w:p>
    <w:p w:rsidR="00B6395D" w:rsidRDefault="00BA7B70">
      <w:pPr>
        <w:spacing w:line="360" w:lineRule="auto"/>
        <w:jc w:val="left"/>
        <w:textAlignment w:val="center"/>
        <w:rPr>
          <w:color w:val="000000"/>
        </w:rPr>
      </w:pPr>
      <w:r>
        <w:rPr>
          <w:color w:val="000000"/>
        </w:rPr>
        <w:t xml:space="preserve">C. </w:t>
      </w:r>
      <w:r>
        <w:rPr>
          <w:rFonts w:ascii="宋体" w:hAnsi="宋体"/>
          <w:color w:val="000000"/>
        </w:rPr>
        <w:t>线粒体存在于各地质年代生物细胞中</w:t>
      </w:r>
    </w:p>
    <w:p w:rsidR="00B6395D" w:rsidRDefault="00BA7B70">
      <w:pPr>
        <w:spacing w:line="360" w:lineRule="auto"/>
        <w:jc w:val="left"/>
        <w:textAlignment w:val="center"/>
        <w:rPr>
          <w:color w:val="000000"/>
        </w:rPr>
      </w:pPr>
      <w:r>
        <w:rPr>
          <w:color w:val="000000"/>
        </w:rPr>
        <w:t xml:space="preserve">D. </w:t>
      </w:r>
      <w:r>
        <w:rPr>
          <w:rFonts w:ascii="宋体" w:hAnsi="宋体"/>
          <w:color w:val="000000"/>
        </w:rPr>
        <w:t>线粒体通过有丝分裂的方式进行增殖</w:t>
      </w:r>
    </w:p>
    <w:p w:rsidR="00B6395D" w:rsidRDefault="00BA7B70">
      <w:pPr>
        <w:spacing w:line="360" w:lineRule="auto"/>
        <w:jc w:val="left"/>
        <w:textAlignment w:val="center"/>
        <w:rPr>
          <w:color w:val="000000"/>
        </w:rPr>
      </w:pPr>
      <w:r>
        <w:rPr>
          <w:color w:val="000000"/>
        </w:rPr>
        <w:t xml:space="preserve">5. </w:t>
      </w:r>
      <w:r>
        <w:rPr>
          <w:rFonts w:ascii="宋体" w:hAnsi="宋体"/>
          <w:color w:val="000000"/>
        </w:rPr>
        <w:t>科学理论随人类认知的深入会不断被修正和补充，下列叙述</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rsidR="00B6395D" w:rsidRDefault="00BA7B70">
      <w:pPr>
        <w:spacing w:line="360" w:lineRule="auto"/>
        <w:jc w:val="left"/>
        <w:textAlignment w:val="center"/>
        <w:rPr>
          <w:color w:val="000000"/>
        </w:rPr>
      </w:pPr>
      <w:r>
        <w:rPr>
          <w:color w:val="000000"/>
        </w:rPr>
        <w:t xml:space="preserve">A. </w:t>
      </w:r>
      <w:r>
        <w:rPr>
          <w:rFonts w:ascii="宋体" w:hAnsi="宋体"/>
          <w:color w:val="000000"/>
        </w:rPr>
        <w:t>新细胞产生方式的发现是对细胞学说的修正</w:t>
      </w:r>
    </w:p>
    <w:p w:rsidR="00B6395D" w:rsidRDefault="00BA7B70">
      <w:pPr>
        <w:spacing w:line="360" w:lineRule="auto"/>
        <w:jc w:val="left"/>
        <w:textAlignment w:val="center"/>
        <w:rPr>
          <w:color w:val="000000"/>
        </w:rPr>
      </w:pPr>
      <w:r>
        <w:rPr>
          <w:color w:val="000000"/>
        </w:rPr>
        <w:t xml:space="preserve">B. </w:t>
      </w:r>
      <w:r>
        <w:rPr>
          <w:rFonts w:ascii="宋体" w:hAnsi="宋体"/>
          <w:color w:val="000000"/>
        </w:rPr>
        <w:t>自然选择学说的提出是对共同由来学说的修正</w:t>
      </w:r>
    </w:p>
    <w:p w:rsidR="00B6395D" w:rsidRDefault="00BA7B70">
      <w:pPr>
        <w:spacing w:line="360" w:lineRule="auto"/>
        <w:jc w:val="left"/>
        <w:textAlignment w:val="center"/>
        <w:rPr>
          <w:color w:val="000000"/>
        </w:rPr>
      </w:pPr>
      <w:r>
        <w:rPr>
          <w:color w:val="000000"/>
        </w:rPr>
        <w:t xml:space="preserve">C. </w:t>
      </w:r>
      <w:r>
        <w:rPr>
          <w:rFonts w:eastAsia="Times New Roman" w:cs="Times New Roman"/>
          <w:color w:val="000000"/>
        </w:rPr>
        <w:t>RNA</w:t>
      </w:r>
      <w:r>
        <w:rPr>
          <w:rFonts w:ascii="宋体" w:hAnsi="宋体"/>
          <w:color w:val="000000"/>
        </w:rPr>
        <w:t>逆转录现象的发现是对中心法则的补充</w:t>
      </w:r>
    </w:p>
    <w:p w:rsidR="00B6395D" w:rsidRDefault="00BA7B70">
      <w:pPr>
        <w:spacing w:line="360" w:lineRule="auto"/>
        <w:jc w:val="left"/>
        <w:textAlignment w:val="center"/>
        <w:rPr>
          <w:color w:val="000000"/>
        </w:rPr>
      </w:pPr>
      <w:r>
        <w:rPr>
          <w:color w:val="000000"/>
        </w:rPr>
        <w:t xml:space="preserve">D. </w:t>
      </w:r>
      <w:r>
        <w:rPr>
          <w:rFonts w:ascii="宋体" w:hAnsi="宋体"/>
          <w:color w:val="000000"/>
        </w:rPr>
        <w:t>具催化功能</w:t>
      </w:r>
      <w:r>
        <w:rPr>
          <w:rFonts w:eastAsia="Times New Roman" w:cs="Times New Roman"/>
          <w:color w:val="000000"/>
        </w:rPr>
        <w:t>RNA</w:t>
      </w:r>
      <w:r>
        <w:rPr>
          <w:rFonts w:ascii="宋体" w:hAnsi="宋体"/>
          <w:color w:val="000000"/>
        </w:rPr>
        <w:t>的发现是对酶化学本质认识的补充</w:t>
      </w:r>
    </w:p>
    <w:p w:rsidR="00B6395D" w:rsidRDefault="00BA7B70">
      <w:pPr>
        <w:spacing w:line="360" w:lineRule="auto"/>
        <w:jc w:val="left"/>
        <w:textAlignment w:val="center"/>
        <w:rPr>
          <w:color w:val="000000"/>
        </w:rPr>
      </w:pPr>
      <w:r>
        <w:rPr>
          <w:color w:val="000000"/>
        </w:rPr>
        <w:t xml:space="preserve">6. </w:t>
      </w:r>
      <w:r>
        <w:rPr>
          <w:rFonts w:ascii="宋体" w:hAnsi="宋体"/>
          <w:color w:val="000000"/>
        </w:rPr>
        <w:t>某地区蝗虫在秋季产卵后死亡，以卵越冬。某年秋季降温提前，大量蝗虫在产卵前死亡，次年该地区蝗虫的种群密度明显下降。对蝗虫种群密度下降的合理解释是（</w:t>
      </w:r>
      <w:r>
        <w:rPr>
          <w:rFonts w:eastAsia="Times New Roman" w:cs="Times New Roman"/>
          <w:color w:val="000000"/>
        </w:rPr>
        <w:t xml:space="preserve">    </w:t>
      </w:r>
      <w:r>
        <w:rPr>
          <w:rFonts w:ascii="宋体" w:hAnsi="宋体"/>
          <w:color w:val="000000"/>
        </w:rPr>
        <w:t>）</w:t>
      </w:r>
    </w:p>
    <w:p w:rsidR="00B6395D" w:rsidRDefault="00BA7B70">
      <w:pPr>
        <w:spacing w:line="360" w:lineRule="auto"/>
        <w:jc w:val="left"/>
        <w:textAlignment w:val="center"/>
        <w:rPr>
          <w:color w:val="000000"/>
        </w:rPr>
      </w:pPr>
      <w:r>
        <w:rPr>
          <w:color w:val="000000"/>
        </w:rPr>
        <w:lastRenderedPageBreak/>
        <w:t xml:space="preserve">A. </w:t>
      </w:r>
      <w:r>
        <w:rPr>
          <w:rFonts w:ascii="宋体" w:hAnsi="宋体"/>
          <w:color w:val="000000"/>
        </w:rPr>
        <w:t>密度制约因素导致出生率下降</w:t>
      </w:r>
    </w:p>
    <w:p w:rsidR="00B6395D" w:rsidRDefault="00BA7B70">
      <w:pPr>
        <w:spacing w:line="360" w:lineRule="auto"/>
        <w:jc w:val="left"/>
        <w:textAlignment w:val="center"/>
        <w:rPr>
          <w:color w:val="000000"/>
        </w:rPr>
      </w:pPr>
      <w:r>
        <w:rPr>
          <w:color w:val="000000"/>
        </w:rPr>
        <w:t xml:space="preserve">B. </w:t>
      </w:r>
      <w:r>
        <w:rPr>
          <w:rFonts w:ascii="宋体" w:hAnsi="宋体"/>
          <w:color w:val="000000"/>
        </w:rPr>
        <w:t>密度制约因素导致死亡率上升</w:t>
      </w:r>
    </w:p>
    <w:p w:rsidR="00B6395D" w:rsidRDefault="00BA7B70">
      <w:pPr>
        <w:spacing w:line="360" w:lineRule="auto"/>
        <w:jc w:val="left"/>
        <w:textAlignment w:val="center"/>
        <w:rPr>
          <w:color w:val="000000"/>
        </w:rPr>
      </w:pPr>
      <w:r>
        <w:rPr>
          <w:color w:val="000000"/>
        </w:rPr>
        <w:t xml:space="preserve">C. </w:t>
      </w:r>
      <w:r>
        <w:rPr>
          <w:rFonts w:ascii="宋体" w:hAnsi="宋体"/>
          <w:color w:val="000000"/>
        </w:rPr>
        <w:t>非密度制约因素导致出生率下降</w:t>
      </w:r>
    </w:p>
    <w:p w:rsidR="00B6395D" w:rsidRDefault="00BA7B70">
      <w:pPr>
        <w:spacing w:line="360" w:lineRule="auto"/>
        <w:jc w:val="left"/>
        <w:textAlignment w:val="center"/>
        <w:rPr>
          <w:color w:val="000000"/>
        </w:rPr>
      </w:pPr>
      <w:r>
        <w:rPr>
          <w:color w:val="000000"/>
        </w:rPr>
        <w:t>D</w:t>
      </w:r>
      <w:r>
        <w:rPr>
          <w:noProof/>
          <w:color w:val="000000"/>
          <w:position w:val="-22"/>
        </w:rPr>
        <w:drawing>
          <wp:inline distT="0" distB="0" distL="114300" distR="114300">
            <wp:extent cx="31750" cy="88900"/>
            <wp:effectExtent l="0" t="0" r="0" b="0"/>
            <wp:docPr id="842411903" name="图片 842411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411903" name="图片 842411903"/>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非密度制约因素导致死亡率上升</w:t>
      </w:r>
    </w:p>
    <w:p w:rsidR="00B6395D" w:rsidRDefault="00BA7B70">
      <w:pPr>
        <w:spacing w:line="360" w:lineRule="auto"/>
        <w:jc w:val="left"/>
        <w:textAlignment w:val="center"/>
        <w:rPr>
          <w:color w:val="000000"/>
        </w:rPr>
      </w:pPr>
      <w:r>
        <w:rPr>
          <w:color w:val="000000"/>
        </w:rPr>
        <w:t xml:space="preserve">7. </w:t>
      </w:r>
      <w:r>
        <w:rPr>
          <w:rFonts w:ascii="宋体" w:hAnsi="宋体"/>
          <w:color w:val="000000"/>
        </w:rPr>
        <w:t>在游泳过程中，参与呼吸作用并在线粒体内膜上作为反应物的是（</w:t>
      </w:r>
      <w:r>
        <w:rPr>
          <w:rFonts w:eastAsia="Times New Roman" w:cs="Times New Roman"/>
          <w:color w:val="000000"/>
        </w:rPr>
        <w:t xml:space="preserve">    </w:t>
      </w:r>
      <w:r>
        <w:rPr>
          <w:rFonts w:ascii="宋体" w:hAnsi="宋体"/>
          <w:color w:val="000000"/>
        </w:rPr>
        <w:t>）</w:t>
      </w:r>
    </w:p>
    <w:p w:rsidR="00B6395D" w:rsidRDefault="00BA7B70">
      <w:pPr>
        <w:tabs>
          <w:tab w:val="left" w:pos="4873"/>
        </w:tabs>
        <w:spacing w:line="360" w:lineRule="auto"/>
        <w:jc w:val="left"/>
        <w:textAlignment w:val="center"/>
        <w:rPr>
          <w:color w:val="000000"/>
        </w:rPr>
      </w:pPr>
      <w:r>
        <w:rPr>
          <w:color w:val="000000"/>
        </w:rPr>
        <w:t xml:space="preserve">A. </w:t>
      </w:r>
      <w:r>
        <w:rPr>
          <w:rFonts w:ascii="宋体" w:hAnsi="宋体"/>
          <w:color w:val="000000"/>
        </w:rPr>
        <w:t>还原型辅酶Ⅰ</w:t>
      </w:r>
      <w:r>
        <w:rPr>
          <w:color w:val="000000"/>
        </w:rPr>
        <w:tab/>
        <w:t xml:space="preserve">B. </w:t>
      </w:r>
      <w:r>
        <w:rPr>
          <w:rFonts w:ascii="宋体" w:hAnsi="宋体"/>
          <w:color w:val="000000"/>
        </w:rPr>
        <w:t>丙酮酸</w:t>
      </w:r>
    </w:p>
    <w:p w:rsidR="00B6395D" w:rsidRDefault="00BA7B70">
      <w:pPr>
        <w:tabs>
          <w:tab w:val="left" w:pos="4873"/>
        </w:tabs>
        <w:spacing w:line="360" w:lineRule="auto"/>
        <w:jc w:val="left"/>
        <w:textAlignment w:val="center"/>
        <w:rPr>
          <w:color w:val="000000"/>
        </w:rPr>
      </w:pPr>
      <w:r>
        <w:rPr>
          <w:color w:val="000000"/>
        </w:rPr>
        <w:t xml:space="preserve">C. </w:t>
      </w:r>
      <w:r>
        <w:rPr>
          <w:rFonts w:ascii="宋体" w:hAnsi="宋体"/>
          <w:color w:val="000000"/>
        </w:rPr>
        <w:t>氧化型辅酶Ⅰ</w:t>
      </w:r>
      <w:r>
        <w:rPr>
          <w:color w:val="000000"/>
        </w:rPr>
        <w:tab/>
        <w:t xml:space="preserve">D. </w:t>
      </w:r>
      <w:r>
        <w:rPr>
          <w:rFonts w:ascii="宋体" w:hAnsi="宋体"/>
          <w:color w:val="000000"/>
        </w:rPr>
        <w:t>二氧化碳</w:t>
      </w:r>
    </w:p>
    <w:p w:rsidR="00B6395D" w:rsidRDefault="00BA7B70">
      <w:pPr>
        <w:spacing w:line="360" w:lineRule="auto"/>
        <w:jc w:val="left"/>
        <w:textAlignment w:val="center"/>
        <w:rPr>
          <w:color w:val="000000"/>
        </w:rPr>
      </w:pPr>
      <w:r>
        <w:rPr>
          <w:color w:val="000000"/>
        </w:rPr>
        <w:t xml:space="preserve">8. </w:t>
      </w:r>
      <w:r>
        <w:rPr>
          <w:rFonts w:ascii="宋体" w:hAnsi="宋体"/>
          <w:color w:val="000000"/>
        </w:rPr>
        <w:t>空腹血糖是糖尿病筛查常用检测指标之一，但易受运动和心理状态等因素干扰，影响筛查结果。下列叙述正确的是（</w:t>
      </w:r>
      <w:r>
        <w:rPr>
          <w:rFonts w:eastAsia="Times New Roman" w:cs="Times New Roman"/>
          <w:color w:val="000000"/>
        </w:rPr>
        <w:t xml:space="preserve">    </w:t>
      </w:r>
      <w:r>
        <w:rPr>
          <w:rFonts w:ascii="宋体" w:hAnsi="宋体"/>
          <w:color w:val="000000"/>
        </w:rPr>
        <w:t>）</w:t>
      </w:r>
    </w:p>
    <w:p w:rsidR="00B6395D" w:rsidRDefault="00BA7B70">
      <w:pPr>
        <w:spacing w:line="360" w:lineRule="auto"/>
        <w:jc w:val="left"/>
        <w:textAlignment w:val="center"/>
        <w:rPr>
          <w:color w:val="000000"/>
        </w:rPr>
      </w:pPr>
      <w:r>
        <w:rPr>
          <w:color w:val="000000"/>
        </w:rPr>
        <w:t>A</w:t>
      </w:r>
      <w:r>
        <w:rPr>
          <w:noProof/>
          <w:color w:val="000000"/>
          <w:position w:val="-22"/>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空腹时健康人血糖水平保持恒定</w:t>
      </w:r>
    </w:p>
    <w:p w:rsidR="00B6395D" w:rsidRDefault="00BA7B70">
      <w:pPr>
        <w:spacing w:line="360" w:lineRule="auto"/>
        <w:jc w:val="left"/>
        <w:textAlignment w:val="center"/>
        <w:rPr>
          <w:color w:val="000000"/>
        </w:rPr>
      </w:pPr>
      <w:r>
        <w:rPr>
          <w:color w:val="000000"/>
        </w:rPr>
        <w:t xml:space="preserve">B. </w:t>
      </w:r>
      <w:r>
        <w:rPr>
          <w:rFonts w:ascii="宋体" w:hAnsi="宋体"/>
          <w:color w:val="000000"/>
        </w:rPr>
        <w:t>空腹时糖尿病患者胰岛细胞不分泌激素</w:t>
      </w:r>
    </w:p>
    <w:p w:rsidR="00B6395D" w:rsidRDefault="00BA7B70">
      <w:pPr>
        <w:spacing w:line="360" w:lineRule="auto"/>
        <w:jc w:val="left"/>
        <w:textAlignment w:val="center"/>
        <w:rPr>
          <w:color w:val="000000"/>
        </w:rPr>
      </w:pPr>
      <w:r>
        <w:rPr>
          <w:color w:val="000000"/>
        </w:rPr>
        <w:t xml:space="preserve">C. </w:t>
      </w:r>
      <w:r>
        <w:rPr>
          <w:rFonts w:ascii="宋体" w:hAnsi="宋体"/>
          <w:color w:val="000000"/>
        </w:rPr>
        <w:t>运动时血液中的葡萄糖只消耗没有补充</w:t>
      </w:r>
    </w:p>
    <w:p w:rsidR="00B6395D" w:rsidRDefault="00BA7B70">
      <w:pPr>
        <w:spacing w:line="360" w:lineRule="auto"/>
        <w:jc w:val="left"/>
        <w:textAlignment w:val="center"/>
        <w:rPr>
          <w:color w:val="000000"/>
        </w:rPr>
      </w:pPr>
      <w:r>
        <w:rPr>
          <w:color w:val="000000"/>
        </w:rPr>
        <w:t xml:space="preserve">D. </w:t>
      </w:r>
      <w:r>
        <w:rPr>
          <w:rFonts w:ascii="宋体" w:hAnsi="宋体"/>
          <w:color w:val="000000"/>
        </w:rPr>
        <w:t>紧张时交感神经兴奋使血糖水平升高</w:t>
      </w:r>
    </w:p>
    <w:p w:rsidR="00B6395D" w:rsidRDefault="00BA7B70">
      <w:pPr>
        <w:spacing w:line="360" w:lineRule="auto"/>
        <w:jc w:val="left"/>
        <w:textAlignment w:val="center"/>
        <w:rPr>
          <w:color w:val="000000"/>
        </w:rPr>
      </w:pPr>
      <w:r>
        <w:rPr>
          <w:color w:val="000000"/>
        </w:rPr>
        <w:t xml:space="preserve">9. </w:t>
      </w:r>
      <w:r>
        <w:rPr>
          <w:rFonts w:ascii="宋体" w:hAnsi="宋体"/>
          <w:color w:val="000000"/>
        </w:rPr>
        <w:t>某研学小组参加劳动实践，在校园试验田扦插繁殖药用植物两面针种苗。下列做法正确的是（</w:t>
      </w:r>
      <w:r>
        <w:rPr>
          <w:rFonts w:eastAsia="Times New Roman" w:cs="Times New Roman"/>
          <w:color w:val="000000"/>
        </w:rPr>
        <w:t xml:space="preserve">    </w:t>
      </w:r>
      <w:r>
        <w:rPr>
          <w:rFonts w:ascii="宋体" w:hAnsi="宋体"/>
          <w:color w:val="000000"/>
        </w:rPr>
        <w:t>）</w:t>
      </w:r>
    </w:p>
    <w:p w:rsidR="00B6395D" w:rsidRDefault="00BA7B70">
      <w:pPr>
        <w:spacing w:line="360" w:lineRule="auto"/>
        <w:jc w:val="left"/>
        <w:textAlignment w:val="center"/>
        <w:rPr>
          <w:color w:val="000000"/>
        </w:rPr>
      </w:pPr>
      <w:r>
        <w:rPr>
          <w:color w:val="000000"/>
        </w:rPr>
        <w:t xml:space="preserve">A. </w:t>
      </w:r>
      <w:r>
        <w:rPr>
          <w:rFonts w:ascii="宋体" w:hAnsi="宋体"/>
          <w:color w:val="000000"/>
        </w:rPr>
        <w:t>插条只能保留</w:t>
      </w:r>
      <w:r>
        <w:rPr>
          <w:rFonts w:eastAsia="Times New Roman" w:cs="Times New Roman"/>
          <w:color w:val="000000"/>
        </w:rPr>
        <w:t>1</w:t>
      </w:r>
      <w:r>
        <w:rPr>
          <w:rFonts w:ascii="宋体" w:hAnsi="宋体"/>
          <w:color w:val="000000"/>
        </w:rPr>
        <w:t>个芽以避免养分竞争</w:t>
      </w:r>
    </w:p>
    <w:p w:rsidR="00B6395D" w:rsidRDefault="00BA7B70">
      <w:pPr>
        <w:spacing w:line="360" w:lineRule="auto"/>
        <w:jc w:val="left"/>
        <w:textAlignment w:val="center"/>
        <w:rPr>
          <w:color w:val="000000"/>
        </w:rPr>
      </w:pPr>
      <w:r>
        <w:rPr>
          <w:color w:val="000000"/>
        </w:rPr>
        <w:t xml:space="preserve">B. </w:t>
      </w:r>
      <w:r>
        <w:rPr>
          <w:rFonts w:ascii="宋体" w:hAnsi="宋体"/>
          <w:color w:val="000000"/>
        </w:rPr>
        <w:t>插条均应剪去多数叶片以避免蒸腾作用过度</w:t>
      </w:r>
    </w:p>
    <w:p w:rsidR="00B6395D" w:rsidRDefault="00BA7B70">
      <w:pPr>
        <w:spacing w:line="360" w:lineRule="auto"/>
        <w:jc w:val="left"/>
        <w:textAlignment w:val="center"/>
        <w:rPr>
          <w:color w:val="000000"/>
        </w:rPr>
      </w:pPr>
      <w:r>
        <w:rPr>
          <w:color w:val="000000"/>
        </w:rPr>
        <w:t xml:space="preserve">C. </w:t>
      </w:r>
      <w:r>
        <w:rPr>
          <w:rFonts w:ascii="宋体" w:hAnsi="宋体"/>
          <w:color w:val="000000"/>
        </w:rPr>
        <w:t>插条的不同处理方法均应避免使用较高浓度</w:t>
      </w:r>
      <w:r>
        <w:rPr>
          <w:rFonts w:eastAsia="Times New Roman" w:cs="Times New Roman"/>
          <w:color w:val="000000"/>
        </w:rPr>
        <w:t>NAA</w:t>
      </w:r>
    </w:p>
    <w:p w:rsidR="00B6395D" w:rsidRDefault="00BA7B70">
      <w:pPr>
        <w:spacing w:line="360" w:lineRule="auto"/>
        <w:jc w:val="left"/>
        <w:textAlignment w:val="center"/>
        <w:rPr>
          <w:color w:val="000000"/>
        </w:rPr>
      </w:pPr>
      <w:r>
        <w:rPr>
          <w:color w:val="000000"/>
        </w:rPr>
        <w:t xml:space="preserve">D. </w:t>
      </w:r>
      <w:r>
        <w:rPr>
          <w:rFonts w:ascii="宋体" w:hAnsi="宋体"/>
          <w:color w:val="000000"/>
        </w:rPr>
        <w:t>插条均须在黑暗条件下培养以避免光抑制生根</w:t>
      </w:r>
    </w:p>
    <w:p w:rsidR="00B6395D" w:rsidRDefault="00BA7B70">
      <w:pPr>
        <w:spacing w:line="360" w:lineRule="auto"/>
        <w:jc w:val="left"/>
        <w:textAlignment w:val="center"/>
        <w:rPr>
          <w:color w:val="000000"/>
        </w:rPr>
      </w:pPr>
      <w:r>
        <w:rPr>
          <w:color w:val="000000"/>
        </w:rPr>
        <w:t xml:space="preserve">10. </w:t>
      </w:r>
      <w:r>
        <w:rPr>
          <w:rFonts w:ascii="宋体" w:hAnsi="宋体"/>
          <w:color w:val="000000"/>
        </w:rPr>
        <w:t>研究者拟从堆肥中取样并筛选能高效降解羽毛、蹄角等废弃物中角蛋白的嗜热菌。根据堆肥温度变化曲线（如图）和选择培养基筛选原理来判断，下列最可能筛选到目标菌的条件组合是（</w:t>
      </w:r>
      <w:r>
        <w:rPr>
          <w:rFonts w:eastAsia="Times New Roman" w:cs="Times New Roman"/>
          <w:color w:val="000000"/>
        </w:rPr>
        <w:t xml:space="preserve">    </w:t>
      </w:r>
      <w:r>
        <w:rPr>
          <w:rFonts w:ascii="宋体" w:hAnsi="宋体"/>
          <w:color w:val="000000"/>
        </w:rPr>
        <w:t>）</w:t>
      </w:r>
    </w:p>
    <w:p w:rsidR="00B6395D" w:rsidRDefault="00BA7B70">
      <w:pPr>
        <w:spacing w:line="360" w:lineRule="auto"/>
        <w:jc w:val="left"/>
        <w:textAlignment w:val="center"/>
        <w:rPr>
          <w:color w:val="000000"/>
        </w:rPr>
      </w:pPr>
      <w:r>
        <w:rPr>
          <w:noProof/>
          <w:color w:val="000000"/>
        </w:rPr>
        <w:drawing>
          <wp:inline distT="0" distB="0" distL="114300" distR="114300">
            <wp:extent cx="1828800" cy="14954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1828800" cy="1495425"/>
                    </a:xfrm>
                    <a:prstGeom prst="rect">
                      <a:avLst/>
                    </a:prstGeom>
                  </pic:spPr>
                </pic:pic>
              </a:graphicData>
            </a:graphic>
          </wp:inline>
        </w:drawing>
      </w:r>
      <w:r>
        <w:rPr>
          <w:color w:val="000000"/>
        </w:rPr>
        <w:t xml:space="preserve">  </w:t>
      </w:r>
    </w:p>
    <w:p w:rsidR="00B6395D" w:rsidRDefault="00BA7B70">
      <w:pPr>
        <w:spacing w:line="360" w:lineRule="auto"/>
        <w:jc w:val="left"/>
        <w:textAlignment w:val="center"/>
        <w:rPr>
          <w:color w:val="000000"/>
        </w:rPr>
      </w:pPr>
      <w:r>
        <w:rPr>
          <w:color w:val="000000"/>
        </w:rPr>
        <w:t xml:space="preserve">A. </w:t>
      </w:r>
      <w:r>
        <w:rPr>
          <w:rFonts w:eastAsia="Times New Roman" w:cs="Times New Roman"/>
          <w:color w:val="000000"/>
        </w:rPr>
        <w:t>a</w:t>
      </w:r>
      <w:r>
        <w:rPr>
          <w:rFonts w:ascii="宋体" w:hAnsi="宋体"/>
          <w:color w:val="000000"/>
        </w:rPr>
        <w:t>点时取样、尿素氮源培养基</w:t>
      </w:r>
    </w:p>
    <w:p w:rsidR="00B6395D" w:rsidRDefault="00BA7B70">
      <w:pPr>
        <w:spacing w:line="360" w:lineRule="auto"/>
        <w:jc w:val="left"/>
        <w:textAlignment w:val="center"/>
        <w:rPr>
          <w:color w:val="000000"/>
        </w:rPr>
      </w:pPr>
      <w:r>
        <w:rPr>
          <w:color w:val="000000"/>
        </w:rPr>
        <w:t xml:space="preserve">B. </w:t>
      </w:r>
      <w:r>
        <w:rPr>
          <w:rFonts w:eastAsia="Times New Roman" w:cs="Times New Roman"/>
          <w:color w:val="000000"/>
        </w:rPr>
        <w:t>b</w:t>
      </w:r>
      <w:r>
        <w:rPr>
          <w:rFonts w:ascii="宋体" w:hAnsi="宋体"/>
          <w:color w:val="000000"/>
        </w:rPr>
        <w:t>点时取样、角蛋白氮源培养基</w:t>
      </w:r>
    </w:p>
    <w:p w:rsidR="00B6395D" w:rsidRDefault="00BA7B70">
      <w:pPr>
        <w:spacing w:line="360" w:lineRule="auto"/>
        <w:jc w:val="left"/>
        <w:textAlignment w:val="center"/>
        <w:rPr>
          <w:color w:val="000000"/>
        </w:rPr>
      </w:pPr>
      <w:r>
        <w:rPr>
          <w:color w:val="000000"/>
        </w:rPr>
        <w:t xml:space="preserve">C. </w:t>
      </w:r>
      <w:r>
        <w:rPr>
          <w:rFonts w:eastAsia="Times New Roman" w:cs="Times New Roman"/>
          <w:color w:val="000000"/>
        </w:rPr>
        <w:t>b</w:t>
      </w:r>
      <w:r>
        <w:rPr>
          <w:rFonts w:ascii="宋体" w:hAnsi="宋体"/>
          <w:color w:val="000000"/>
        </w:rPr>
        <w:t>点时取样、蛋白胨氮源培养基</w:t>
      </w:r>
    </w:p>
    <w:p w:rsidR="00B6395D" w:rsidRDefault="00BA7B70">
      <w:pPr>
        <w:spacing w:line="360" w:lineRule="auto"/>
        <w:jc w:val="left"/>
        <w:textAlignment w:val="center"/>
        <w:rPr>
          <w:color w:val="000000"/>
        </w:rPr>
      </w:pPr>
      <w:r>
        <w:rPr>
          <w:color w:val="000000"/>
        </w:rPr>
        <w:t xml:space="preserve">D. </w:t>
      </w:r>
      <w:r>
        <w:rPr>
          <w:rFonts w:eastAsia="Times New Roman" w:cs="Times New Roman"/>
          <w:color w:val="000000"/>
        </w:rPr>
        <w:t>c</w:t>
      </w:r>
      <w:r>
        <w:rPr>
          <w:rFonts w:ascii="宋体" w:hAnsi="宋体"/>
          <w:color w:val="000000"/>
        </w:rPr>
        <w:t>点时取样、角蛋白氮源培养基</w:t>
      </w:r>
    </w:p>
    <w:p w:rsidR="00B6395D" w:rsidRDefault="00BA7B70">
      <w:pPr>
        <w:spacing w:line="360" w:lineRule="auto"/>
        <w:jc w:val="left"/>
        <w:textAlignment w:val="center"/>
        <w:rPr>
          <w:color w:val="000000"/>
        </w:rPr>
      </w:pPr>
      <w:r>
        <w:rPr>
          <w:color w:val="000000"/>
        </w:rPr>
        <w:t xml:space="preserve">11. </w:t>
      </w:r>
      <w:r>
        <w:rPr>
          <w:rFonts w:ascii="宋体" w:hAnsi="宋体"/>
          <w:color w:val="000000"/>
        </w:rPr>
        <w:t>“</w:t>
      </w:r>
      <w:r>
        <w:rPr>
          <w:rFonts w:eastAsia="Times New Roman" w:cs="Times New Roman"/>
          <w:color w:val="000000"/>
        </w:rPr>
        <w:t>DNA</w:t>
      </w:r>
      <w:r>
        <w:rPr>
          <w:rFonts w:ascii="宋体" w:hAnsi="宋体"/>
          <w:color w:val="000000"/>
        </w:rPr>
        <w:t>粗提取与鉴定”实验的基本过程是：裂解→分离→沉淀→鉴定。下列叙述</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rsidR="00B6395D" w:rsidRDefault="00BA7B70">
      <w:pPr>
        <w:spacing w:line="360" w:lineRule="auto"/>
        <w:jc w:val="left"/>
        <w:textAlignment w:val="center"/>
        <w:rPr>
          <w:color w:val="000000"/>
        </w:rPr>
      </w:pPr>
      <w:r>
        <w:rPr>
          <w:color w:val="000000"/>
        </w:rPr>
        <w:lastRenderedPageBreak/>
        <w:t xml:space="preserve">A. </w:t>
      </w:r>
      <w:r>
        <w:rPr>
          <w:rFonts w:ascii="宋体" w:hAnsi="宋体"/>
          <w:color w:val="000000"/>
        </w:rPr>
        <w:t>裂解：使细胞破裂释放出</w:t>
      </w:r>
      <w:r>
        <w:rPr>
          <w:rFonts w:eastAsia="Times New Roman" w:cs="Times New Roman"/>
          <w:color w:val="000000"/>
        </w:rPr>
        <w:t>DNA</w:t>
      </w:r>
      <w:r>
        <w:rPr>
          <w:rFonts w:ascii="宋体" w:hAnsi="宋体"/>
          <w:color w:val="000000"/>
        </w:rPr>
        <w:t>等物质</w:t>
      </w:r>
    </w:p>
    <w:p w:rsidR="00B6395D" w:rsidRDefault="00BA7B70">
      <w:pPr>
        <w:spacing w:line="360" w:lineRule="auto"/>
        <w:jc w:val="left"/>
        <w:textAlignment w:val="center"/>
        <w:rPr>
          <w:color w:val="000000"/>
        </w:rPr>
      </w:pPr>
      <w:r>
        <w:rPr>
          <w:color w:val="000000"/>
        </w:rPr>
        <w:t xml:space="preserve">B. </w:t>
      </w:r>
      <w:r>
        <w:rPr>
          <w:rFonts w:ascii="宋体" w:hAnsi="宋体"/>
          <w:color w:val="000000"/>
        </w:rPr>
        <w:t>分离：可去除混合物中的多糖、蛋白质等</w:t>
      </w:r>
    </w:p>
    <w:p w:rsidR="00B6395D" w:rsidRDefault="00BA7B70">
      <w:pPr>
        <w:spacing w:line="360" w:lineRule="auto"/>
        <w:jc w:val="left"/>
        <w:textAlignment w:val="center"/>
        <w:rPr>
          <w:color w:val="000000"/>
        </w:rPr>
      </w:pPr>
      <w:r>
        <w:rPr>
          <w:color w:val="000000"/>
        </w:rPr>
        <w:t xml:space="preserve">C. </w:t>
      </w:r>
      <w:r>
        <w:rPr>
          <w:rFonts w:ascii="宋体" w:hAnsi="宋体"/>
          <w:color w:val="000000"/>
        </w:rPr>
        <w:t>沉淀：可反复多次以提高</w:t>
      </w:r>
      <w:r>
        <w:rPr>
          <w:rFonts w:eastAsia="Times New Roman" w:cs="Times New Roman"/>
          <w:color w:val="000000"/>
        </w:rPr>
        <w:t>DNA</w:t>
      </w:r>
      <w:r>
        <w:rPr>
          <w:rFonts w:ascii="宋体" w:hAnsi="宋体"/>
          <w:color w:val="000000"/>
        </w:rPr>
        <w:t>的纯度</w:t>
      </w:r>
    </w:p>
    <w:p w:rsidR="00B6395D" w:rsidRDefault="00BA7B70">
      <w:pPr>
        <w:spacing w:line="360" w:lineRule="auto"/>
        <w:jc w:val="left"/>
        <w:textAlignment w:val="center"/>
        <w:rPr>
          <w:color w:val="000000"/>
        </w:rPr>
      </w:pPr>
      <w:r>
        <w:rPr>
          <w:color w:val="000000"/>
        </w:rPr>
        <w:t xml:space="preserve">D. </w:t>
      </w:r>
      <w:r>
        <w:rPr>
          <w:rFonts w:ascii="宋体" w:hAnsi="宋体"/>
          <w:color w:val="000000"/>
        </w:rPr>
        <w:t>鉴定：加入二苯胺试剂后即呈现蓝色</w:t>
      </w:r>
    </w:p>
    <w:p w:rsidR="00B6395D" w:rsidRDefault="00BA7B70">
      <w:pPr>
        <w:spacing w:line="360" w:lineRule="auto"/>
        <w:jc w:val="left"/>
        <w:textAlignment w:val="center"/>
        <w:rPr>
          <w:color w:val="000000"/>
        </w:rPr>
      </w:pPr>
      <w:r>
        <w:rPr>
          <w:color w:val="000000"/>
        </w:rPr>
        <w:t xml:space="preserve">12. </w:t>
      </w:r>
      <w:r>
        <w:rPr>
          <w:rFonts w:ascii="宋体" w:hAnsi="宋体"/>
          <w:color w:val="000000"/>
        </w:rPr>
        <w:t>人参皂苷是人参的主要活性成分。科研人员分别诱导人参根与胡萝卜根产生愈伤组织并进行细胞融合，以提高人参皂苷的产率。下列叙述</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rsidR="00B6395D" w:rsidRDefault="00BA7B70">
      <w:pPr>
        <w:spacing w:line="360" w:lineRule="auto"/>
        <w:jc w:val="left"/>
        <w:textAlignment w:val="center"/>
        <w:rPr>
          <w:color w:val="000000"/>
        </w:rPr>
      </w:pPr>
      <w:r>
        <w:rPr>
          <w:color w:val="000000"/>
        </w:rPr>
        <w:t xml:space="preserve">A. </w:t>
      </w:r>
      <w:r>
        <w:rPr>
          <w:rFonts w:ascii="宋体" w:hAnsi="宋体"/>
          <w:color w:val="000000"/>
        </w:rPr>
        <w:t>细胞融合前应去除细胞壁</w:t>
      </w:r>
    </w:p>
    <w:p w:rsidR="00B6395D" w:rsidRDefault="00BA7B70">
      <w:pPr>
        <w:spacing w:line="360" w:lineRule="auto"/>
        <w:jc w:val="left"/>
        <w:textAlignment w:val="center"/>
        <w:rPr>
          <w:color w:val="000000"/>
        </w:rPr>
      </w:pPr>
      <w:r>
        <w:rPr>
          <w:color w:val="000000"/>
        </w:rPr>
        <w:t xml:space="preserve">B. </w:t>
      </w:r>
      <w:r>
        <w:rPr>
          <w:rFonts w:ascii="宋体" w:hAnsi="宋体"/>
          <w:color w:val="000000"/>
        </w:rPr>
        <w:t>高</w:t>
      </w:r>
      <w:r>
        <w:rPr>
          <w:rFonts w:eastAsia="Times New Roman" w:cs="Times New Roman"/>
          <w:color w:val="000000"/>
        </w:rPr>
        <w:t>Ca</w:t>
      </w:r>
      <w:r>
        <w:rPr>
          <w:rFonts w:eastAsia="Times New Roman" w:cs="Times New Roman"/>
          <w:color w:val="000000"/>
          <w:vertAlign w:val="superscript"/>
        </w:rPr>
        <w:t>2+</w:t>
      </w:r>
      <w:r>
        <w:rPr>
          <w:rFonts w:ascii="宋体" w:hAnsi="宋体"/>
          <w:color w:val="000000"/>
        </w:rPr>
        <w:t>—高</w:t>
      </w:r>
      <w:r>
        <w:rPr>
          <w:rFonts w:eastAsia="Times New Roman" w:cs="Times New Roman"/>
          <w:color w:val="000000"/>
        </w:rPr>
        <w:t>pH</w:t>
      </w:r>
      <w:r>
        <w:rPr>
          <w:rFonts w:ascii="宋体" w:hAnsi="宋体"/>
          <w:color w:val="000000"/>
        </w:rPr>
        <w:t>溶液可促进细胞融合</w:t>
      </w:r>
    </w:p>
    <w:p w:rsidR="00B6395D" w:rsidRDefault="00BA7B70">
      <w:pPr>
        <w:spacing w:line="360" w:lineRule="auto"/>
        <w:jc w:val="left"/>
        <w:textAlignment w:val="center"/>
        <w:rPr>
          <w:color w:val="000000"/>
        </w:rPr>
      </w:pPr>
      <w:r>
        <w:rPr>
          <w:color w:val="000000"/>
        </w:rPr>
        <w:t xml:space="preserve">C. </w:t>
      </w:r>
      <w:r>
        <w:rPr>
          <w:rFonts w:ascii="宋体" w:hAnsi="宋体"/>
          <w:color w:val="000000"/>
        </w:rPr>
        <w:t>融合的细胞即为杂交细胞</w:t>
      </w:r>
    </w:p>
    <w:p w:rsidR="00B6395D" w:rsidRDefault="00BA7B70">
      <w:pPr>
        <w:spacing w:line="360" w:lineRule="auto"/>
        <w:jc w:val="left"/>
        <w:textAlignment w:val="center"/>
        <w:rPr>
          <w:color w:val="000000"/>
        </w:rPr>
      </w:pPr>
      <w:r>
        <w:rPr>
          <w:color w:val="000000"/>
        </w:rPr>
        <w:t xml:space="preserve">D. </w:t>
      </w:r>
      <w:r>
        <w:rPr>
          <w:rFonts w:ascii="宋体" w:hAnsi="宋体"/>
          <w:color w:val="000000"/>
        </w:rPr>
        <w:t>杂交细胞可能具有生长快速的优势</w:t>
      </w:r>
    </w:p>
    <w:p w:rsidR="00B6395D" w:rsidRDefault="00BA7B70">
      <w:pPr>
        <w:spacing w:line="360" w:lineRule="auto"/>
        <w:jc w:val="left"/>
        <w:textAlignment w:val="center"/>
        <w:rPr>
          <w:color w:val="000000"/>
        </w:rPr>
      </w:pPr>
      <w:r>
        <w:rPr>
          <w:color w:val="000000"/>
        </w:rPr>
        <w:t xml:space="preserve">13. </w:t>
      </w:r>
      <w:r>
        <w:rPr>
          <w:rFonts w:ascii="宋体" w:hAnsi="宋体"/>
          <w:color w:val="000000"/>
        </w:rPr>
        <w:t>凡纳滨对虾是华南地区养殖规模最大的对虾种类。放苗</w:t>
      </w:r>
      <w:r>
        <w:rPr>
          <w:rFonts w:eastAsia="Times New Roman" w:cs="Times New Roman"/>
          <w:color w:val="000000"/>
        </w:rPr>
        <w:t>1</w:t>
      </w:r>
      <w:r>
        <w:rPr>
          <w:rFonts w:ascii="宋体" w:hAnsi="宋体"/>
          <w:color w:val="000000"/>
        </w:rPr>
        <w:t>周内虾苗取食藻类和浮游动物，</w:t>
      </w:r>
      <w:r>
        <w:rPr>
          <w:rFonts w:eastAsia="Times New Roman" w:cs="Times New Roman"/>
          <w:color w:val="000000"/>
        </w:rPr>
        <w:t>1</w:t>
      </w:r>
      <w:r>
        <w:rPr>
          <w:rFonts w:ascii="宋体" w:hAnsi="宋体"/>
          <w:color w:val="000000"/>
        </w:rPr>
        <w:t>周后开始投喂人工饵料，</w:t>
      </w:r>
      <w:r>
        <w:rPr>
          <w:rFonts w:eastAsia="Times New Roman" w:cs="Times New Roman"/>
          <w:color w:val="000000"/>
        </w:rPr>
        <w:t>1</w:t>
      </w:r>
      <w:r>
        <w:rPr>
          <w:rFonts w:ascii="宋体" w:hAnsi="宋体"/>
          <w:color w:val="000000"/>
        </w:rPr>
        <w:t>个月后对虾完全取食人工饵料。</w:t>
      </w:r>
      <w:r>
        <w:rPr>
          <w:rFonts w:eastAsia="Times New Roman" w:cs="Times New Roman"/>
          <w:color w:val="000000"/>
        </w:rPr>
        <w:t>1</w:t>
      </w:r>
      <w:r>
        <w:rPr>
          <w:rFonts w:ascii="宋体" w:hAnsi="宋体"/>
          <w:color w:val="000000"/>
        </w:rPr>
        <w:t>个月后虾池生态系统的物质循环过程见图。下列叙述正确的是（</w:t>
      </w:r>
      <w:r>
        <w:rPr>
          <w:rFonts w:eastAsia="Times New Roman" w:cs="Times New Roman"/>
          <w:color w:val="000000"/>
        </w:rPr>
        <w:t xml:space="preserve">    </w:t>
      </w:r>
      <w:r>
        <w:rPr>
          <w:rFonts w:ascii="宋体" w:hAnsi="宋体"/>
          <w:color w:val="000000"/>
        </w:rPr>
        <w:t>）</w:t>
      </w:r>
    </w:p>
    <w:p w:rsidR="00B6395D" w:rsidRDefault="00BA7B70">
      <w:pPr>
        <w:spacing w:line="360" w:lineRule="auto"/>
        <w:jc w:val="left"/>
        <w:textAlignment w:val="center"/>
        <w:rPr>
          <w:color w:val="000000"/>
        </w:rPr>
      </w:pPr>
      <w:r>
        <w:rPr>
          <w:noProof/>
          <w:color w:val="000000"/>
        </w:rPr>
        <w:drawing>
          <wp:inline distT="0" distB="0" distL="114300" distR="114300">
            <wp:extent cx="3629025" cy="22479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3629025" cy="2247900"/>
                    </a:xfrm>
                    <a:prstGeom prst="rect">
                      <a:avLst/>
                    </a:prstGeom>
                  </pic:spPr>
                </pic:pic>
              </a:graphicData>
            </a:graphic>
          </wp:inline>
        </w:drawing>
      </w:r>
      <w:r>
        <w:rPr>
          <w:color w:val="000000"/>
        </w:rPr>
        <w:t xml:space="preserve">  </w:t>
      </w:r>
    </w:p>
    <w:p w:rsidR="00B6395D" w:rsidRDefault="00BA7B70">
      <w:pPr>
        <w:spacing w:line="360" w:lineRule="auto"/>
        <w:jc w:val="left"/>
        <w:textAlignment w:val="center"/>
        <w:rPr>
          <w:color w:val="000000"/>
        </w:rPr>
      </w:pPr>
      <w:r>
        <w:rPr>
          <w:color w:val="000000"/>
        </w:rPr>
        <w:t xml:space="preserve">A. </w:t>
      </w:r>
      <w:r>
        <w:rPr>
          <w:rFonts w:eastAsia="Times New Roman" w:cs="Times New Roman"/>
          <w:color w:val="000000"/>
        </w:rPr>
        <w:t>1</w:t>
      </w:r>
      <w:r>
        <w:rPr>
          <w:rFonts w:ascii="宋体" w:hAnsi="宋体"/>
          <w:color w:val="000000"/>
        </w:rPr>
        <w:t>周后藻类和浮游动物增加，水体富营养化程度会减轻</w:t>
      </w:r>
    </w:p>
    <w:p w:rsidR="00B6395D" w:rsidRDefault="00BA7B70">
      <w:pPr>
        <w:spacing w:line="360" w:lineRule="auto"/>
        <w:jc w:val="left"/>
        <w:textAlignment w:val="center"/>
        <w:rPr>
          <w:color w:val="000000"/>
        </w:rPr>
      </w:pPr>
      <w:r>
        <w:rPr>
          <w:color w:val="000000"/>
        </w:rPr>
        <w:t xml:space="preserve">B. </w:t>
      </w:r>
      <w:r>
        <w:rPr>
          <w:rFonts w:eastAsia="Times New Roman" w:cs="Times New Roman"/>
          <w:color w:val="000000"/>
        </w:rPr>
        <w:t>1</w:t>
      </w:r>
      <w:r>
        <w:rPr>
          <w:rFonts w:ascii="宋体" w:hAnsi="宋体"/>
          <w:color w:val="000000"/>
        </w:rPr>
        <w:t>个月后藻类在虾池的物质循环过程中仍处于主要地位</w:t>
      </w:r>
    </w:p>
    <w:p w:rsidR="00B6395D" w:rsidRDefault="00BA7B70">
      <w:pPr>
        <w:spacing w:line="360" w:lineRule="auto"/>
        <w:jc w:val="left"/>
        <w:textAlignment w:val="center"/>
        <w:rPr>
          <w:color w:val="000000"/>
        </w:rPr>
      </w:pPr>
      <w:r>
        <w:rPr>
          <w:color w:val="000000"/>
        </w:rPr>
        <w:t xml:space="preserve">C. </w:t>
      </w:r>
      <w:r>
        <w:rPr>
          <w:rFonts w:ascii="宋体" w:hAnsi="宋体"/>
          <w:color w:val="000000"/>
        </w:rPr>
        <w:t>浮游动物摄食藻类、细菌和有机碎屑，属于消费者</w:t>
      </w:r>
    </w:p>
    <w:p w:rsidR="00B6395D" w:rsidRDefault="00BA7B70">
      <w:pPr>
        <w:spacing w:line="360" w:lineRule="auto"/>
        <w:jc w:val="left"/>
        <w:textAlignment w:val="center"/>
        <w:rPr>
          <w:color w:val="000000"/>
        </w:rPr>
      </w:pPr>
      <w:r>
        <w:rPr>
          <w:color w:val="000000"/>
        </w:rPr>
        <w:t xml:space="preserve">D. </w:t>
      </w:r>
      <w:r>
        <w:rPr>
          <w:rFonts w:ascii="宋体" w:hAnsi="宋体"/>
          <w:color w:val="000000"/>
        </w:rPr>
        <w:t>异养细菌依赖虾池生态系统中的沉积物提供营养</w:t>
      </w:r>
    </w:p>
    <w:p w:rsidR="00B6395D" w:rsidRDefault="00BA7B70">
      <w:pPr>
        <w:spacing w:line="360" w:lineRule="auto"/>
        <w:jc w:val="left"/>
        <w:textAlignment w:val="center"/>
        <w:rPr>
          <w:color w:val="000000"/>
        </w:rPr>
      </w:pPr>
      <w:r>
        <w:rPr>
          <w:color w:val="000000"/>
        </w:rPr>
        <w:t xml:space="preserve">14. </w:t>
      </w:r>
      <w:r>
        <w:rPr>
          <w:rFonts w:ascii="宋体" w:hAnsi="宋体"/>
          <w:color w:val="000000"/>
        </w:rPr>
        <w:t>病原体感染可引起人体产生免疫反应。如图表示某人被病毒感染后体内</w:t>
      </w:r>
      <w:r>
        <w:rPr>
          <w:rFonts w:eastAsia="Times New Roman" w:cs="Times New Roman"/>
          <w:color w:val="000000"/>
        </w:rPr>
        <w:t>T</w:t>
      </w:r>
      <w:r>
        <w:rPr>
          <w:rFonts w:ascii="宋体" w:hAnsi="宋体"/>
          <w:color w:val="000000"/>
        </w:rPr>
        <w:t>细胞和病毒的变化。下列叙述</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rsidR="00B6395D" w:rsidRDefault="00BA7B70">
      <w:pPr>
        <w:spacing w:line="360" w:lineRule="auto"/>
        <w:jc w:val="left"/>
        <w:textAlignment w:val="center"/>
        <w:rPr>
          <w:color w:val="000000"/>
        </w:rPr>
      </w:pPr>
      <w:r>
        <w:rPr>
          <w:noProof/>
          <w:color w:val="000000"/>
        </w:rPr>
        <w:lastRenderedPageBreak/>
        <w:drawing>
          <wp:inline distT="0" distB="0" distL="114300" distR="114300">
            <wp:extent cx="2819400" cy="20002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819400" cy="2000250"/>
                    </a:xfrm>
                    <a:prstGeom prst="rect">
                      <a:avLst/>
                    </a:prstGeom>
                  </pic:spPr>
                </pic:pic>
              </a:graphicData>
            </a:graphic>
          </wp:inline>
        </w:drawing>
      </w:r>
      <w:r>
        <w:rPr>
          <w:color w:val="000000"/>
        </w:rPr>
        <w:t xml:space="preserve">  </w:t>
      </w:r>
    </w:p>
    <w:p w:rsidR="00B6395D" w:rsidRDefault="00BA7B70">
      <w:pPr>
        <w:spacing w:line="360" w:lineRule="auto"/>
        <w:jc w:val="left"/>
        <w:textAlignment w:val="center"/>
        <w:rPr>
          <w:color w:val="000000"/>
        </w:rPr>
      </w:pPr>
      <w:r>
        <w:rPr>
          <w:color w:val="000000"/>
        </w:rPr>
        <w:t xml:space="preserve">A. </w:t>
      </w:r>
      <w:r>
        <w:rPr>
          <w:rFonts w:eastAsia="Times New Roman" w:cs="Times New Roman"/>
          <w:color w:val="000000"/>
        </w:rPr>
        <w:t>a-b</w:t>
      </w:r>
      <w:r>
        <w:rPr>
          <w:rFonts w:ascii="宋体" w:hAnsi="宋体"/>
          <w:color w:val="000000"/>
        </w:rPr>
        <w:t>期间辅助性</w:t>
      </w:r>
      <w:r>
        <w:rPr>
          <w:rFonts w:eastAsia="Times New Roman" w:cs="Times New Roman"/>
          <w:color w:val="000000"/>
        </w:rPr>
        <w:t>T</w:t>
      </w:r>
      <w:r>
        <w:rPr>
          <w:rFonts w:ascii="宋体" w:hAnsi="宋体"/>
          <w:color w:val="000000"/>
        </w:rPr>
        <w:t>细胞增殖并分泌细胞因子</w:t>
      </w:r>
    </w:p>
    <w:p w:rsidR="00B6395D" w:rsidRDefault="00BA7B70">
      <w:pPr>
        <w:spacing w:line="360" w:lineRule="auto"/>
        <w:jc w:val="left"/>
        <w:textAlignment w:val="center"/>
        <w:rPr>
          <w:color w:val="000000"/>
        </w:rPr>
      </w:pPr>
      <w:r>
        <w:rPr>
          <w:color w:val="000000"/>
        </w:rPr>
        <w:t xml:space="preserve">B. </w:t>
      </w:r>
      <w:r>
        <w:rPr>
          <w:rFonts w:eastAsia="Times New Roman" w:cs="Times New Roman"/>
          <w:color w:val="000000"/>
        </w:rPr>
        <w:t>b-c</w:t>
      </w:r>
      <w:r>
        <w:rPr>
          <w:rFonts w:ascii="宋体" w:hAnsi="宋体"/>
          <w:color w:val="000000"/>
        </w:rPr>
        <w:t>期间细胞毒性</w:t>
      </w:r>
      <w:r>
        <w:rPr>
          <w:rFonts w:eastAsia="Times New Roman" w:cs="Times New Roman"/>
          <w:color w:val="000000"/>
        </w:rPr>
        <w:t>T</w:t>
      </w:r>
      <w:r>
        <w:rPr>
          <w:rFonts w:ascii="宋体" w:hAnsi="宋体"/>
          <w:color w:val="000000"/>
        </w:rPr>
        <w:t>细胞大量裂解被病毒感染的细胞</w:t>
      </w:r>
    </w:p>
    <w:p w:rsidR="00B6395D" w:rsidRDefault="00BA7B70">
      <w:pPr>
        <w:spacing w:line="360" w:lineRule="auto"/>
        <w:jc w:val="left"/>
        <w:textAlignment w:val="center"/>
        <w:rPr>
          <w:color w:val="000000"/>
        </w:rPr>
      </w:pPr>
      <w:r>
        <w:rPr>
          <w:color w:val="000000"/>
        </w:rPr>
        <w:t xml:space="preserve">C. </w:t>
      </w:r>
      <w:r>
        <w:rPr>
          <w:rFonts w:ascii="宋体" w:hAnsi="宋体"/>
          <w:color w:val="000000"/>
        </w:rPr>
        <w:t>病毒与辅助性</w:t>
      </w:r>
      <w:r>
        <w:rPr>
          <w:rFonts w:eastAsia="Times New Roman" w:cs="Times New Roman"/>
          <w:color w:val="000000"/>
        </w:rPr>
        <w:t>T</w:t>
      </w:r>
      <w:r>
        <w:rPr>
          <w:rFonts w:ascii="宋体" w:hAnsi="宋体"/>
          <w:color w:val="000000"/>
        </w:rPr>
        <w:t>细胞接触为</w:t>
      </w:r>
      <w:r>
        <w:rPr>
          <w:rFonts w:eastAsia="Times New Roman" w:cs="Times New Roman"/>
          <w:color w:val="000000"/>
        </w:rPr>
        <w:t>B</w:t>
      </w:r>
      <w:r>
        <w:rPr>
          <w:rFonts w:ascii="宋体" w:hAnsi="宋体"/>
          <w:color w:val="000000"/>
        </w:rPr>
        <w:t>细胞的激活提供第二个信号</w:t>
      </w:r>
    </w:p>
    <w:p w:rsidR="00B6395D" w:rsidRDefault="00BA7B70">
      <w:pPr>
        <w:spacing w:line="360" w:lineRule="auto"/>
        <w:jc w:val="left"/>
        <w:textAlignment w:val="center"/>
        <w:rPr>
          <w:color w:val="000000"/>
        </w:rPr>
      </w:pPr>
      <w:r>
        <w:rPr>
          <w:color w:val="000000"/>
        </w:rPr>
        <w:t xml:space="preserve">D. </w:t>
      </w:r>
      <w:r>
        <w:rPr>
          <w:rFonts w:ascii="宋体" w:hAnsi="宋体"/>
          <w:color w:val="000000"/>
        </w:rPr>
        <w:t>病毒和细菌感染可刺激记忆</w:t>
      </w:r>
      <w:r>
        <w:rPr>
          <w:rFonts w:eastAsia="Times New Roman" w:cs="Times New Roman"/>
          <w:color w:val="000000"/>
        </w:rPr>
        <w:t>B</w:t>
      </w:r>
      <w:r>
        <w:rPr>
          <w:rFonts w:ascii="宋体" w:hAnsi="宋体"/>
          <w:color w:val="000000"/>
        </w:rPr>
        <w:t>细胞和记忆</w:t>
      </w:r>
      <w:r>
        <w:rPr>
          <w:rFonts w:eastAsia="Times New Roman" w:cs="Times New Roman"/>
          <w:color w:val="000000"/>
        </w:rPr>
        <w:t>T</w:t>
      </w:r>
      <w:r>
        <w:rPr>
          <w:rFonts w:ascii="宋体" w:hAnsi="宋体"/>
          <w:color w:val="000000"/>
        </w:rPr>
        <w:t>细胞的形成</w:t>
      </w:r>
    </w:p>
    <w:p w:rsidR="00B6395D" w:rsidRDefault="00BA7B70">
      <w:pPr>
        <w:spacing w:line="360" w:lineRule="auto"/>
        <w:jc w:val="left"/>
        <w:textAlignment w:val="center"/>
        <w:rPr>
          <w:color w:val="000000"/>
        </w:rPr>
      </w:pPr>
      <w:r>
        <w:rPr>
          <w:color w:val="000000"/>
        </w:rPr>
        <w:t xml:space="preserve">15. </w:t>
      </w:r>
      <w:r>
        <w:rPr>
          <w:rFonts w:ascii="宋体" w:hAnsi="宋体"/>
          <w:color w:val="000000"/>
        </w:rPr>
        <w:t>种植和欣赏水仙是广东的春节习俗。当室外栽培的水仙被移入室内后，其体内会发生一系列变化，导致徒长甚至倒伏。下列分析正确的是（</w:t>
      </w:r>
      <w:r>
        <w:rPr>
          <w:rFonts w:eastAsia="Times New Roman" w:cs="Times New Roman"/>
          <w:color w:val="000000"/>
        </w:rPr>
        <w:t xml:space="preserve">    </w:t>
      </w:r>
      <w:r>
        <w:rPr>
          <w:rFonts w:ascii="宋体" w:hAnsi="宋体"/>
          <w:color w:val="000000"/>
        </w:rPr>
        <w:t>）</w:t>
      </w:r>
    </w:p>
    <w:p w:rsidR="00B6395D" w:rsidRDefault="00BA7B70">
      <w:pPr>
        <w:spacing w:line="360" w:lineRule="auto"/>
        <w:jc w:val="left"/>
        <w:textAlignment w:val="center"/>
        <w:rPr>
          <w:color w:val="000000"/>
        </w:rPr>
      </w:pPr>
      <w:r>
        <w:rPr>
          <w:color w:val="000000"/>
        </w:rPr>
        <w:t xml:space="preserve">A. </w:t>
      </w:r>
      <w:r>
        <w:rPr>
          <w:rFonts w:ascii="宋体" w:hAnsi="宋体"/>
          <w:color w:val="000000"/>
        </w:rPr>
        <w:t>水仙光敏色素感受的光信号发生改变</w:t>
      </w:r>
    </w:p>
    <w:p w:rsidR="00B6395D" w:rsidRDefault="00BA7B70">
      <w:pPr>
        <w:spacing w:line="360" w:lineRule="auto"/>
        <w:jc w:val="left"/>
        <w:textAlignment w:val="center"/>
        <w:rPr>
          <w:color w:val="000000"/>
        </w:rPr>
      </w:pPr>
      <w:r>
        <w:rPr>
          <w:color w:val="000000"/>
        </w:rPr>
        <w:t xml:space="preserve">B. </w:t>
      </w:r>
      <w:r>
        <w:rPr>
          <w:rFonts w:ascii="宋体" w:hAnsi="宋体"/>
          <w:color w:val="000000"/>
        </w:rPr>
        <w:t>水仙叶绿素传递的光信号发生改变</w:t>
      </w:r>
    </w:p>
    <w:p w:rsidR="00B6395D" w:rsidRDefault="00BA7B70">
      <w:pPr>
        <w:spacing w:line="360" w:lineRule="auto"/>
        <w:jc w:val="left"/>
        <w:textAlignment w:val="center"/>
        <w:rPr>
          <w:color w:val="000000"/>
        </w:rPr>
      </w:pPr>
      <w:r>
        <w:rPr>
          <w:color w:val="000000"/>
        </w:rPr>
        <w:t xml:space="preserve">C. </w:t>
      </w:r>
      <w:r>
        <w:rPr>
          <w:rFonts w:ascii="宋体" w:hAnsi="宋体"/>
          <w:color w:val="000000"/>
        </w:rPr>
        <w:t>水仙转入室内后不能发生向光性弯曲</w:t>
      </w:r>
    </w:p>
    <w:p w:rsidR="00B6395D" w:rsidRDefault="00BA7B70">
      <w:pPr>
        <w:spacing w:line="360" w:lineRule="auto"/>
        <w:jc w:val="left"/>
        <w:textAlignment w:val="center"/>
        <w:rPr>
          <w:color w:val="000000"/>
        </w:rPr>
      </w:pPr>
      <w:r>
        <w:rPr>
          <w:color w:val="000000"/>
        </w:rPr>
        <w:t xml:space="preserve">D. </w:t>
      </w:r>
      <w:r>
        <w:rPr>
          <w:rFonts w:ascii="宋体" w:hAnsi="宋体"/>
          <w:color w:val="000000"/>
        </w:rPr>
        <w:t>强光促进了水仙花茎及叶</w:t>
      </w:r>
      <w:r>
        <w:rPr>
          <w:rFonts w:ascii="宋体" w:hAnsi="宋体"/>
          <w:noProof/>
          <w:color w:val="00000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伸长生长</w:t>
      </w:r>
    </w:p>
    <w:p w:rsidR="00B6395D" w:rsidRDefault="00BA7B70">
      <w:pPr>
        <w:spacing w:line="360" w:lineRule="auto"/>
        <w:jc w:val="left"/>
        <w:textAlignment w:val="center"/>
        <w:rPr>
          <w:color w:val="000000"/>
        </w:rPr>
      </w:pPr>
      <w:r>
        <w:rPr>
          <w:color w:val="000000"/>
        </w:rPr>
        <w:t xml:space="preserve">16. </w:t>
      </w:r>
      <w:r>
        <w:rPr>
          <w:rFonts w:ascii="宋体" w:hAnsi="宋体"/>
          <w:color w:val="000000"/>
        </w:rPr>
        <w:t>鸡</w:t>
      </w:r>
      <w:r>
        <w:rPr>
          <w:rFonts w:ascii="宋体" w:hAnsi="宋体"/>
          <w:noProof/>
          <w:color w:val="000000"/>
        </w:rPr>
        <w:drawing>
          <wp:inline distT="0" distB="0" distL="114300" distR="114300">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卷羽（</w:t>
      </w:r>
      <w:r>
        <w:rPr>
          <w:rFonts w:eastAsia="Times New Roman" w:cs="Times New Roman"/>
          <w:color w:val="000000"/>
        </w:rPr>
        <w:t>F</w:t>
      </w:r>
      <w:r>
        <w:rPr>
          <w:rFonts w:ascii="宋体" w:hAnsi="宋体"/>
          <w:color w:val="000000"/>
        </w:rPr>
        <w:t>）对片羽（</w:t>
      </w:r>
      <w:r>
        <w:rPr>
          <w:rFonts w:eastAsia="Times New Roman" w:cs="Times New Roman"/>
          <w:color w:val="000000"/>
        </w:rPr>
        <w:t>f</w:t>
      </w:r>
      <w:r>
        <w:rPr>
          <w:rFonts w:ascii="宋体" w:hAnsi="宋体"/>
          <w:color w:val="000000"/>
        </w:rPr>
        <w:t>）为不完全显性，位于常染色体，</w:t>
      </w:r>
      <w:r>
        <w:rPr>
          <w:rFonts w:eastAsia="Times New Roman" w:cs="Times New Roman"/>
          <w:color w:val="000000"/>
        </w:rPr>
        <w:t>Ff</w:t>
      </w:r>
      <w:r>
        <w:rPr>
          <w:rFonts w:ascii="宋体" w:hAnsi="宋体"/>
          <w:color w:val="000000"/>
        </w:rPr>
        <w:t>表现为半卷羽；体型正常（</w:t>
      </w:r>
      <w:r>
        <w:rPr>
          <w:rFonts w:eastAsia="Times New Roman" w:cs="Times New Roman"/>
          <w:color w:val="000000"/>
        </w:rPr>
        <w:t>D</w:t>
      </w:r>
      <w:r>
        <w:rPr>
          <w:rFonts w:ascii="宋体" w:hAnsi="宋体"/>
          <w:color w:val="000000"/>
        </w:rPr>
        <w:t>）对矮小（</w:t>
      </w:r>
      <w:r>
        <w:rPr>
          <w:rFonts w:eastAsia="Times New Roman" w:cs="Times New Roman"/>
          <w:color w:val="000000"/>
        </w:rPr>
        <w:t>d</w:t>
      </w:r>
      <w:r>
        <w:rPr>
          <w:rFonts w:ascii="宋体" w:hAnsi="宋体"/>
          <w:color w:val="000000"/>
        </w:rPr>
        <w:t>）为显性，位于</w:t>
      </w:r>
      <w:r>
        <w:rPr>
          <w:rFonts w:eastAsia="Times New Roman" w:cs="Times New Roman"/>
          <w:color w:val="000000"/>
        </w:rPr>
        <w:t>Z</w:t>
      </w:r>
      <w:r>
        <w:rPr>
          <w:rFonts w:ascii="宋体" w:hAnsi="宋体"/>
          <w:color w:val="000000"/>
        </w:rPr>
        <w:t>染色体。卷羽鸡适应高温环境，矮小鸡饲料利用率高。为培育耐热节粮型种鸡以实现规模化生产，研究人员拟通过杂交将</w:t>
      </w:r>
      <w:r>
        <w:rPr>
          <w:rFonts w:eastAsia="Times New Roman" w:cs="Times New Roman"/>
          <w:color w:val="000000"/>
        </w:rPr>
        <w:t>d</w:t>
      </w:r>
      <w:r>
        <w:rPr>
          <w:rFonts w:ascii="宋体" w:hAnsi="宋体"/>
          <w:color w:val="000000"/>
        </w:rPr>
        <w:t>基因引入广东特色肉鸡“粤西卷羽鸡”，育种过程见图。下列分析</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rsidR="00B6395D" w:rsidRDefault="00BA7B70">
      <w:pPr>
        <w:spacing w:line="360" w:lineRule="auto"/>
        <w:jc w:val="left"/>
        <w:textAlignment w:val="center"/>
        <w:rPr>
          <w:color w:val="000000"/>
        </w:rPr>
      </w:pPr>
      <w:r>
        <w:rPr>
          <w:noProof/>
          <w:color w:val="000000"/>
        </w:rPr>
        <w:drawing>
          <wp:inline distT="0" distB="0" distL="114300" distR="114300">
            <wp:extent cx="4410075" cy="16764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4410075" cy="1676400"/>
                    </a:xfrm>
                    <a:prstGeom prst="rect">
                      <a:avLst/>
                    </a:prstGeom>
                  </pic:spPr>
                </pic:pic>
              </a:graphicData>
            </a:graphic>
          </wp:inline>
        </w:drawing>
      </w:r>
      <w:r>
        <w:rPr>
          <w:color w:val="000000"/>
        </w:rPr>
        <w:t xml:space="preserve">    </w:t>
      </w:r>
    </w:p>
    <w:p w:rsidR="00B6395D" w:rsidRDefault="00BA7B70">
      <w:pPr>
        <w:spacing w:line="360" w:lineRule="auto"/>
        <w:jc w:val="left"/>
        <w:textAlignment w:val="center"/>
        <w:rPr>
          <w:color w:val="000000"/>
        </w:rPr>
      </w:pPr>
      <w:r>
        <w:rPr>
          <w:color w:val="000000"/>
        </w:rPr>
        <w:t xml:space="preserve">A. </w:t>
      </w:r>
      <w:r>
        <w:rPr>
          <w:rFonts w:ascii="宋体" w:hAnsi="宋体"/>
          <w:color w:val="000000"/>
        </w:rPr>
        <w:t>正交和反交获得</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代个体表型和亲本不一样</w:t>
      </w:r>
    </w:p>
    <w:p w:rsidR="00B6395D" w:rsidRDefault="00BA7B70">
      <w:pPr>
        <w:spacing w:line="360" w:lineRule="auto"/>
        <w:jc w:val="left"/>
        <w:textAlignment w:val="center"/>
        <w:rPr>
          <w:color w:val="000000"/>
        </w:rPr>
      </w:pPr>
      <w:r>
        <w:rPr>
          <w:color w:val="000000"/>
        </w:rPr>
        <w:t xml:space="preserve">B. </w:t>
      </w:r>
      <w:r>
        <w:rPr>
          <w:rFonts w:ascii="宋体" w:hAnsi="宋体"/>
          <w:color w:val="000000"/>
        </w:rPr>
        <w:t>分别从</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代群体</w:t>
      </w:r>
      <w:r>
        <w:rPr>
          <w:rFonts w:eastAsia="Times New Roman" w:cs="Times New Roman"/>
          <w:color w:val="000000"/>
        </w:rPr>
        <w:t>I</w:t>
      </w:r>
      <w:r>
        <w:rPr>
          <w:rFonts w:ascii="宋体" w:hAnsi="宋体"/>
          <w:color w:val="000000"/>
        </w:rPr>
        <w:t>和</w:t>
      </w:r>
      <w:r>
        <w:rPr>
          <w:rFonts w:eastAsia="Times New Roman" w:cs="Times New Roman"/>
          <w:color w:val="000000"/>
        </w:rPr>
        <w:t>II</w:t>
      </w:r>
      <w:r>
        <w:rPr>
          <w:rFonts w:ascii="宋体" w:hAnsi="宋体"/>
          <w:color w:val="000000"/>
        </w:rPr>
        <w:t>中选择亲本可以避免近交衰退</w:t>
      </w:r>
    </w:p>
    <w:p w:rsidR="00B6395D" w:rsidRDefault="00BA7B70">
      <w:pPr>
        <w:spacing w:line="360" w:lineRule="auto"/>
        <w:jc w:val="left"/>
        <w:textAlignment w:val="center"/>
        <w:rPr>
          <w:color w:val="000000"/>
        </w:rPr>
      </w:pPr>
      <w:r>
        <w:rPr>
          <w:color w:val="000000"/>
        </w:rPr>
        <w:t xml:space="preserve">C. </w:t>
      </w:r>
      <w:r>
        <w:rPr>
          <w:rFonts w:ascii="宋体" w:hAnsi="宋体"/>
          <w:color w:val="000000"/>
        </w:rPr>
        <w:t>为缩短育种时间应从</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代群体</w:t>
      </w:r>
      <w:r>
        <w:rPr>
          <w:rFonts w:eastAsia="Times New Roman" w:cs="Times New Roman"/>
          <w:color w:val="000000"/>
        </w:rPr>
        <w:t>I</w:t>
      </w:r>
      <w:r>
        <w:rPr>
          <w:rFonts w:ascii="宋体" w:hAnsi="宋体"/>
          <w:color w:val="000000"/>
        </w:rPr>
        <w:t>中选择父本进行杂交</w:t>
      </w:r>
    </w:p>
    <w:p w:rsidR="00B6395D" w:rsidRDefault="00BA7B70">
      <w:pPr>
        <w:spacing w:line="360" w:lineRule="auto"/>
        <w:jc w:val="left"/>
        <w:textAlignment w:val="center"/>
        <w:rPr>
          <w:color w:val="000000"/>
        </w:rPr>
      </w:pPr>
      <w:r>
        <w:rPr>
          <w:color w:val="000000"/>
        </w:rPr>
        <w:lastRenderedPageBreak/>
        <w:t xml:space="preserve">D. </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代中可获得目的性状能够稳定遗传的种鸡</w:t>
      </w:r>
    </w:p>
    <w:p w:rsidR="00B6395D" w:rsidRDefault="00BA7B70">
      <w:pPr>
        <w:spacing w:line="360" w:lineRule="auto"/>
        <w:jc w:val="left"/>
        <w:textAlignment w:val="center"/>
        <w:rPr>
          <w:color w:val="000000"/>
        </w:rPr>
      </w:pPr>
      <w:r>
        <w:rPr>
          <w:rFonts w:ascii="宋体" w:hAnsi="宋体"/>
          <w:b/>
          <w:color w:val="000000"/>
          <w:sz w:val="24"/>
        </w:rPr>
        <w:t>二、非选择题：</w:t>
      </w:r>
      <w:r>
        <w:rPr>
          <w:rFonts w:eastAsia="Times New Roman" w:cs="Times New Roman"/>
          <w:b/>
          <w:color w:val="000000"/>
          <w:sz w:val="24"/>
        </w:rPr>
        <w:t xml:space="preserve"> </w:t>
      </w:r>
    </w:p>
    <w:p w:rsidR="00B6395D" w:rsidRDefault="00BA7B70">
      <w:pPr>
        <w:spacing w:line="360" w:lineRule="auto"/>
        <w:jc w:val="left"/>
        <w:textAlignment w:val="center"/>
        <w:rPr>
          <w:color w:val="000000"/>
        </w:rPr>
      </w:pPr>
      <w:r>
        <w:rPr>
          <w:color w:val="000000"/>
        </w:rPr>
        <w:t xml:space="preserve">17. </w:t>
      </w:r>
      <w:r>
        <w:rPr>
          <w:rFonts w:ascii="宋体" w:hAnsi="宋体"/>
          <w:color w:val="000000"/>
        </w:rPr>
        <w:t>放射性心脏损伤是由电离辐射诱导的大量心肌细胞凋亡产生的心脏疾病。一项新的研究表明，</w:t>
      </w:r>
      <w:r>
        <w:rPr>
          <w:rFonts w:eastAsia="Times New Roman" w:cs="Times New Roman"/>
          <w:color w:val="000000"/>
        </w:rPr>
        <w:t>circRNA</w:t>
      </w:r>
      <w:r>
        <w:rPr>
          <w:rFonts w:ascii="宋体" w:hAnsi="宋体"/>
          <w:color w:val="000000"/>
        </w:rPr>
        <w:t>可以通过</w:t>
      </w:r>
      <w:r>
        <w:rPr>
          <w:rFonts w:eastAsia="Times New Roman" w:cs="Times New Roman"/>
          <w:color w:val="000000"/>
        </w:rPr>
        <w:t>miRNA</w:t>
      </w:r>
      <w:r>
        <w:rPr>
          <w:rFonts w:ascii="宋体" w:hAnsi="宋体"/>
          <w:color w:val="000000"/>
        </w:rPr>
        <w:t>调控</w:t>
      </w:r>
      <w:r>
        <w:rPr>
          <w:rFonts w:eastAsia="Times New Roman" w:cs="Times New Roman"/>
          <w:color w:val="000000"/>
        </w:rPr>
        <w:t>P</w:t>
      </w:r>
      <w:r>
        <w:rPr>
          <w:rFonts w:ascii="宋体" w:hAnsi="宋体"/>
          <w:color w:val="000000"/>
        </w:rPr>
        <w:t>基因表达进而影响细胞凋亡，调控机制见图。</w:t>
      </w:r>
      <w:r>
        <w:rPr>
          <w:rFonts w:eastAsia="Times New Roman" w:cs="Times New Roman"/>
          <w:color w:val="000000"/>
        </w:rPr>
        <w:t>miRNA</w:t>
      </w:r>
      <w:r>
        <w:rPr>
          <w:rFonts w:ascii="宋体" w:hAnsi="宋体"/>
          <w:color w:val="000000"/>
        </w:rPr>
        <w:t>是细胞内一种单链小分子</w:t>
      </w:r>
      <w:r>
        <w:rPr>
          <w:rFonts w:eastAsia="Times New Roman" w:cs="Times New Roman"/>
          <w:color w:val="000000"/>
        </w:rPr>
        <w:t>RNA</w:t>
      </w:r>
      <w:r>
        <w:rPr>
          <w:rFonts w:ascii="宋体" w:hAnsi="宋体"/>
          <w:color w:val="000000"/>
        </w:rPr>
        <w:t>，可与</w:t>
      </w:r>
      <w:r>
        <w:rPr>
          <w:rFonts w:eastAsia="Times New Roman" w:cs="Times New Roman"/>
          <w:color w:val="000000"/>
        </w:rPr>
        <w:t>mRNA</w:t>
      </w:r>
      <w:r>
        <w:rPr>
          <w:rFonts w:ascii="宋体" w:hAnsi="宋体"/>
          <w:color w:val="000000"/>
        </w:rPr>
        <w:t>靶向结合并使其降解。</w:t>
      </w:r>
      <w:r>
        <w:rPr>
          <w:rFonts w:eastAsia="Times New Roman" w:cs="Times New Roman"/>
          <w:color w:val="000000"/>
        </w:rPr>
        <w:t>circRNA</w:t>
      </w:r>
      <w:r>
        <w:rPr>
          <w:rFonts w:ascii="宋体" w:hAnsi="宋体"/>
          <w:color w:val="000000"/>
        </w:rPr>
        <w:t>是细胞内一种闭合环状</w:t>
      </w:r>
      <w:r>
        <w:rPr>
          <w:rFonts w:eastAsia="Times New Roman" w:cs="Times New Roman"/>
          <w:color w:val="000000"/>
        </w:rPr>
        <w:t>RNA</w:t>
      </w:r>
      <w:r>
        <w:rPr>
          <w:rFonts w:ascii="宋体" w:hAnsi="宋体"/>
          <w:color w:val="000000"/>
        </w:rPr>
        <w:t>，可靶向结合</w:t>
      </w:r>
      <w:r>
        <w:rPr>
          <w:rFonts w:eastAsia="Times New Roman" w:cs="Times New Roman"/>
          <w:color w:val="000000"/>
        </w:rPr>
        <w:t>miRNA</w:t>
      </w:r>
      <w:r>
        <w:rPr>
          <w:rFonts w:ascii="宋体" w:hAnsi="宋体"/>
          <w:color w:val="000000"/>
        </w:rPr>
        <w:t>使其不能与</w:t>
      </w:r>
      <w:r>
        <w:rPr>
          <w:rFonts w:eastAsia="Times New Roman" w:cs="Times New Roman"/>
          <w:color w:val="000000"/>
        </w:rPr>
        <w:t>mRNA</w:t>
      </w:r>
      <w:r>
        <w:rPr>
          <w:rFonts w:ascii="宋体" w:hAnsi="宋体"/>
          <w:color w:val="000000"/>
        </w:rPr>
        <w:t>结合，从而提高</w:t>
      </w:r>
      <w:r>
        <w:rPr>
          <w:rFonts w:eastAsia="Times New Roman" w:cs="Times New Roman"/>
          <w:color w:val="000000"/>
        </w:rPr>
        <w:t>mRNA</w:t>
      </w:r>
      <w:r>
        <w:rPr>
          <w:rFonts w:ascii="宋体" w:hAnsi="宋体"/>
          <w:color w:val="000000"/>
        </w:rPr>
        <w:t>的翻译水平。</w:t>
      </w:r>
    </w:p>
    <w:p w:rsidR="00B6395D" w:rsidRDefault="00BA7B70">
      <w:pPr>
        <w:spacing w:line="360" w:lineRule="auto"/>
        <w:jc w:val="left"/>
        <w:textAlignment w:val="center"/>
        <w:rPr>
          <w:color w:val="000000"/>
        </w:rPr>
      </w:pPr>
      <w:r>
        <w:rPr>
          <w:noProof/>
          <w:color w:val="000000"/>
        </w:rPr>
        <w:drawing>
          <wp:inline distT="0" distB="0" distL="114300" distR="114300">
            <wp:extent cx="5238750" cy="1452245"/>
            <wp:effectExtent l="0" t="0" r="0" b="1460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5238750" cy="1452763"/>
                    </a:xfrm>
                    <a:prstGeom prst="rect">
                      <a:avLst/>
                    </a:prstGeom>
                  </pic:spPr>
                </pic:pic>
              </a:graphicData>
            </a:graphic>
          </wp:inline>
        </w:drawing>
      </w:r>
    </w:p>
    <w:p w:rsidR="00B6395D" w:rsidRDefault="00BA7B70">
      <w:pPr>
        <w:spacing w:line="360" w:lineRule="auto"/>
        <w:jc w:val="left"/>
        <w:textAlignment w:val="center"/>
        <w:rPr>
          <w:color w:val="000000"/>
        </w:rPr>
      </w:pPr>
      <w:r>
        <w:rPr>
          <w:rFonts w:ascii="宋体" w:hAnsi="宋体"/>
          <w:color w:val="000000"/>
        </w:rPr>
        <w:t>回答下列问题：</w:t>
      </w:r>
    </w:p>
    <w:p w:rsidR="00B6395D" w:rsidRDefault="00BA7B70">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放射刺激心肌细胞产生的</w:t>
      </w:r>
      <w:r>
        <w:rPr>
          <w:color w:val="000000"/>
        </w:rPr>
        <w:t>_________</w:t>
      </w:r>
      <w:r>
        <w:rPr>
          <w:rFonts w:ascii="宋体" w:hAnsi="宋体"/>
          <w:color w:val="000000"/>
        </w:rPr>
        <w:t>会攻击生物膜的磷脂分子，导致放射性心肌损伤。</w:t>
      </w:r>
    </w:p>
    <w:p w:rsidR="00B6395D" w:rsidRDefault="00BA7B70">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前体</w:t>
      </w:r>
      <w:r>
        <w:rPr>
          <w:rFonts w:eastAsia="Times New Roman" w:cs="Times New Roman"/>
          <w:color w:val="000000"/>
        </w:rPr>
        <w:t>mRNA</w:t>
      </w:r>
      <w:r>
        <w:rPr>
          <w:rFonts w:ascii="宋体" w:hAnsi="宋体"/>
          <w:color w:val="000000"/>
        </w:rPr>
        <w:t>是通过</w:t>
      </w:r>
      <w:r>
        <w:rPr>
          <w:color w:val="000000"/>
        </w:rPr>
        <w:t>_________</w:t>
      </w:r>
      <w:r>
        <w:rPr>
          <w:rFonts w:ascii="宋体" w:hAnsi="宋体"/>
          <w:color w:val="000000"/>
        </w:rPr>
        <w:t>酶以</w:t>
      </w:r>
      <w:r>
        <w:rPr>
          <w:rFonts w:eastAsia="Times New Roman" w:cs="Times New Roman"/>
          <w:color w:val="000000"/>
        </w:rPr>
        <w:t>DNA</w:t>
      </w:r>
      <w:r>
        <w:rPr>
          <w:rFonts w:ascii="宋体" w:hAnsi="宋体"/>
          <w:color w:val="000000"/>
        </w:rPr>
        <w:t>的一条链为模板合成的，可被剪切成</w:t>
      </w:r>
      <w:r>
        <w:rPr>
          <w:rFonts w:eastAsia="Times New Roman" w:cs="Times New Roman"/>
          <w:color w:val="000000"/>
        </w:rPr>
        <w:t>circRNA</w:t>
      </w:r>
      <w:r>
        <w:rPr>
          <w:rFonts w:ascii="宋体" w:hAnsi="宋体"/>
          <w:color w:val="000000"/>
        </w:rPr>
        <w:t>等多种</w:t>
      </w:r>
      <w:r>
        <w:rPr>
          <w:rFonts w:eastAsia="Times New Roman" w:cs="Times New Roman"/>
          <w:color w:val="000000"/>
        </w:rPr>
        <w:t>RNA</w:t>
      </w:r>
      <w:r>
        <w:rPr>
          <w:rFonts w:ascii="宋体" w:hAnsi="宋体"/>
          <w:color w:val="000000"/>
        </w:rPr>
        <w:t>。</w:t>
      </w:r>
      <w:r>
        <w:rPr>
          <w:rFonts w:eastAsia="Times New Roman" w:cs="Times New Roman"/>
          <w:color w:val="000000"/>
        </w:rPr>
        <w:t>circRNA</w:t>
      </w:r>
      <w:r>
        <w:rPr>
          <w:rFonts w:ascii="宋体" w:hAnsi="宋体"/>
          <w:color w:val="000000"/>
        </w:rPr>
        <w:t>和</w:t>
      </w:r>
      <w:r>
        <w:rPr>
          <w:rFonts w:eastAsia="Times New Roman" w:cs="Times New Roman"/>
          <w:color w:val="000000"/>
        </w:rPr>
        <w:t>mRNA</w:t>
      </w:r>
      <w:r>
        <w:rPr>
          <w:rFonts w:ascii="宋体" w:hAnsi="宋体"/>
          <w:color w:val="000000"/>
        </w:rPr>
        <w:t>在细胞质中通过对</w:t>
      </w:r>
      <w:r>
        <w:rPr>
          <w:color w:val="000000"/>
        </w:rPr>
        <w:t>_________</w:t>
      </w:r>
      <w:r>
        <w:rPr>
          <w:rFonts w:ascii="宋体" w:hAnsi="宋体"/>
          <w:color w:val="000000"/>
        </w:rPr>
        <w:t>的竞争性结合，调节基因表达。</w:t>
      </w:r>
    </w:p>
    <w:p w:rsidR="00B6395D" w:rsidRDefault="00BA7B70">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据图分析，</w:t>
      </w:r>
      <w:r>
        <w:rPr>
          <w:rFonts w:eastAsia="Times New Roman" w:cs="Times New Roman"/>
          <w:color w:val="000000"/>
        </w:rPr>
        <w:t>miRNA</w:t>
      </w:r>
      <w:r>
        <w:rPr>
          <w:rFonts w:ascii="宋体" w:hAnsi="宋体"/>
          <w:color w:val="000000"/>
        </w:rPr>
        <w:t>表达量升高可影响细胞凋亡，其可能的原因是</w:t>
      </w:r>
      <w:r>
        <w:rPr>
          <w:color w:val="000000"/>
        </w:rPr>
        <w:t>_________</w:t>
      </w:r>
      <w:r>
        <w:rPr>
          <w:rFonts w:ascii="宋体" w:hAnsi="宋体"/>
          <w:color w:val="000000"/>
        </w:rPr>
        <w:t>。</w:t>
      </w:r>
    </w:p>
    <w:p w:rsidR="00B6395D" w:rsidRDefault="00BA7B70">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根据以上信息，除了减少</w:t>
      </w:r>
      <w:r>
        <w:rPr>
          <w:rFonts w:eastAsia="Times New Roman" w:cs="Times New Roman"/>
          <w:color w:val="000000"/>
        </w:rPr>
        <w:t>miRNA</w:t>
      </w:r>
      <w:r>
        <w:rPr>
          <w:rFonts w:ascii="宋体" w:hAnsi="宋体"/>
          <w:color w:val="000000"/>
        </w:rPr>
        <w:t>的表达之外，试提出一个治疗放射性心脏损伤的新思路</w:t>
      </w:r>
      <w:r>
        <w:rPr>
          <w:color w:val="000000"/>
        </w:rPr>
        <w:t>_________</w:t>
      </w:r>
      <w:r>
        <w:rPr>
          <w:rFonts w:ascii="宋体" w:hAnsi="宋体"/>
          <w:color w:val="000000"/>
        </w:rPr>
        <w:t>。</w:t>
      </w:r>
    </w:p>
    <w:p w:rsidR="00B6395D" w:rsidRDefault="00BA7B70">
      <w:pPr>
        <w:spacing w:line="360" w:lineRule="auto"/>
        <w:jc w:val="left"/>
        <w:textAlignment w:val="center"/>
        <w:rPr>
          <w:color w:val="000000"/>
        </w:rPr>
      </w:pPr>
      <w:r>
        <w:rPr>
          <w:color w:val="000000"/>
        </w:rPr>
        <w:t xml:space="preserve">18. </w:t>
      </w:r>
      <w:r>
        <w:rPr>
          <w:rFonts w:ascii="宋体" w:hAnsi="宋体"/>
          <w:color w:val="000000"/>
        </w:rPr>
        <w:t>光合作用机理是作物高产的重要理论基础。大田常规栽培时，水稻野生型（</w:t>
      </w:r>
      <w:r>
        <w:rPr>
          <w:rFonts w:eastAsia="Times New Roman" w:cs="Times New Roman"/>
          <w:color w:val="000000"/>
        </w:rPr>
        <w:t>WT</w:t>
      </w:r>
      <w:r>
        <w:rPr>
          <w:rFonts w:ascii="宋体" w:hAnsi="宋体"/>
          <w:color w:val="000000"/>
        </w:rPr>
        <w:t>）的产量和黄绿叶突变体（</w:t>
      </w:r>
      <w:r>
        <w:rPr>
          <w:rFonts w:eastAsia="Times New Roman" w:cs="Times New Roman"/>
          <w:color w:val="000000"/>
        </w:rPr>
        <w:t>ygl</w:t>
      </w:r>
      <w:r>
        <w:rPr>
          <w:rFonts w:ascii="宋体" w:hAnsi="宋体"/>
          <w:color w:val="000000"/>
        </w:rPr>
        <w:t>）的产量差异不明显，但在高密度栽培条件下</w:t>
      </w:r>
      <w:r>
        <w:rPr>
          <w:rFonts w:eastAsia="Times New Roman" w:cs="Times New Roman"/>
          <w:color w:val="000000"/>
        </w:rPr>
        <w:t>ygl</w:t>
      </w:r>
      <w:r>
        <w:rPr>
          <w:rFonts w:ascii="宋体" w:hAnsi="宋体"/>
          <w:color w:val="000000"/>
        </w:rPr>
        <w:t>产量更高，其相关生理特征见下表和图。（光饱和点：光合速率不再随光照强度增加时的光照强度；光补偿点：光合过程中吸收的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与呼吸过程中释放的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等量时的光照强度。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080"/>
        <w:gridCol w:w="1722"/>
        <w:gridCol w:w="2142"/>
        <w:gridCol w:w="1979"/>
      </w:tblGrid>
      <w:tr w:rsidR="00B6395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ascii="宋体" w:hAnsi="宋体"/>
                <w:color w:val="000000"/>
              </w:rPr>
              <w:t>水稻材料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ascii="宋体" w:hAnsi="宋体"/>
                <w:color w:val="000000"/>
              </w:rPr>
              <w:t>叶绿素（</w:t>
            </w:r>
            <w:r>
              <w:rPr>
                <w:rFonts w:eastAsia="Times New Roman" w:cs="Times New Roman"/>
                <w:color w:val="000000"/>
              </w:rPr>
              <w:t>mg/g</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ascii="宋体" w:hAnsi="宋体"/>
                <w:color w:val="000000"/>
              </w:rPr>
              <w:t>类胡萝卜素（</w:t>
            </w:r>
            <w:r>
              <w:rPr>
                <w:rFonts w:eastAsia="Times New Roman" w:cs="Times New Roman"/>
                <w:color w:val="000000"/>
              </w:rPr>
              <w:t>mg/g</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ascii="宋体" w:hAnsi="宋体"/>
                <w:color w:val="000000"/>
              </w:rPr>
              <w:t>类胡萝卜素</w:t>
            </w:r>
            <w:r>
              <w:rPr>
                <w:rFonts w:eastAsia="Times New Roman" w:cs="Times New Roman"/>
                <w:color w:val="000000"/>
              </w:rPr>
              <w:t>/</w:t>
            </w:r>
            <w:r>
              <w:rPr>
                <w:rFonts w:ascii="宋体" w:hAnsi="宋体"/>
                <w:color w:val="000000"/>
              </w:rPr>
              <w:t>叶绿素</w:t>
            </w:r>
          </w:p>
        </w:tc>
      </w:tr>
      <w:tr w:rsidR="00B6395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eastAsia="Times New Roman" w:cs="Times New Roman"/>
                <w:color w:val="000000"/>
              </w:rPr>
              <w:t>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eastAsia="Times New Roman" w:cs="Times New Roman"/>
                <w:color w:val="000000"/>
              </w:rPr>
              <w:t>4.08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eastAsia="Times New Roman" w:cs="Times New Roman"/>
                <w:color w:val="000000"/>
              </w:rPr>
              <w:t>0.63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eastAsia="Times New Roman" w:cs="Times New Roman"/>
                <w:color w:val="000000"/>
              </w:rPr>
              <w:t>0.15</w:t>
            </w:r>
          </w:p>
        </w:tc>
      </w:tr>
      <w:tr w:rsidR="00B6395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eastAsia="Times New Roman" w:cs="Times New Roman"/>
                <w:color w:val="000000"/>
              </w:rPr>
              <w:t>ygl</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eastAsia="Times New Roman" w:cs="Times New Roman"/>
                <w:color w:val="000000"/>
              </w:rPr>
              <w:t>1.73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eastAsia="Times New Roman" w:cs="Times New Roman"/>
                <w:color w:val="000000"/>
              </w:rPr>
              <w:t>0.47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eastAsia="Times New Roman" w:cs="Times New Roman"/>
                <w:color w:val="000000"/>
              </w:rPr>
              <w:t>0.27</w:t>
            </w:r>
          </w:p>
        </w:tc>
      </w:tr>
    </w:tbl>
    <w:p w:rsidR="00B6395D" w:rsidRDefault="00BA7B70">
      <w:pPr>
        <w:spacing w:line="360" w:lineRule="auto"/>
        <w:jc w:val="left"/>
        <w:textAlignment w:val="center"/>
        <w:rPr>
          <w:color w:val="000000"/>
        </w:rPr>
      </w:pPr>
      <w:r>
        <w:rPr>
          <w:noProof/>
          <w:color w:val="000000"/>
        </w:rPr>
        <w:lastRenderedPageBreak/>
        <w:drawing>
          <wp:inline distT="0" distB="0" distL="114300" distR="114300">
            <wp:extent cx="5124450" cy="21431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5124450" cy="2143125"/>
                    </a:xfrm>
                    <a:prstGeom prst="rect">
                      <a:avLst/>
                    </a:prstGeom>
                  </pic:spPr>
                </pic:pic>
              </a:graphicData>
            </a:graphic>
          </wp:inline>
        </w:drawing>
      </w:r>
    </w:p>
    <w:p w:rsidR="00B6395D" w:rsidRDefault="00BA7B70">
      <w:pPr>
        <w:spacing w:line="360" w:lineRule="auto"/>
        <w:jc w:val="left"/>
        <w:textAlignment w:val="center"/>
        <w:rPr>
          <w:color w:val="000000"/>
        </w:rPr>
      </w:pPr>
      <w:r>
        <w:rPr>
          <w:rFonts w:ascii="宋体" w:hAnsi="宋体"/>
          <w:color w:val="000000"/>
        </w:rPr>
        <w:t>分析图表，回答下列问题：</w:t>
      </w:r>
    </w:p>
    <w:p w:rsidR="00B6395D" w:rsidRDefault="00BA7B70">
      <w:pPr>
        <w:spacing w:line="360" w:lineRule="auto"/>
        <w:jc w:val="left"/>
        <w:textAlignment w:val="center"/>
        <w:rPr>
          <w:color w:val="000000"/>
        </w:rPr>
      </w:pPr>
      <w:r>
        <w:rPr>
          <w:color w:val="000000"/>
        </w:rPr>
        <w:t>（</w:t>
      </w:r>
      <w:r>
        <w:rPr>
          <w:color w:val="000000"/>
        </w:rPr>
        <w:t>1</w:t>
      </w:r>
      <w:r>
        <w:rPr>
          <w:color w:val="000000"/>
        </w:rPr>
        <w:t>）</w:t>
      </w:r>
      <w:r>
        <w:rPr>
          <w:rFonts w:eastAsia="Times New Roman" w:cs="Times New Roman"/>
          <w:color w:val="000000"/>
        </w:rPr>
        <w:t>ygl</w:t>
      </w:r>
      <w:r>
        <w:rPr>
          <w:rFonts w:ascii="宋体" w:hAnsi="宋体"/>
          <w:color w:val="000000"/>
        </w:rPr>
        <w:t>叶色黄绿的原因包括叶绿素含量较低和</w:t>
      </w:r>
      <w:r>
        <w:rPr>
          <w:color w:val="000000"/>
        </w:rPr>
        <w:t>_______</w:t>
      </w:r>
      <w:r>
        <w:rPr>
          <w:rFonts w:ascii="宋体" w:hAnsi="宋体"/>
          <w:color w:val="000000"/>
        </w:rPr>
        <w:t>，叶片主要吸收可见光中的</w:t>
      </w:r>
      <w:r>
        <w:rPr>
          <w:color w:val="000000"/>
        </w:rPr>
        <w:t>_______</w:t>
      </w:r>
      <w:r>
        <w:rPr>
          <w:rFonts w:ascii="宋体" w:hAnsi="宋体"/>
          <w:color w:val="000000"/>
        </w:rPr>
        <w:t>光。</w:t>
      </w:r>
    </w:p>
    <w:p w:rsidR="00B6395D" w:rsidRDefault="00BA7B70">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光照强度逐渐增加达到</w:t>
      </w:r>
      <w:r>
        <w:rPr>
          <w:rFonts w:eastAsia="Times New Roman" w:cs="Times New Roman"/>
          <w:color w:val="000000"/>
        </w:rPr>
        <w:t>2000μmol m</w:t>
      </w:r>
      <w:r>
        <w:rPr>
          <w:rFonts w:eastAsia="Times New Roman" w:cs="Times New Roman"/>
          <w:color w:val="000000"/>
          <w:vertAlign w:val="superscript"/>
        </w:rPr>
        <w:t>-2</w:t>
      </w:r>
      <w:r>
        <w:rPr>
          <w:rFonts w:eastAsia="Times New Roman" w:cs="Times New Roman"/>
          <w:color w:val="000000"/>
        </w:rPr>
        <w:t xml:space="preserve"> s</w:t>
      </w:r>
      <w:r>
        <w:rPr>
          <w:rFonts w:eastAsia="Times New Roman" w:cs="Times New Roman"/>
          <w:color w:val="000000"/>
          <w:vertAlign w:val="superscript"/>
        </w:rPr>
        <w:t>-1</w:t>
      </w:r>
      <w:r>
        <w:rPr>
          <w:rFonts w:ascii="宋体" w:hAnsi="宋体"/>
          <w:color w:val="000000"/>
        </w:rPr>
        <w:t>时，</w:t>
      </w:r>
      <w:r>
        <w:rPr>
          <w:rFonts w:eastAsia="Times New Roman" w:cs="Times New Roman"/>
          <w:color w:val="000000"/>
        </w:rPr>
        <w:t>ygl</w:t>
      </w:r>
      <w:r>
        <w:rPr>
          <w:rFonts w:ascii="宋体" w:hAnsi="宋体"/>
          <w:color w:val="000000"/>
        </w:rPr>
        <w:t>的净光合速率较</w:t>
      </w:r>
      <w:r>
        <w:rPr>
          <w:rFonts w:eastAsia="Times New Roman" w:cs="Times New Roman"/>
          <w:color w:val="000000"/>
        </w:rPr>
        <w:t>WT</w:t>
      </w:r>
      <w:r>
        <w:rPr>
          <w:rFonts w:ascii="宋体" w:hAnsi="宋体"/>
          <w:color w:val="000000"/>
        </w:rPr>
        <w:t>更高，但两者净光合速率都不再随光照强度的增加而增加，比较两者的光饱和点，可得</w:t>
      </w:r>
      <w:r>
        <w:rPr>
          <w:rFonts w:eastAsia="Times New Roman" w:cs="Times New Roman"/>
          <w:color w:val="000000"/>
        </w:rPr>
        <w:t>ygl</w:t>
      </w:r>
      <w:r>
        <w:rPr>
          <w:color w:val="000000"/>
        </w:rPr>
        <w:t>________</w:t>
      </w:r>
      <w:r>
        <w:rPr>
          <w:rFonts w:eastAsia="Times New Roman" w:cs="Times New Roman"/>
          <w:color w:val="000000"/>
        </w:rPr>
        <w:t>WT</w:t>
      </w:r>
      <w:r>
        <w:rPr>
          <w:rFonts w:ascii="宋体" w:hAnsi="宋体"/>
          <w:color w:val="000000"/>
        </w:rPr>
        <w:t>（填“高于”、“低于”或“等于”）。</w:t>
      </w:r>
      <w:r>
        <w:rPr>
          <w:rFonts w:eastAsia="Times New Roman" w:cs="Times New Roman"/>
          <w:color w:val="000000"/>
        </w:rPr>
        <w:t>ygl</w:t>
      </w:r>
      <w:r>
        <w:rPr>
          <w:rFonts w:ascii="宋体" w:hAnsi="宋体"/>
          <w:color w:val="000000"/>
        </w:rPr>
        <w:t>有较高的光补偿点，可能的原因是叶绿素含量较低和</w:t>
      </w:r>
      <w:r>
        <w:rPr>
          <w:color w:val="000000"/>
        </w:rPr>
        <w:t>________</w:t>
      </w:r>
      <w:r>
        <w:rPr>
          <w:rFonts w:ascii="宋体" w:hAnsi="宋体"/>
          <w:color w:val="000000"/>
        </w:rPr>
        <w:t>。</w:t>
      </w:r>
    </w:p>
    <w:p w:rsidR="00B6395D" w:rsidRDefault="00BA7B70">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与</w:t>
      </w:r>
      <w:r>
        <w:rPr>
          <w:rFonts w:eastAsia="Times New Roman" w:cs="Times New Roman"/>
          <w:color w:val="000000"/>
        </w:rPr>
        <w:t>WT</w:t>
      </w:r>
      <w:r>
        <w:rPr>
          <w:rFonts w:ascii="宋体" w:hAnsi="宋体"/>
          <w:color w:val="000000"/>
        </w:rPr>
        <w:t>相比，</w:t>
      </w:r>
      <w:r>
        <w:rPr>
          <w:rFonts w:eastAsia="Times New Roman" w:cs="Times New Roman"/>
          <w:color w:val="000000"/>
        </w:rPr>
        <w:t>ygl</w:t>
      </w:r>
      <w:r>
        <w:rPr>
          <w:rFonts w:ascii="宋体" w:hAnsi="宋体"/>
          <w:color w:val="000000"/>
        </w:rPr>
        <w:t>叶绿素含量低，高密度栽培条件下，更多的光可到达下层叶片，且</w:t>
      </w:r>
      <w:r>
        <w:rPr>
          <w:rFonts w:eastAsia="Times New Roman" w:cs="Times New Roman"/>
          <w:color w:val="000000"/>
        </w:rPr>
        <w:t>ygl</w:t>
      </w:r>
      <w:r>
        <w:rPr>
          <w:rFonts w:ascii="宋体" w:hAnsi="宋体"/>
          <w:color w:val="000000"/>
        </w:rPr>
        <w:t>群体的净光合速率较高，表明该群体</w:t>
      </w:r>
      <w:r>
        <w:rPr>
          <w:color w:val="000000"/>
        </w:rPr>
        <w:t>________</w:t>
      </w:r>
      <w:r>
        <w:rPr>
          <w:rFonts w:ascii="宋体" w:hAnsi="宋体"/>
          <w:color w:val="000000"/>
        </w:rPr>
        <w:t>，是其高产的原因之一。</w:t>
      </w:r>
    </w:p>
    <w:p w:rsidR="00B6395D" w:rsidRDefault="00BA7B70">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试分析在</w:t>
      </w:r>
      <w:r>
        <w:rPr>
          <w:rFonts w:eastAsia="Times New Roman" w:cs="Times New Roman"/>
          <w:color w:val="000000"/>
        </w:rPr>
        <w:t>0~50μmol m</w:t>
      </w:r>
      <w:r>
        <w:rPr>
          <w:rFonts w:eastAsia="Times New Roman" w:cs="Times New Roman"/>
          <w:color w:val="000000"/>
          <w:vertAlign w:val="superscript"/>
        </w:rPr>
        <w:t>-2</w:t>
      </w:r>
      <w:r>
        <w:rPr>
          <w:rFonts w:eastAsia="Times New Roman" w:cs="Times New Roman"/>
          <w:color w:val="000000"/>
        </w:rPr>
        <w:t xml:space="preserve"> s</w:t>
      </w:r>
      <w:r>
        <w:rPr>
          <w:rFonts w:eastAsia="Times New Roman" w:cs="Times New Roman"/>
          <w:color w:val="000000"/>
          <w:vertAlign w:val="superscript"/>
        </w:rPr>
        <w:t>-1</w:t>
      </w:r>
      <w:r>
        <w:rPr>
          <w:rFonts w:ascii="宋体" w:hAnsi="宋体"/>
          <w:color w:val="000000"/>
        </w:rPr>
        <w:t>范围的低光照强度下，</w:t>
      </w:r>
      <w:r>
        <w:rPr>
          <w:rFonts w:eastAsia="Times New Roman" w:cs="Times New Roman"/>
          <w:color w:val="000000"/>
        </w:rPr>
        <w:t>WT</w:t>
      </w:r>
      <w:r>
        <w:rPr>
          <w:rFonts w:ascii="宋体" w:hAnsi="宋体"/>
          <w:color w:val="000000"/>
        </w:rPr>
        <w:t>和</w:t>
      </w:r>
      <w:r>
        <w:rPr>
          <w:rFonts w:eastAsia="Times New Roman" w:cs="Times New Roman"/>
          <w:color w:val="000000"/>
        </w:rPr>
        <w:t>ygl</w:t>
      </w:r>
      <w:r>
        <w:rPr>
          <w:rFonts w:ascii="宋体" w:hAnsi="宋体"/>
          <w:color w:val="000000"/>
        </w:rPr>
        <w:t>净光合速率的变化，在给出的坐标系中绘制净光合速率趋势曲线</w:t>
      </w:r>
      <w:r>
        <w:rPr>
          <w:color w:val="000000"/>
        </w:rPr>
        <w:t>_________</w:t>
      </w:r>
      <w:r>
        <w:rPr>
          <w:rFonts w:ascii="宋体" w:hAnsi="宋体"/>
          <w:color w:val="000000"/>
        </w:rPr>
        <w:t>。在此基础上，分析图</w:t>
      </w:r>
      <w:r>
        <w:rPr>
          <w:rFonts w:eastAsia="Times New Roman" w:cs="Times New Roman"/>
          <w:color w:val="000000"/>
        </w:rPr>
        <w:t>a</w:t>
      </w:r>
      <w:r>
        <w:rPr>
          <w:rFonts w:ascii="宋体" w:hAnsi="宋体"/>
          <w:color w:val="000000"/>
        </w:rPr>
        <w:t>和你绘制的曲线，比较高光照强度和低光照强度条件下</w:t>
      </w:r>
      <w:r>
        <w:rPr>
          <w:rFonts w:eastAsia="Times New Roman" w:cs="Times New Roman"/>
          <w:color w:val="000000"/>
        </w:rPr>
        <w:t>WT</w:t>
      </w:r>
      <w:r>
        <w:rPr>
          <w:rFonts w:ascii="宋体" w:hAnsi="宋体"/>
          <w:color w:val="000000"/>
        </w:rPr>
        <w:t>和</w:t>
      </w:r>
      <w:r>
        <w:rPr>
          <w:rFonts w:eastAsia="Times New Roman" w:cs="Times New Roman"/>
          <w:color w:val="000000"/>
        </w:rPr>
        <w:t>ygl</w:t>
      </w:r>
      <w:r>
        <w:rPr>
          <w:rFonts w:ascii="宋体" w:hAnsi="宋体"/>
          <w:color w:val="000000"/>
        </w:rPr>
        <w:t>的净光合速率，提出一个科学问题</w:t>
      </w:r>
      <w:r>
        <w:rPr>
          <w:color w:val="000000"/>
        </w:rPr>
        <w:t>________</w:t>
      </w:r>
      <w:r>
        <w:rPr>
          <w:rFonts w:ascii="宋体" w:hAnsi="宋体"/>
          <w:color w:val="000000"/>
        </w:rPr>
        <w:t>。</w:t>
      </w:r>
    </w:p>
    <w:p w:rsidR="00B6395D" w:rsidRDefault="00BA7B70">
      <w:pPr>
        <w:spacing w:line="360" w:lineRule="auto"/>
        <w:jc w:val="left"/>
        <w:textAlignment w:val="center"/>
        <w:rPr>
          <w:color w:val="000000"/>
        </w:rPr>
      </w:pPr>
      <w:r>
        <w:rPr>
          <w:noProof/>
          <w:color w:val="000000"/>
        </w:rPr>
        <w:drawing>
          <wp:inline distT="0" distB="0" distL="114300" distR="114300">
            <wp:extent cx="2028825" cy="19145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2028825" cy="1914525"/>
                    </a:xfrm>
                    <a:prstGeom prst="rect">
                      <a:avLst/>
                    </a:prstGeom>
                  </pic:spPr>
                </pic:pic>
              </a:graphicData>
            </a:graphic>
          </wp:inline>
        </w:drawing>
      </w:r>
    </w:p>
    <w:p w:rsidR="00B6395D" w:rsidRDefault="00BA7B70">
      <w:pPr>
        <w:spacing w:line="360" w:lineRule="auto"/>
        <w:jc w:val="left"/>
        <w:textAlignment w:val="center"/>
        <w:rPr>
          <w:color w:val="000000"/>
        </w:rPr>
      </w:pPr>
      <w:r>
        <w:rPr>
          <w:color w:val="000000"/>
        </w:rPr>
        <w:t xml:space="preserve">19. </w:t>
      </w:r>
      <w:r>
        <w:rPr>
          <w:rFonts w:ascii="宋体" w:hAnsi="宋体"/>
          <w:color w:val="000000"/>
        </w:rPr>
        <w:t>神经肌肉接头是神经控制骨骼肌收缩的关键结构，其形成机制见图。神经末梢释放的蛋白</w:t>
      </w:r>
      <w:r>
        <w:rPr>
          <w:rFonts w:eastAsia="Times New Roman" w:cs="Times New Roman"/>
          <w:color w:val="000000"/>
        </w:rPr>
        <w:t>A</w:t>
      </w:r>
      <w:r>
        <w:rPr>
          <w:rFonts w:ascii="宋体" w:hAnsi="宋体"/>
          <w:color w:val="000000"/>
        </w:rPr>
        <w:t>与肌细胞膜蛋白Ⅰ结合形成复合物，该复合物与膜蛋白</w:t>
      </w:r>
      <w:r>
        <w:rPr>
          <w:rFonts w:eastAsia="Times New Roman" w:cs="Times New Roman"/>
          <w:color w:val="000000"/>
        </w:rPr>
        <w:t>M</w:t>
      </w:r>
      <w:r>
        <w:rPr>
          <w:rFonts w:ascii="宋体" w:hAnsi="宋体"/>
          <w:color w:val="000000"/>
        </w:rPr>
        <w:t>结合触发肌细胞内信号转导，使神经递质乙酰胆碱（</w:t>
      </w:r>
      <w:r>
        <w:rPr>
          <w:rFonts w:eastAsia="Times New Roman" w:cs="Times New Roman"/>
          <w:color w:val="000000"/>
        </w:rPr>
        <w:t>ACh</w:t>
      </w:r>
      <w:r>
        <w:rPr>
          <w:rFonts w:ascii="宋体" w:hAnsi="宋体"/>
          <w:color w:val="000000"/>
        </w:rPr>
        <w:t>）的受体（</w:t>
      </w:r>
      <w:r>
        <w:rPr>
          <w:rFonts w:eastAsia="Times New Roman" w:cs="Times New Roman"/>
          <w:color w:val="000000"/>
        </w:rPr>
        <w:t>AChR</w:t>
      </w:r>
      <w:r>
        <w:rPr>
          <w:rFonts w:ascii="宋体" w:hAnsi="宋体"/>
          <w:color w:val="000000"/>
        </w:rPr>
        <w:t>）在突触后膜成簇组装，最终形成成熟的神经肌肉接头。</w:t>
      </w:r>
    </w:p>
    <w:p w:rsidR="00B6395D" w:rsidRDefault="00BA7B70">
      <w:pPr>
        <w:spacing w:line="360" w:lineRule="auto"/>
        <w:jc w:val="left"/>
        <w:textAlignment w:val="center"/>
        <w:rPr>
          <w:color w:val="000000"/>
        </w:rPr>
      </w:pPr>
      <w:r>
        <w:rPr>
          <w:noProof/>
          <w:color w:val="000000"/>
        </w:rPr>
        <w:lastRenderedPageBreak/>
        <w:drawing>
          <wp:inline distT="0" distB="0" distL="114300" distR="114300">
            <wp:extent cx="4810125" cy="22288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4810125" cy="2228850"/>
                    </a:xfrm>
                    <a:prstGeom prst="rect">
                      <a:avLst/>
                    </a:prstGeom>
                  </pic:spPr>
                </pic:pic>
              </a:graphicData>
            </a:graphic>
          </wp:inline>
        </w:drawing>
      </w:r>
    </w:p>
    <w:p w:rsidR="00B6395D" w:rsidRDefault="00BA7B70">
      <w:pPr>
        <w:spacing w:line="360" w:lineRule="auto"/>
        <w:jc w:val="left"/>
        <w:textAlignment w:val="center"/>
        <w:rPr>
          <w:color w:val="000000"/>
        </w:rPr>
      </w:pPr>
      <w:r>
        <w:rPr>
          <w:rFonts w:ascii="宋体" w:hAnsi="宋体"/>
          <w:color w:val="000000"/>
        </w:rPr>
        <w:t>回答下列问题：</w:t>
      </w:r>
    </w:p>
    <w:p w:rsidR="00B6395D" w:rsidRDefault="00BA7B70">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兴奋传至神经末梢，神经肌肉接头突触前膜</w:t>
      </w:r>
      <w:r>
        <w:rPr>
          <w:color w:val="000000"/>
        </w:rPr>
        <w:t>_________</w:t>
      </w:r>
      <w:r>
        <w:rPr>
          <w:rFonts w:ascii="宋体" w:hAnsi="宋体"/>
          <w:color w:val="000000"/>
        </w:rPr>
        <w:t>内流，随后</w:t>
      </w:r>
      <w:r>
        <w:rPr>
          <w:rFonts w:eastAsia="Times New Roman" w:cs="Times New Roman"/>
          <w:color w:val="000000"/>
        </w:rPr>
        <w:t>Ca</w:t>
      </w:r>
      <w:r>
        <w:rPr>
          <w:rFonts w:eastAsia="Times New Roman" w:cs="Times New Roman"/>
          <w:color w:val="000000"/>
          <w:vertAlign w:val="superscript"/>
        </w:rPr>
        <w:t>2+</w:t>
      </w:r>
      <w:r>
        <w:rPr>
          <w:rFonts w:ascii="宋体" w:hAnsi="宋体"/>
          <w:color w:val="000000"/>
        </w:rPr>
        <w:t>内流使神经递质</w:t>
      </w:r>
      <w:r>
        <w:rPr>
          <w:rFonts w:eastAsia="Times New Roman" w:cs="Times New Roman"/>
          <w:color w:val="000000"/>
        </w:rPr>
        <w:t>ACh</w:t>
      </w:r>
      <w:r>
        <w:rPr>
          <w:rFonts w:ascii="宋体" w:hAnsi="宋体"/>
          <w:color w:val="000000"/>
        </w:rPr>
        <w:t>以</w:t>
      </w:r>
      <w:r>
        <w:rPr>
          <w:color w:val="000000"/>
        </w:rPr>
        <w:t>_________</w:t>
      </w:r>
      <w:r>
        <w:rPr>
          <w:rFonts w:ascii="宋体" w:hAnsi="宋体"/>
          <w:color w:val="000000"/>
        </w:rPr>
        <w:t>的方式释放，</w:t>
      </w:r>
      <w:r>
        <w:rPr>
          <w:rFonts w:eastAsia="Times New Roman" w:cs="Times New Roman"/>
          <w:color w:val="000000"/>
        </w:rPr>
        <w:t>ACh</w:t>
      </w:r>
      <w:r>
        <w:rPr>
          <w:rFonts w:ascii="宋体" w:hAnsi="宋体"/>
          <w:color w:val="000000"/>
        </w:rPr>
        <w:t>结合</w:t>
      </w:r>
      <w:r>
        <w:rPr>
          <w:rFonts w:eastAsia="Times New Roman" w:cs="Times New Roman"/>
          <w:color w:val="000000"/>
        </w:rPr>
        <w:t>AChR</w:t>
      </w:r>
      <w:r>
        <w:rPr>
          <w:rFonts w:ascii="宋体" w:hAnsi="宋体"/>
          <w:color w:val="000000"/>
        </w:rPr>
        <w:t>使骨骼肌细胞兴奋，产生收缩效应。</w:t>
      </w:r>
    </w:p>
    <w:p w:rsidR="00B6395D" w:rsidRDefault="00BA7B70">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重症肌无力是一种神经肌肉接头功能异常的自身免疫疾病，研究者采用抗原抗体结合方法检测患者</w:t>
      </w:r>
      <w:r>
        <w:rPr>
          <w:rFonts w:eastAsia="Times New Roman" w:cs="Times New Roman"/>
          <w:color w:val="000000"/>
        </w:rPr>
        <w:t>AChR</w:t>
      </w:r>
      <w:r>
        <w:rPr>
          <w:rFonts w:ascii="宋体" w:hAnsi="宋体"/>
          <w:color w:val="000000"/>
        </w:rPr>
        <w:t>抗体，大部分呈阳性，少部分呈阴性。为何</w:t>
      </w:r>
      <w:r>
        <w:rPr>
          <w:rFonts w:eastAsia="Times New Roman" w:cs="Times New Roman"/>
          <w:color w:val="000000"/>
        </w:rPr>
        <w:t>AChR</w:t>
      </w:r>
      <w:r>
        <w:rPr>
          <w:rFonts w:ascii="宋体" w:hAnsi="宋体"/>
          <w:color w:val="000000"/>
        </w:rPr>
        <w:t>抗体阴性者仍表现出肌无力症状？为探究该问题，研究者作出假设并进行探究。</w:t>
      </w:r>
    </w:p>
    <w:p w:rsidR="00B6395D" w:rsidRDefault="00BA7B70">
      <w:pPr>
        <w:spacing w:line="360" w:lineRule="auto"/>
        <w:jc w:val="left"/>
        <w:textAlignment w:val="center"/>
        <w:rPr>
          <w:color w:val="000000"/>
        </w:rPr>
      </w:pPr>
      <w:r>
        <w:rPr>
          <w:rFonts w:ascii="宋体" w:hAnsi="宋体"/>
          <w:color w:val="000000"/>
        </w:rPr>
        <w:t>①假设一：此类型患者</w:t>
      </w:r>
      <w:r>
        <w:rPr>
          <w:rFonts w:eastAsia="Times New Roman" w:cs="Times New Roman"/>
          <w:color w:val="000000"/>
        </w:rPr>
        <w:t>AChR</w:t>
      </w:r>
      <w:r>
        <w:rPr>
          <w:rFonts w:ascii="宋体" w:hAnsi="宋体"/>
          <w:color w:val="000000"/>
        </w:rPr>
        <w:t>基因突变，不能产生</w:t>
      </w:r>
      <w:r>
        <w:rPr>
          <w:color w:val="000000"/>
        </w:rPr>
        <w:t>_________</w:t>
      </w:r>
      <w:r>
        <w:rPr>
          <w:rFonts w:ascii="宋体" w:hAnsi="宋体"/>
          <w:color w:val="000000"/>
        </w:rPr>
        <w:t>，使神经肌肉接头功能丧失，导致肌无力。</w:t>
      </w:r>
    </w:p>
    <w:p w:rsidR="00B6395D" w:rsidRDefault="00BA7B70">
      <w:pPr>
        <w:spacing w:line="360" w:lineRule="auto"/>
        <w:jc w:val="left"/>
        <w:textAlignment w:val="center"/>
        <w:rPr>
          <w:color w:val="000000"/>
        </w:rPr>
      </w:pPr>
      <w:r>
        <w:rPr>
          <w:rFonts w:ascii="宋体" w:hAnsi="宋体"/>
          <w:color w:val="000000"/>
        </w:rPr>
        <w:t>为验证该假设，以健康人为对照，检测患者</w:t>
      </w:r>
      <w:r>
        <w:rPr>
          <w:rFonts w:eastAsia="Times New Roman" w:cs="Times New Roman"/>
          <w:color w:val="000000"/>
        </w:rPr>
        <w:t>AChR</w:t>
      </w:r>
      <w:r>
        <w:rPr>
          <w:rFonts w:ascii="宋体" w:hAnsi="宋体"/>
          <w:color w:val="000000"/>
        </w:rPr>
        <w:t>基因，结果显示基因未突变，在此基础上作出假设二。</w:t>
      </w:r>
    </w:p>
    <w:p w:rsidR="00B6395D" w:rsidRDefault="00BA7B70">
      <w:pPr>
        <w:spacing w:line="360" w:lineRule="auto"/>
        <w:jc w:val="left"/>
        <w:textAlignment w:val="center"/>
        <w:rPr>
          <w:color w:val="000000"/>
        </w:rPr>
      </w:pPr>
      <w:r>
        <w:rPr>
          <w:rFonts w:ascii="宋体" w:hAnsi="宋体"/>
          <w:color w:val="000000"/>
        </w:rPr>
        <w:t>②假设二：此类型患者存在</w:t>
      </w:r>
      <w:r>
        <w:rPr>
          <w:color w:val="000000"/>
        </w:rPr>
        <w:t>_________</w:t>
      </w:r>
      <w:r>
        <w:rPr>
          <w:rFonts w:ascii="宋体" w:hAnsi="宋体"/>
          <w:color w:val="000000"/>
        </w:rPr>
        <w:t>的抗体，造成</w:t>
      </w:r>
      <w:r>
        <w:rPr>
          <w:color w:val="000000"/>
        </w:rPr>
        <w:t>_________</w:t>
      </w:r>
      <w:r>
        <w:rPr>
          <w:rFonts w:ascii="宋体" w:hAnsi="宋体"/>
          <w:color w:val="000000"/>
        </w:rPr>
        <w:t>，从而不能形成成熟的神经肌肉接头，导致肌无力。</w:t>
      </w:r>
    </w:p>
    <w:p w:rsidR="00B6395D" w:rsidRDefault="00BA7B70">
      <w:pPr>
        <w:spacing w:line="360" w:lineRule="auto"/>
        <w:jc w:val="left"/>
        <w:textAlignment w:val="center"/>
        <w:rPr>
          <w:color w:val="000000"/>
        </w:rPr>
      </w:pPr>
      <w:r>
        <w:rPr>
          <w:rFonts w:ascii="宋体" w:hAnsi="宋体"/>
          <w:color w:val="000000"/>
        </w:rPr>
        <w:t>为验证该假设，以健康人为对照，对此类型患者进行抗体检测，抗体检测结果符合预期。</w:t>
      </w:r>
    </w:p>
    <w:p w:rsidR="00B6395D" w:rsidRDefault="00BA7B70">
      <w:pPr>
        <w:spacing w:line="360" w:lineRule="auto"/>
        <w:jc w:val="left"/>
        <w:textAlignment w:val="center"/>
        <w:rPr>
          <w:color w:val="000000"/>
        </w:rPr>
      </w:pPr>
      <w:r>
        <w:rPr>
          <w:rFonts w:ascii="宋体" w:hAnsi="宋体"/>
          <w:color w:val="000000"/>
        </w:rPr>
        <w:t>③若想采用实验动物验证假设二提出的致病机制，你的研究思路是</w:t>
      </w:r>
      <w:r>
        <w:rPr>
          <w:color w:val="000000"/>
        </w:rPr>
        <w:t>_________</w:t>
      </w:r>
      <w:r>
        <w:rPr>
          <w:rFonts w:ascii="宋体" w:hAnsi="宋体"/>
          <w:color w:val="000000"/>
        </w:rPr>
        <w:t>。</w:t>
      </w:r>
    </w:p>
    <w:p w:rsidR="00B6395D" w:rsidRDefault="00BA7B70">
      <w:pPr>
        <w:spacing w:line="360" w:lineRule="auto"/>
        <w:jc w:val="left"/>
        <w:textAlignment w:val="center"/>
        <w:rPr>
          <w:color w:val="000000"/>
        </w:rPr>
      </w:pPr>
      <w:r>
        <w:rPr>
          <w:color w:val="000000"/>
        </w:rPr>
        <w:t xml:space="preserve">20. </w:t>
      </w:r>
      <w:r>
        <w:rPr>
          <w:rFonts w:ascii="宋体" w:hAnsi="宋体"/>
          <w:color w:val="000000"/>
        </w:rPr>
        <w:t>种子大小是作物重要的产量性状。研究者对野生型拟南芥（</w:t>
      </w:r>
      <w:r>
        <w:rPr>
          <w:rFonts w:eastAsia="Times New Roman" w:cs="Times New Roman"/>
          <w:color w:val="000000"/>
        </w:rPr>
        <w:t>2n=10</w:t>
      </w:r>
      <w:r>
        <w:rPr>
          <w:rFonts w:ascii="宋体" w:hAnsi="宋体"/>
          <w:color w:val="000000"/>
        </w:rPr>
        <w:t>）进行诱变筛选到一株种子增大的突变体。通过遗传分析和测序，发现野生型</w:t>
      </w:r>
      <w:r>
        <w:rPr>
          <w:rFonts w:eastAsia="Times New Roman" w:cs="Times New Roman"/>
          <w:color w:val="000000"/>
        </w:rPr>
        <w:t>DAI</w:t>
      </w:r>
      <w:r>
        <w:rPr>
          <w:rFonts w:ascii="宋体" w:hAnsi="宋体"/>
          <w:color w:val="000000"/>
        </w:rPr>
        <w:t>基因发生一个碱基</w:t>
      </w:r>
      <w:r>
        <w:rPr>
          <w:rFonts w:eastAsia="Times New Roman" w:cs="Times New Roman"/>
          <w:color w:val="000000"/>
        </w:rPr>
        <w:t>G</w:t>
      </w:r>
      <w:r>
        <w:rPr>
          <w:rFonts w:ascii="宋体" w:hAnsi="宋体"/>
          <w:color w:val="000000"/>
        </w:rPr>
        <w:t>到</w:t>
      </w:r>
      <w:r>
        <w:rPr>
          <w:rFonts w:eastAsia="Times New Roman" w:cs="Times New Roman"/>
          <w:color w:val="000000"/>
        </w:rPr>
        <w:t>A</w:t>
      </w:r>
      <w:r>
        <w:rPr>
          <w:rFonts w:ascii="宋体" w:hAnsi="宋体"/>
          <w:color w:val="000000"/>
        </w:rPr>
        <w:t>的替换，突变后的基因为隐性基因，据此推测突变体的表型与其有关，开展相关实验。</w:t>
      </w:r>
    </w:p>
    <w:p w:rsidR="00B6395D" w:rsidRDefault="00BA7B70">
      <w:pPr>
        <w:spacing w:line="360" w:lineRule="auto"/>
        <w:jc w:val="left"/>
        <w:textAlignment w:val="center"/>
        <w:rPr>
          <w:color w:val="000000"/>
        </w:rPr>
      </w:pPr>
      <w:r>
        <w:rPr>
          <w:rFonts w:ascii="宋体" w:hAnsi="宋体"/>
          <w:color w:val="000000"/>
        </w:rPr>
        <w:t>回答下列问题：</w:t>
      </w:r>
    </w:p>
    <w:p w:rsidR="00B6395D" w:rsidRDefault="00BA7B70">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拟采用农杆菌转化法将野生型</w:t>
      </w:r>
      <w:r>
        <w:rPr>
          <w:rFonts w:eastAsia="Times New Roman" w:cs="Times New Roman"/>
          <w:color w:val="000000"/>
        </w:rPr>
        <w:t>DAI</w:t>
      </w:r>
      <w:r>
        <w:rPr>
          <w:rFonts w:ascii="宋体" w:hAnsi="宋体"/>
          <w:color w:val="000000"/>
        </w:rPr>
        <w:t>基因转入突变体植株，若突变体表型确由该突变造成，则转基因植株的种子大小应与</w:t>
      </w:r>
      <w:r>
        <w:rPr>
          <w:color w:val="000000"/>
        </w:rPr>
        <w:t>_________</w:t>
      </w:r>
      <w:r>
        <w:rPr>
          <w:rFonts w:ascii="宋体" w:hAnsi="宋体"/>
          <w:color w:val="000000"/>
        </w:rPr>
        <w:t>植株的种子大小相近。</w:t>
      </w:r>
    </w:p>
    <w:p w:rsidR="00B6395D" w:rsidRDefault="00BA7B70">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用</w:t>
      </w:r>
      <w:r>
        <w:rPr>
          <w:rFonts w:eastAsia="Times New Roman" w:cs="Times New Roman"/>
          <w:color w:val="000000"/>
        </w:rPr>
        <w:t>PCR</w:t>
      </w:r>
      <w:r>
        <w:rPr>
          <w:rFonts w:ascii="宋体" w:hAnsi="宋体"/>
          <w:color w:val="000000"/>
        </w:rPr>
        <w:t>反应扩增</w:t>
      </w:r>
      <w:r>
        <w:rPr>
          <w:rFonts w:eastAsia="Times New Roman" w:cs="Times New Roman"/>
          <w:color w:val="000000"/>
        </w:rPr>
        <w:t>DAI</w:t>
      </w:r>
      <w:r>
        <w:rPr>
          <w:rFonts w:ascii="宋体" w:hAnsi="宋体"/>
          <w:color w:val="000000"/>
        </w:rPr>
        <w:t>基因，用限制性核酸内切酶对</w:t>
      </w:r>
      <w:r>
        <w:rPr>
          <w:rFonts w:eastAsia="Times New Roman" w:cs="Times New Roman"/>
          <w:color w:val="000000"/>
        </w:rPr>
        <w:t>PCR</w:t>
      </w:r>
      <w:r>
        <w:rPr>
          <w:rFonts w:ascii="宋体" w:hAnsi="宋体"/>
          <w:color w:val="000000"/>
        </w:rPr>
        <w:t>产物和</w:t>
      </w:r>
      <w:r>
        <w:rPr>
          <w:color w:val="000000"/>
        </w:rPr>
        <w:t>_________</w:t>
      </w:r>
      <w:r>
        <w:rPr>
          <w:rFonts w:ascii="宋体" w:hAnsi="宋体"/>
          <w:color w:val="000000"/>
        </w:rPr>
        <w:t>进行切割，用</w:t>
      </w:r>
      <w:r>
        <w:rPr>
          <w:rFonts w:eastAsia="Times New Roman" w:cs="Times New Roman"/>
          <w:color w:val="000000"/>
        </w:rPr>
        <w:t>DNA</w:t>
      </w:r>
      <w:r>
        <w:rPr>
          <w:rFonts w:ascii="宋体" w:hAnsi="宋体"/>
          <w:color w:val="000000"/>
        </w:rPr>
        <w:t>连接酶将两者连接。为确保插入的</w:t>
      </w:r>
      <w:r>
        <w:rPr>
          <w:rFonts w:eastAsia="Times New Roman" w:cs="Times New Roman"/>
          <w:color w:val="000000"/>
        </w:rPr>
        <w:t>DAI</w:t>
      </w:r>
      <w:r>
        <w:rPr>
          <w:rFonts w:ascii="宋体" w:hAnsi="宋体"/>
          <w:color w:val="000000"/>
        </w:rPr>
        <w:t>基因可以正常表达，其上下游序列需具备</w:t>
      </w:r>
      <w:r>
        <w:rPr>
          <w:color w:val="000000"/>
        </w:rPr>
        <w:t>_________</w:t>
      </w:r>
      <w:r>
        <w:rPr>
          <w:rFonts w:ascii="宋体" w:hAnsi="宋体"/>
          <w:color w:val="000000"/>
        </w:rPr>
        <w:t>。</w:t>
      </w:r>
    </w:p>
    <w:p w:rsidR="00B6395D" w:rsidRDefault="00BA7B70">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转化后，</w:t>
      </w:r>
      <w:r>
        <w:rPr>
          <w:rFonts w:eastAsia="Times New Roman" w:cs="Times New Roman"/>
          <w:color w:val="000000"/>
        </w:rPr>
        <w:t>T-DNA</w:t>
      </w:r>
      <w:r>
        <w:rPr>
          <w:rFonts w:ascii="宋体" w:hAnsi="宋体"/>
          <w:color w:val="000000"/>
        </w:rPr>
        <w:t>（其内部基因在减数分裂时不发生交换）可在基因组单一位点插入也可以同时插入多个位点。在插入片段均遵循基因分离及自由组合定律的前提下，选出单一位点插入的植株，并进一步获得目的基因稳定遗传的植株（如图），用于后续验证突变基因与表型的关系。</w:t>
      </w:r>
    </w:p>
    <w:p w:rsidR="00B6395D" w:rsidRDefault="00BA7B70">
      <w:pPr>
        <w:spacing w:line="360" w:lineRule="auto"/>
        <w:jc w:val="left"/>
        <w:textAlignment w:val="center"/>
        <w:rPr>
          <w:color w:val="000000"/>
        </w:rPr>
      </w:pPr>
      <w:r>
        <w:rPr>
          <w:noProof/>
          <w:color w:val="000000"/>
        </w:rPr>
        <w:lastRenderedPageBreak/>
        <w:drawing>
          <wp:inline distT="0" distB="0" distL="114300" distR="114300">
            <wp:extent cx="5238750" cy="1617980"/>
            <wp:effectExtent l="0" t="0" r="0" b="127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5238750" cy="1618210"/>
                    </a:xfrm>
                    <a:prstGeom prst="rect">
                      <a:avLst/>
                    </a:prstGeom>
                  </pic:spPr>
                </pic:pic>
              </a:graphicData>
            </a:graphic>
          </wp:inline>
        </w:drawing>
      </w:r>
      <w:r>
        <w:rPr>
          <w:color w:val="000000"/>
        </w:rPr>
        <w:t xml:space="preserve">  </w:t>
      </w:r>
    </w:p>
    <w:p w:rsidR="00B6395D" w:rsidRDefault="00BA7B70">
      <w:pPr>
        <w:spacing w:line="360" w:lineRule="auto"/>
        <w:jc w:val="left"/>
        <w:textAlignment w:val="center"/>
        <w:rPr>
          <w:color w:val="000000"/>
        </w:rPr>
      </w:pPr>
      <w:r>
        <w:rPr>
          <w:rFonts w:ascii="宋体" w:hAnsi="宋体"/>
          <w:color w:val="000000"/>
        </w:rPr>
        <w:t>①农杆菌转化</w:t>
      </w:r>
      <w:r>
        <w:rPr>
          <w:rFonts w:eastAsia="Times New Roman" w:cs="Times New Roman"/>
          <w:color w:val="000000"/>
        </w:rPr>
        <w:t>T</w:t>
      </w:r>
      <w:r>
        <w:rPr>
          <w:rFonts w:eastAsia="Times New Roman" w:cs="Times New Roman"/>
          <w:color w:val="000000"/>
          <w:vertAlign w:val="subscript"/>
        </w:rPr>
        <w:t>0</w:t>
      </w:r>
      <w:r>
        <w:rPr>
          <w:rFonts w:ascii="宋体" w:hAnsi="宋体"/>
          <w:color w:val="000000"/>
        </w:rPr>
        <w:t>代植株并自交，将</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代种子播种在选择培养基上，能够萌发并生长的阳性个体即表示其基因组中插入了</w:t>
      </w:r>
      <w:r>
        <w:rPr>
          <w:color w:val="000000"/>
        </w:rPr>
        <w:t>_________</w:t>
      </w:r>
      <w:r>
        <w:rPr>
          <w:rFonts w:ascii="宋体" w:hAnsi="宋体"/>
          <w:color w:val="000000"/>
        </w:rPr>
        <w:t>。</w:t>
      </w:r>
    </w:p>
    <w:p w:rsidR="00B6395D" w:rsidRDefault="00BA7B70">
      <w:pPr>
        <w:spacing w:line="360" w:lineRule="auto"/>
        <w:jc w:val="left"/>
        <w:textAlignment w:val="center"/>
        <w:rPr>
          <w:color w:val="000000"/>
        </w:rPr>
      </w:pPr>
      <w:r>
        <w:rPr>
          <w:rFonts w:ascii="宋体" w:hAnsi="宋体"/>
          <w:color w:val="000000"/>
        </w:rPr>
        <w:t>②</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代阳性植株自交所得的</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代种子按单株收种并播种于选择培养基，选择阳性率约</w:t>
      </w:r>
      <w:r>
        <w:rPr>
          <w:color w:val="000000"/>
        </w:rPr>
        <w:t>_________</w:t>
      </w:r>
      <w:r>
        <w:rPr>
          <w:rFonts w:eastAsia="Times New Roman" w:cs="Times New Roman"/>
          <w:color w:val="000000"/>
        </w:rPr>
        <w:t>%</w:t>
      </w:r>
      <w:r>
        <w:rPr>
          <w:rFonts w:ascii="宋体" w:hAnsi="宋体"/>
          <w:color w:val="000000"/>
        </w:rPr>
        <w:t>的培养基中幼苗继续培养。</w:t>
      </w:r>
    </w:p>
    <w:p w:rsidR="00B6395D" w:rsidRDefault="00BA7B70">
      <w:pPr>
        <w:spacing w:line="360" w:lineRule="auto"/>
        <w:jc w:val="left"/>
        <w:textAlignment w:val="center"/>
        <w:rPr>
          <w:color w:val="000000"/>
        </w:rPr>
      </w:pPr>
      <w:r>
        <w:rPr>
          <w:rFonts w:ascii="宋体" w:hAnsi="宋体"/>
          <w:color w:val="000000"/>
        </w:rPr>
        <w:t>③将②中选出的</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代阳性植株</w:t>
      </w:r>
      <w:r>
        <w:rPr>
          <w:color w:val="000000"/>
        </w:rPr>
        <w:t>_________</w:t>
      </w:r>
      <w:r>
        <w:rPr>
          <w:rFonts w:ascii="宋体" w:hAnsi="宋体"/>
          <w:color w:val="000000"/>
        </w:rPr>
        <w:t>（填“自交”、“与野生型杂交”或“与突变体杂交”）所得的</w:t>
      </w:r>
      <w:r>
        <w:rPr>
          <w:rFonts w:eastAsia="Times New Roman" w:cs="Times New Roman"/>
          <w:color w:val="000000"/>
        </w:rPr>
        <w:t>T</w:t>
      </w:r>
      <w:r>
        <w:rPr>
          <w:rFonts w:eastAsia="Times New Roman" w:cs="Times New Roman"/>
          <w:color w:val="000000"/>
          <w:vertAlign w:val="subscript"/>
        </w:rPr>
        <w:t>3</w:t>
      </w:r>
      <w:r>
        <w:rPr>
          <w:rFonts w:ascii="宋体" w:hAnsi="宋体"/>
          <w:color w:val="000000"/>
        </w:rPr>
        <w:t>代种子按单株收种并播种于选择培养基，阳性率达到</w:t>
      </w:r>
      <w:r>
        <w:rPr>
          <w:color w:val="000000"/>
        </w:rPr>
        <w:t>_________</w:t>
      </w:r>
      <w:r>
        <w:rPr>
          <w:rFonts w:eastAsia="Times New Roman" w:cs="Times New Roman"/>
          <w:color w:val="000000"/>
        </w:rPr>
        <w:t>%</w:t>
      </w:r>
      <w:r>
        <w:rPr>
          <w:rFonts w:ascii="宋体" w:hAnsi="宋体"/>
          <w:color w:val="000000"/>
        </w:rPr>
        <w:t>的培养基中的幼苗即为目标转基因植株。为便于在后续研究中检测该突变，研究者利用</w:t>
      </w:r>
      <w:r>
        <w:rPr>
          <w:rFonts w:eastAsia="Times New Roman" w:cs="Times New Roman"/>
          <w:color w:val="000000"/>
        </w:rPr>
        <w:t>PCR</w:t>
      </w:r>
      <w:r>
        <w:rPr>
          <w:rFonts w:ascii="宋体" w:hAnsi="宋体"/>
          <w:color w:val="000000"/>
        </w:rPr>
        <w:t>扩增野生型和突变型基因片段，再使用限制性核酸内切酶</w:t>
      </w:r>
      <w:r>
        <w:rPr>
          <w:rFonts w:eastAsia="Times New Roman" w:cs="Times New Roman"/>
          <w:color w:val="000000"/>
        </w:rPr>
        <w:t>X</w:t>
      </w:r>
      <w:r>
        <w:rPr>
          <w:rFonts w:ascii="宋体" w:hAnsi="宋体"/>
          <w:color w:val="000000"/>
        </w:rPr>
        <w:t>切割产物，通过核酸电泳即可进行突变检测，相关信息见下，在电泳图中将酶切结果对应位置的条带涂黑</w:t>
      </w:r>
      <w:r>
        <w:rPr>
          <w:color w:val="000000"/>
        </w:rPr>
        <w:t>_________</w:t>
      </w:r>
      <w:r>
        <w:rPr>
          <w:rFonts w:ascii="宋体" w:hAnsi="宋体"/>
          <w:color w:val="000000"/>
        </w:rPr>
        <w:t>。</w:t>
      </w:r>
    </w:p>
    <w:p w:rsidR="00B6395D" w:rsidRDefault="00BA7B70">
      <w:pPr>
        <w:spacing w:line="360" w:lineRule="auto"/>
        <w:jc w:val="left"/>
        <w:textAlignment w:val="center"/>
        <w:rPr>
          <w:color w:val="000000"/>
        </w:rPr>
      </w:pPr>
      <w:r>
        <w:rPr>
          <w:noProof/>
          <w:color w:val="000000"/>
        </w:rPr>
        <w:drawing>
          <wp:inline distT="0" distB="0" distL="114300" distR="114300">
            <wp:extent cx="5238750" cy="1477010"/>
            <wp:effectExtent l="0" t="0" r="0" b="889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5238750" cy="1477596"/>
                    </a:xfrm>
                    <a:prstGeom prst="rect">
                      <a:avLst/>
                    </a:prstGeom>
                  </pic:spPr>
                </pic:pic>
              </a:graphicData>
            </a:graphic>
          </wp:inline>
        </w:drawing>
      </w:r>
      <w:r>
        <w:rPr>
          <w:noProof/>
          <w:color w:val="000000"/>
        </w:rPr>
        <w:drawing>
          <wp:inline distT="0" distB="0" distL="114300" distR="114300">
            <wp:extent cx="4181475" cy="91440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4181475" cy="914400"/>
                    </a:xfrm>
                    <a:prstGeom prst="rect">
                      <a:avLst/>
                    </a:prstGeom>
                  </pic:spPr>
                </pic:pic>
              </a:graphicData>
            </a:graphic>
          </wp:inline>
        </w:drawing>
      </w:r>
      <w:r>
        <w:rPr>
          <w:color w:val="000000"/>
        </w:rPr>
        <w:t xml:space="preserve">  </w:t>
      </w:r>
    </w:p>
    <w:p w:rsidR="00B6395D" w:rsidRDefault="00BA7B70">
      <w:pPr>
        <w:spacing w:line="360" w:lineRule="auto"/>
        <w:jc w:val="left"/>
        <w:textAlignment w:val="center"/>
        <w:rPr>
          <w:color w:val="000000"/>
        </w:rPr>
      </w:pPr>
      <w:r>
        <w:rPr>
          <w:color w:val="000000"/>
        </w:rPr>
        <w:t xml:space="preserve">21. </w:t>
      </w:r>
      <w:r>
        <w:rPr>
          <w:rFonts w:ascii="宋体" w:hAnsi="宋体"/>
          <w:color w:val="000000"/>
        </w:rPr>
        <w:t>上世纪</w:t>
      </w:r>
      <w:r>
        <w:rPr>
          <w:rFonts w:eastAsia="Times New Roman" w:cs="Times New Roman"/>
          <w:color w:val="000000"/>
        </w:rPr>
        <w:t>70-90</w:t>
      </w:r>
      <w:r>
        <w:rPr>
          <w:rFonts w:ascii="宋体" w:hAnsi="宋体"/>
          <w:color w:val="000000"/>
        </w:rPr>
        <w:t>年代珠海淇澳岛红树林植被退化，形成的裸滩被外来入侵植物互花米草占据，天然红树林秋茄（乔木）</w:t>
      </w:r>
      <w:r>
        <w:rPr>
          <w:rFonts w:eastAsia="Times New Roman" w:cs="Times New Roman"/>
          <w:color w:val="000000"/>
        </w:rPr>
        <w:t>-</w:t>
      </w:r>
      <w:r>
        <w:rPr>
          <w:rFonts w:ascii="宋体" w:hAnsi="宋体"/>
          <w:color w:val="000000"/>
        </w:rPr>
        <w:t>老鼠簕（灌木）群落仅存</w:t>
      </w:r>
      <w:r>
        <w:rPr>
          <w:rFonts w:eastAsia="Times New Roman" w:cs="Times New Roman"/>
          <w:color w:val="000000"/>
        </w:rPr>
        <w:t>32hm</w:t>
      </w:r>
      <w:r>
        <w:rPr>
          <w:rFonts w:eastAsia="Times New Roman" w:cs="Times New Roman"/>
          <w:color w:val="000000"/>
          <w:vertAlign w:val="superscript"/>
        </w:rPr>
        <w:t>2</w:t>
      </w:r>
      <w:r>
        <w:rPr>
          <w:rFonts w:ascii="宋体" w:hAnsi="宋体"/>
          <w:color w:val="000000"/>
        </w:rPr>
        <w:t>。为保护和恢复红树林植被，科技人员在互花米草侵占的滩涂上成功种植红树植物无瓣海桑，现已营造以无瓣海桑为主的人工红树林</w:t>
      </w:r>
      <w:r>
        <w:rPr>
          <w:rFonts w:eastAsia="Times New Roman" w:cs="Times New Roman"/>
          <w:color w:val="000000"/>
        </w:rPr>
        <w:t>600hm</w:t>
      </w:r>
      <w:r>
        <w:rPr>
          <w:rFonts w:eastAsia="Times New Roman" w:cs="Times New Roman"/>
          <w:color w:val="000000"/>
          <w:vertAlign w:val="superscript"/>
        </w:rPr>
        <w:t>2</w:t>
      </w:r>
      <w:r>
        <w:rPr>
          <w:rFonts w:ascii="宋体" w:hAnsi="宋体"/>
          <w:color w:val="000000"/>
        </w:rPr>
        <w:t>，各林龄群落的相关特征见下表。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391"/>
        <w:gridCol w:w="1081"/>
        <w:gridCol w:w="1127"/>
        <w:gridCol w:w="1220"/>
        <w:gridCol w:w="1384"/>
        <w:gridCol w:w="1956"/>
        <w:gridCol w:w="1827"/>
      </w:tblGrid>
      <w:tr w:rsidR="00B6395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ascii="宋体" w:hAnsi="宋体"/>
                <w:color w:val="000000"/>
              </w:rPr>
              <w:t>红树林群落（林龄）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ascii="宋体" w:hAnsi="宋体"/>
                <w:color w:val="000000"/>
              </w:rPr>
              <w:t>群落高度（</w:t>
            </w:r>
            <w:r>
              <w:rPr>
                <w:rFonts w:eastAsia="Times New Roman" w:cs="Times New Roman"/>
                <w:color w:val="000000"/>
              </w:rPr>
              <w:t>m</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ascii="宋体" w:hAnsi="宋体"/>
                <w:color w:val="000000"/>
              </w:rPr>
              <w:t>植物种类（种）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ascii="宋体" w:hAnsi="宋体"/>
                <w:color w:val="000000"/>
              </w:rPr>
              <w:t>树冠层郁闭度（</w:t>
            </w:r>
            <w:r>
              <w:rPr>
                <w:rFonts w:eastAsia="Times New Roman" w:cs="Times New Roman"/>
                <w:color w:val="000000"/>
              </w:rPr>
              <w:t>%</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ascii="宋体" w:hAnsi="宋体"/>
                <w:color w:val="000000"/>
              </w:rPr>
              <w:t>林下互花米草密度（株</w:t>
            </w:r>
            <w:r>
              <w:rPr>
                <w:rFonts w:eastAsia="Times New Roman" w:cs="Times New Roman"/>
                <w:color w:val="000000"/>
              </w:rPr>
              <w:lastRenderedPageBreak/>
              <w:t>/m</w:t>
            </w:r>
            <w:r>
              <w:rPr>
                <w:rFonts w:eastAsia="Times New Roman" w:cs="Times New Roman"/>
                <w:color w:val="000000"/>
                <w:vertAlign w:val="superscript"/>
              </w:rPr>
              <w:t>2</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ascii="宋体" w:hAnsi="宋体"/>
                <w:color w:val="000000"/>
              </w:rPr>
              <w:lastRenderedPageBreak/>
              <w:t>林下无瓣海桑更新幼苗密度（株</w:t>
            </w:r>
            <w:r>
              <w:rPr>
                <w:rFonts w:eastAsia="Times New Roman" w:cs="Times New Roman"/>
                <w:color w:val="000000"/>
              </w:rPr>
              <w:lastRenderedPageBreak/>
              <w:t>/100m</w:t>
            </w:r>
            <w:r>
              <w:rPr>
                <w:rFonts w:eastAsia="Times New Roman" w:cs="Times New Roman"/>
                <w:color w:val="000000"/>
                <w:vertAlign w:val="superscript"/>
              </w:rPr>
              <w:t>2</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ascii="宋体" w:hAnsi="宋体"/>
                <w:color w:val="000000"/>
              </w:rPr>
              <w:lastRenderedPageBreak/>
              <w:t>林下秋茄更新幼苗密度（株</w:t>
            </w:r>
            <w:r>
              <w:rPr>
                <w:rFonts w:eastAsia="Times New Roman" w:cs="Times New Roman"/>
                <w:color w:val="000000"/>
              </w:rPr>
              <w:lastRenderedPageBreak/>
              <w:t>/100m</w:t>
            </w:r>
            <w:r>
              <w:rPr>
                <w:rFonts w:eastAsia="Times New Roman" w:cs="Times New Roman"/>
                <w:color w:val="000000"/>
                <w:vertAlign w:val="superscript"/>
              </w:rPr>
              <w:t>2</w:t>
            </w:r>
            <w:r>
              <w:rPr>
                <w:rFonts w:ascii="宋体" w:hAnsi="宋体"/>
                <w:color w:val="000000"/>
              </w:rPr>
              <w:t>）</w:t>
            </w:r>
          </w:p>
        </w:tc>
      </w:tr>
      <w:tr w:rsidR="00B6395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ascii="宋体" w:hAnsi="宋体"/>
                <w:color w:val="000000"/>
              </w:rPr>
              <w:lastRenderedPageBreak/>
              <w:t>无瓣海桑群落（</w:t>
            </w:r>
            <w:r>
              <w:rPr>
                <w:rFonts w:eastAsia="Times New Roman" w:cs="Times New Roman"/>
                <w:color w:val="000000"/>
              </w:rPr>
              <w:t>3</w:t>
            </w:r>
            <w:r>
              <w:rPr>
                <w:rFonts w:ascii="宋体" w:hAnsi="宋体"/>
                <w:color w:val="000000"/>
              </w:rPr>
              <w:t>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eastAsia="Times New Roman" w:cs="Times New Roman"/>
                <w:color w:val="000000"/>
              </w:rPr>
              <w:t>3.2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eastAsia="Times New Roman" w:cs="Times New Roman"/>
                <w:color w:val="000000"/>
              </w:rP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eastAsia="Times New Roman" w:cs="Times New Roman"/>
                <w:color w:val="000000"/>
              </w:rPr>
              <w:t>70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eastAsia="Times New Roman" w:cs="Times New Roman"/>
                <w:color w:val="000000"/>
              </w:rPr>
              <w:t>30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eastAsia="Times New Roman" w:cs="Times New Roman"/>
                <w:color w:val="000000"/>
              </w:rP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eastAsia="Times New Roman" w:cs="Times New Roman"/>
                <w:color w:val="000000"/>
              </w:rPr>
              <w:t>0</w:t>
            </w:r>
          </w:p>
        </w:tc>
      </w:tr>
      <w:tr w:rsidR="00B6395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ascii="宋体" w:hAnsi="宋体"/>
                <w:color w:val="000000"/>
              </w:rPr>
              <w:t>无瓣海桑群落（</w:t>
            </w:r>
            <w:r>
              <w:rPr>
                <w:rFonts w:eastAsia="Times New Roman" w:cs="Times New Roman"/>
                <w:color w:val="000000"/>
              </w:rPr>
              <w:t>8</w:t>
            </w:r>
            <w:r>
              <w:rPr>
                <w:rFonts w:ascii="宋体" w:hAnsi="宋体"/>
                <w:color w:val="000000"/>
              </w:rPr>
              <w:t>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eastAsia="Times New Roman" w:cs="Times New Roman"/>
                <w:color w:val="000000"/>
              </w:rPr>
              <w:t>11.0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eastAsia="Times New Roman" w:cs="Times New Roman"/>
                <w:color w:val="000000"/>
              </w:rP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eastAsia="Times New Roman" w:cs="Times New Roman"/>
                <w:color w:val="000000"/>
              </w:rPr>
              <w:t>80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eastAsia="Times New Roman" w:cs="Times New Roman"/>
                <w:color w:val="000000"/>
              </w:rPr>
              <w:t>15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eastAsia="Times New Roman" w:cs="Times New Roman"/>
                <w:color w:val="000000"/>
              </w:rP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eastAsia="Times New Roman" w:cs="Times New Roman"/>
                <w:color w:val="000000"/>
              </w:rPr>
              <w:t>0</w:t>
            </w:r>
          </w:p>
        </w:tc>
      </w:tr>
      <w:tr w:rsidR="00B6395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ascii="宋体" w:hAnsi="宋体"/>
                <w:color w:val="000000"/>
              </w:rPr>
              <w:t>无瓣海桑群落（</w:t>
            </w:r>
            <w:r>
              <w:rPr>
                <w:rFonts w:eastAsia="Times New Roman" w:cs="Times New Roman"/>
                <w:color w:val="000000"/>
              </w:rPr>
              <w:t>16</w:t>
            </w:r>
            <w:r>
              <w:rPr>
                <w:rFonts w:ascii="宋体" w:hAnsi="宋体"/>
                <w:color w:val="000000"/>
              </w:rPr>
              <w:t>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eastAsia="Times New Roman" w:cs="Times New Roman"/>
                <w:color w:val="000000"/>
              </w:rPr>
              <w:t>12.5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eastAsia="Times New Roman" w:cs="Times New Roman"/>
                <w:color w:val="000000"/>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eastAsia="Times New Roman" w:cs="Times New Roman"/>
                <w:color w:val="000000"/>
              </w:rPr>
              <w:t>90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eastAsia="Times New Roman" w:cs="Times New Roman"/>
                <w:color w:val="000000"/>
              </w:rP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eastAsia="Times New Roman" w:cs="Times New Roman"/>
                <w:color w:val="000000"/>
              </w:rP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eastAsia="Times New Roman" w:cs="Times New Roman"/>
                <w:color w:val="000000"/>
              </w:rPr>
              <w:t>0</w:t>
            </w:r>
          </w:p>
        </w:tc>
      </w:tr>
      <w:tr w:rsidR="00B6395D">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ascii="宋体" w:hAnsi="宋体"/>
                <w:color w:val="000000"/>
              </w:rPr>
              <w:t>秋茄</w:t>
            </w:r>
            <w:r>
              <w:rPr>
                <w:rFonts w:eastAsia="Times New Roman" w:cs="Times New Roman"/>
                <w:color w:val="000000"/>
              </w:rPr>
              <w:t>-</w:t>
            </w:r>
            <w:r>
              <w:rPr>
                <w:rFonts w:ascii="宋体" w:hAnsi="宋体"/>
                <w:color w:val="000000"/>
              </w:rPr>
              <w:t>老鼠簕群落（</w:t>
            </w:r>
            <w:r>
              <w:rPr>
                <w:rFonts w:eastAsia="Times New Roman" w:cs="Times New Roman"/>
                <w:color w:val="000000"/>
              </w:rPr>
              <w:t>&gt;50</w:t>
            </w:r>
            <w:r>
              <w:rPr>
                <w:rFonts w:ascii="宋体" w:hAnsi="宋体"/>
                <w:color w:val="000000"/>
              </w:rPr>
              <w:t>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eastAsia="Times New Roman" w:cs="Times New Roman"/>
                <w:color w:val="000000"/>
              </w:rPr>
              <w:t>5.7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eastAsia="Times New Roman" w:cs="Times New Roman"/>
                <w:color w:val="000000"/>
              </w:rPr>
              <w:t>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eastAsia="Times New Roman" w:cs="Times New Roman"/>
                <w:color w:val="000000"/>
              </w:rPr>
              <w:t>90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eastAsia="Times New Roman" w:cs="Times New Roman"/>
                <w:color w:val="000000"/>
              </w:rP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eastAsia="Times New Roman" w:cs="Times New Roman"/>
                <w:color w:val="000000"/>
              </w:rP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395D" w:rsidRDefault="00BA7B70">
            <w:pPr>
              <w:spacing w:line="360" w:lineRule="auto"/>
              <w:jc w:val="center"/>
              <w:textAlignment w:val="center"/>
              <w:rPr>
                <w:color w:val="000000"/>
              </w:rPr>
            </w:pPr>
            <w:r>
              <w:rPr>
                <w:rFonts w:eastAsia="Times New Roman" w:cs="Times New Roman"/>
                <w:color w:val="000000"/>
              </w:rPr>
              <w:t>19</w:t>
            </w:r>
          </w:p>
        </w:tc>
      </w:tr>
    </w:tbl>
    <w:p w:rsidR="00B6395D" w:rsidRDefault="00BA7B70">
      <w:pPr>
        <w:spacing w:line="360" w:lineRule="auto"/>
        <w:jc w:val="left"/>
        <w:textAlignment w:val="center"/>
        <w:rPr>
          <w:color w:val="000000"/>
        </w:rPr>
      </w:pPr>
      <w:r>
        <w:rPr>
          <w:rFonts w:ascii="宋体" w:hAnsi="宋体"/>
          <w:color w:val="000000"/>
        </w:rPr>
        <w:t>回答下列问题：</w:t>
      </w:r>
    </w:p>
    <w:p w:rsidR="00B6395D" w:rsidRDefault="00BA7B70">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在红树林植被恢复进程中，由裸滩经互花米草群落到无瓣海桑群落的过程称为</w:t>
      </w:r>
      <w:r>
        <w:rPr>
          <w:color w:val="000000"/>
        </w:rPr>
        <w:t>_________</w:t>
      </w:r>
      <w:r>
        <w:rPr>
          <w:rFonts w:ascii="宋体" w:hAnsi="宋体"/>
          <w:color w:val="000000"/>
        </w:rPr>
        <w:t>。恢复的红树林既是海岸的天然防护林，也是多种水鸟栖息和繁殖场所，体现了生物多样性的</w:t>
      </w:r>
      <w:r>
        <w:rPr>
          <w:color w:val="000000"/>
        </w:rPr>
        <w:t>_________</w:t>
      </w:r>
      <w:r>
        <w:rPr>
          <w:rFonts w:ascii="宋体" w:hAnsi="宋体"/>
          <w:color w:val="000000"/>
        </w:rPr>
        <w:t>价值。</w:t>
      </w:r>
    </w:p>
    <w:p w:rsidR="00B6395D" w:rsidRDefault="00BA7B70">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无瓣海桑能起到快速实现红树林恢复和控制互花米草的双重效果，其使互花米草消退的主要原因是</w:t>
      </w:r>
      <w:r>
        <w:rPr>
          <w:color w:val="000000"/>
        </w:rPr>
        <w:t>_________</w:t>
      </w:r>
      <w:r>
        <w:rPr>
          <w:rFonts w:ascii="宋体" w:hAnsi="宋体"/>
          <w:color w:val="000000"/>
        </w:rPr>
        <w:t>。</w:t>
      </w:r>
    </w:p>
    <w:p w:rsidR="00B6395D" w:rsidRDefault="00BA7B70">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无瓣海桑是引种自南亚地区的大乔木，生长速度快，</w:t>
      </w:r>
      <w:r>
        <w:rPr>
          <w:rFonts w:eastAsia="Times New Roman" w:cs="Times New Roman"/>
          <w:color w:val="000000"/>
        </w:rPr>
        <w:t>5</w:t>
      </w:r>
      <w:r>
        <w:rPr>
          <w:rFonts w:ascii="宋体" w:hAnsi="宋体"/>
          <w:color w:val="000000"/>
        </w:rPr>
        <w:t>年能大量开花结果，现已适应华南滨海湿地。有学者认为无瓣海桑有可能成为新的外来入侵植物。据表分析，提出你的观点和理由</w:t>
      </w:r>
      <w:r>
        <w:rPr>
          <w:color w:val="000000"/>
        </w:rPr>
        <w:t>_________</w:t>
      </w:r>
      <w:r>
        <w:rPr>
          <w:rFonts w:ascii="宋体" w:hAnsi="宋体"/>
          <w:color w:val="000000"/>
        </w:rPr>
        <w:t>。</w:t>
      </w:r>
    </w:p>
    <w:p w:rsidR="00B6395D" w:rsidRDefault="00BA7B70">
      <w:pPr>
        <w:spacing w:line="360" w:lineRule="auto"/>
        <w:jc w:val="left"/>
        <w:textAlignment w:val="center"/>
        <w:rPr>
          <w:color w:val="000000"/>
        </w:rPr>
        <w:sectPr w:rsidR="00B6395D">
          <w:footerReference w:type="default" r:id="rId21"/>
          <w:pgSz w:w="11906" w:h="16838"/>
          <w:pgMar w:top="910" w:right="1080" w:bottom="1440" w:left="1080" w:header="152" w:footer="0" w:gutter="0"/>
          <w:cols w:space="720"/>
          <w:docGrid w:type="lines" w:linePitch="312"/>
        </w:sectPr>
      </w:pPr>
      <w:r>
        <w:rPr>
          <w:color w:val="000000"/>
        </w:rPr>
        <w:t>（</w:t>
      </w:r>
      <w:r>
        <w:rPr>
          <w:color w:val="000000"/>
        </w:rPr>
        <w:t>4</w:t>
      </w:r>
      <w:r>
        <w:rPr>
          <w:color w:val="000000"/>
        </w:rPr>
        <w:t>）</w:t>
      </w:r>
      <w:r>
        <w:rPr>
          <w:rFonts w:ascii="宋体" w:hAnsi="宋体"/>
          <w:color w:val="000000"/>
        </w:rPr>
        <w:t>淇澳岛红树林现为大面积人工种植的无瓣海桑纯林。为进一步提高该生态系统的稳定性，根据生态工程自生原理并考虑不同植物的生态位差异，提出合理的无瓣海桑群落改造建议</w:t>
      </w:r>
      <w:r>
        <w:rPr>
          <w:color w:val="000000"/>
        </w:rPr>
        <w:t>_________</w:t>
      </w:r>
      <w:r>
        <w:rPr>
          <w:rFonts w:ascii="宋体" w:hAnsi="宋体"/>
          <w:color w:val="000000"/>
        </w:rPr>
        <w:t>。</w:t>
      </w:r>
      <w:r w:rsidR="000D0CB3">
        <w:rPr>
          <w:rFonts w:ascii="宋体" w:hAnsi="宋体"/>
          <w:color w:val="000000"/>
        </w:rPr>
        <w:t xml:space="preserve"> </w:t>
      </w:r>
    </w:p>
    <w:p w:rsidR="00B6395D" w:rsidRDefault="00B6395D">
      <w:bookmarkStart w:id="0" w:name="_GoBack"/>
      <w:bookmarkEnd w:id="0"/>
    </w:p>
    <w:sectPr w:rsidR="00B6395D" w:rsidSect="00B6395D">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395D" w:rsidRDefault="00B6395D" w:rsidP="00B6395D">
      <w:r>
        <w:separator/>
      </w:r>
    </w:p>
  </w:endnote>
  <w:endnote w:type="continuationSeparator" w:id="0">
    <w:p w:rsidR="00B6395D" w:rsidRDefault="00B6395D" w:rsidP="00B639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CB3" w:rsidRPr="000D0CB3" w:rsidRDefault="000D0CB3" w:rsidP="000D0CB3">
    <w:pPr>
      <w:pStyle w:val="a3"/>
      <w:jc w:val="center"/>
      <w:rPr>
        <w:rFonts w:ascii="MS Sans Serif" w:hAnsi="MS Sans Serif"/>
        <w:sz w:val="19"/>
      </w:rPr>
    </w:pPr>
    <w:r w:rsidRPr="000D0CB3">
      <w:rPr>
        <w:rFonts w:ascii="MS Sans Serif" w:hAnsi="MS Sans Serif" w:hint="eastAsia"/>
        <w:sz w:val="19"/>
      </w:rPr>
      <w:t>第一试卷网</w:t>
    </w:r>
    <w:r w:rsidRPr="000D0CB3">
      <w:rPr>
        <w:rFonts w:ascii="MS Sans Serif" w:hAnsi="MS Sans Serif" w:hint="eastAsia"/>
        <w:sz w:val="19"/>
      </w:rPr>
      <w:t xml:space="preserve">    Shijuan1.Com    </w:t>
    </w:r>
    <w:r w:rsidRPr="000D0CB3">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395D" w:rsidRDefault="00B6395D" w:rsidP="00B6395D">
      <w:r>
        <w:separator/>
      </w:r>
    </w:p>
  </w:footnote>
  <w:footnote w:type="continuationSeparator" w:id="0">
    <w:p w:rsidR="00B6395D" w:rsidRDefault="00B6395D" w:rsidP="00B6395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D0CB3"/>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9748B"/>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6395D"/>
    <w:rsid w:val="00B80D67"/>
    <w:rsid w:val="00B8100F"/>
    <w:rsid w:val="00B96924"/>
    <w:rsid w:val="00BA1A7E"/>
    <w:rsid w:val="00BA7B70"/>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77A724B"/>
    <w:rsid w:val="38274566"/>
    <w:rsid w:val="5C91063E"/>
    <w:rsid w:val="5F9A44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395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B6395D"/>
    <w:pPr>
      <w:tabs>
        <w:tab w:val="center" w:pos="4153"/>
        <w:tab w:val="right" w:pos="8306"/>
      </w:tabs>
      <w:snapToGrid w:val="0"/>
      <w:jc w:val="left"/>
    </w:pPr>
    <w:rPr>
      <w:sz w:val="18"/>
    </w:rPr>
  </w:style>
  <w:style w:type="paragraph" w:styleId="a4">
    <w:name w:val="header"/>
    <w:basedOn w:val="a"/>
    <w:link w:val="Char"/>
    <w:uiPriority w:val="99"/>
    <w:rsid w:val="00B6395D"/>
    <w:pPr>
      <w:tabs>
        <w:tab w:val="center" w:pos="4153"/>
        <w:tab w:val="right" w:pos="8306"/>
      </w:tabs>
      <w:snapToGrid w:val="0"/>
    </w:pPr>
    <w:rPr>
      <w:sz w:val="18"/>
    </w:rPr>
  </w:style>
  <w:style w:type="character" w:styleId="a5">
    <w:name w:val="Hyperlink"/>
    <w:basedOn w:val="a0"/>
    <w:uiPriority w:val="99"/>
    <w:unhideWhenUsed/>
    <w:rsid w:val="00B6395D"/>
    <w:rPr>
      <w:color w:val="0000FF"/>
      <w:u w:val="single"/>
    </w:rPr>
  </w:style>
  <w:style w:type="character" w:customStyle="1" w:styleId="Char">
    <w:name w:val="页眉 Char"/>
    <w:basedOn w:val="a0"/>
    <w:link w:val="a4"/>
    <w:uiPriority w:val="99"/>
    <w:qFormat/>
    <w:rsid w:val="00B6395D"/>
    <w:rPr>
      <w:kern w:val="2"/>
      <w:sz w:val="18"/>
      <w:szCs w:val="24"/>
    </w:rPr>
  </w:style>
  <w:style w:type="paragraph" w:styleId="a6">
    <w:name w:val="No Spacing"/>
    <w:uiPriority w:val="1"/>
    <w:qFormat/>
    <w:rsid w:val="00B6395D"/>
    <w:rPr>
      <w:rFonts w:asciiTheme="minorHAnsi" w:eastAsia="Microsoft YaHei UI" w:hAnsiTheme="minorHAnsi" w:cstheme="minorBidi"/>
      <w:sz w:val="22"/>
      <w:szCs w:val="22"/>
    </w:rPr>
  </w:style>
  <w:style w:type="paragraph" w:styleId="a7">
    <w:name w:val="List Paragraph"/>
    <w:basedOn w:val="a"/>
    <w:uiPriority w:val="99"/>
    <w:qFormat/>
    <w:rsid w:val="00B6395D"/>
    <w:pPr>
      <w:ind w:firstLineChars="200" w:firstLine="420"/>
    </w:pPr>
  </w:style>
  <w:style w:type="paragraph" w:styleId="a8">
    <w:name w:val="Balloon Text"/>
    <w:basedOn w:val="a"/>
    <w:link w:val="Char0"/>
    <w:semiHidden/>
    <w:unhideWhenUsed/>
    <w:rsid w:val="00BA7B70"/>
    <w:rPr>
      <w:sz w:val="18"/>
      <w:szCs w:val="18"/>
    </w:rPr>
  </w:style>
  <w:style w:type="character" w:customStyle="1" w:styleId="Char0">
    <w:name w:val="批注框文本 Char"/>
    <w:basedOn w:val="a0"/>
    <w:link w:val="a8"/>
    <w:semiHidden/>
    <w:rsid w:val="00BA7B70"/>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696EC-439C-49CB-8188-B49DFFD7E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2695</Words>
  <Characters>3046</Characters>
  <Application>Microsoft Office Word</Application>
  <DocSecurity>0</DocSecurity>
  <Lines>138</Lines>
  <Paragraphs>168</Paragraphs>
  <ScaleCrop>false</ScaleCrop>
  <Manager/>
  <Company>http://www.shijuan1.com</Company>
  <LinksUpToDate>false</LinksUpToDate>
  <CharactersWithSpaces>5573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2023-06-12T23:20:00Z</dcterms:created>
  <dcterms:modified xsi:type="dcterms:W3CDTF">2023-07-23T00:15:00Z</dcterms:modified>
  <cp:category/>
</cp:coreProperties>
</file>