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3DF" w:rsidRDefault="0068515F">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12001500</wp:posOffset>
            </wp:positionV>
            <wp:extent cx="482600" cy="4064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482600" cy="406400"/>
                    </a:xfrm>
                    <a:prstGeom prst="rect">
                      <a:avLst/>
                    </a:prstGeom>
                  </pic:spPr>
                </pic:pic>
              </a:graphicData>
            </a:graphic>
          </wp:anchor>
        </w:drawing>
      </w:r>
      <w:r>
        <w:rPr>
          <w:rFonts w:ascii="宋体" w:hAnsi="宋体"/>
          <w:b/>
          <w:sz w:val="32"/>
        </w:rPr>
        <w:t>2023年普通高等学校招生全国统一考试（全国乙卷）</w:t>
      </w:r>
    </w:p>
    <w:p w:rsidR="000F13DF" w:rsidRDefault="0068515F">
      <w:pPr>
        <w:spacing w:line="360" w:lineRule="auto"/>
        <w:jc w:val="center"/>
      </w:pPr>
      <w:r>
        <w:rPr>
          <w:rFonts w:ascii="宋体" w:hAnsi="宋体"/>
          <w:b/>
          <w:sz w:val="32"/>
        </w:rPr>
        <w:t>思想政治</w:t>
      </w:r>
    </w:p>
    <w:p w:rsidR="000F13DF" w:rsidRDefault="0068515F">
      <w:pPr>
        <w:spacing w:line="360" w:lineRule="auto"/>
        <w:jc w:val="left"/>
      </w:pPr>
      <w:r>
        <w:rPr>
          <w:rFonts w:ascii="宋体" w:hAnsi="宋体"/>
          <w:b/>
          <w:sz w:val="24"/>
        </w:rPr>
        <w:t>一、选择题。</w:t>
      </w:r>
    </w:p>
    <w:p w:rsidR="000F13DF" w:rsidRDefault="0068515F">
      <w:pPr>
        <w:spacing w:line="360" w:lineRule="auto"/>
        <w:jc w:val="left"/>
      </w:pPr>
      <w:r>
        <w:t xml:space="preserve">1. </w:t>
      </w:r>
      <w:r>
        <w:rPr>
          <w:rFonts w:ascii="宋体" w:hAnsi="宋体"/>
        </w:rPr>
        <w:t>劳动课程成为义务教育阶段一门独立课程后，一些企业加大了儿童劳动工具的开发与生产，销售市场也不断升温，如浙江义乌小商品市场儿童使用的锅、碗、炉、勺、铲等厨具销售火爆。上述现象反映的经济道理是（   ）</w:t>
      </w:r>
    </w:p>
    <w:p w:rsidR="000F13DF" w:rsidRDefault="0068515F">
      <w:pPr>
        <w:spacing w:line="360" w:lineRule="auto"/>
        <w:jc w:val="left"/>
      </w:pPr>
      <w:r>
        <w:rPr>
          <w:rFonts w:ascii="宋体" w:hAnsi="宋体"/>
        </w:rPr>
        <w:t>①生产决定消费的内容，生产什么就消费什么</w:t>
      </w:r>
    </w:p>
    <w:p w:rsidR="000F13DF" w:rsidRDefault="0068515F">
      <w:pPr>
        <w:spacing w:line="360" w:lineRule="auto"/>
        <w:jc w:val="left"/>
      </w:pPr>
      <w:r>
        <w:rPr>
          <w:rFonts w:ascii="宋体" w:hAnsi="宋体"/>
        </w:rPr>
        <w:t>②市场需求引导供给，市场需要什么就生产什么</w:t>
      </w:r>
    </w:p>
    <w:p w:rsidR="000F13DF" w:rsidRDefault="0068515F">
      <w:pPr>
        <w:spacing w:line="360" w:lineRule="auto"/>
        <w:jc w:val="left"/>
      </w:pPr>
      <w:r>
        <w:rPr>
          <w:rFonts w:ascii="宋体" w:hAnsi="宋体"/>
        </w:rPr>
        <w:t>③生产为消费创造动力，供给转型才能扩大需求</w:t>
      </w:r>
    </w:p>
    <w:p w:rsidR="000F13DF" w:rsidRDefault="0068515F">
      <w:pPr>
        <w:spacing w:line="360" w:lineRule="auto"/>
        <w:jc w:val="left"/>
      </w:pPr>
      <w:r>
        <w:rPr>
          <w:rFonts w:ascii="宋体" w:hAnsi="宋体"/>
        </w:rPr>
        <w:t>④消费对生产有反作用，新消费热点催生新生产业态</w:t>
      </w:r>
    </w:p>
    <w:p w:rsidR="000F13DF" w:rsidRDefault="0068515F">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0F13DF" w:rsidRDefault="0068515F">
      <w:pPr>
        <w:spacing w:line="360" w:lineRule="auto"/>
        <w:jc w:val="left"/>
        <w:textAlignment w:val="center"/>
        <w:rPr>
          <w:color w:val="000000"/>
        </w:rPr>
      </w:pPr>
      <w:r>
        <w:rPr>
          <w:color w:val="000000"/>
        </w:rPr>
        <w:t xml:space="preserve">2. </w:t>
      </w:r>
      <w:r>
        <w:rPr>
          <w:rFonts w:ascii="宋体" w:hAnsi="宋体"/>
          <w:color w:val="000000"/>
        </w:rPr>
        <w:t>某农机企业为了推广智能农业机械，推出一种新的营销服务模式。该模式允许农户选择短期租赁、系统代运营服务，农户支付较低服务费用后获得业务支持，如播种、杂草控制、施肥、灌溉、土壤分析等。目前，这种服务模式得到大面积推广。该模式被市场广泛认同的原因在于（   ）</w:t>
      </w:r>
    </w:p>
    <w:p w:rsidR="000F13DF" w:rsidRDefault="0068515F">
      <w:pPr>
        <w:spacing w:line="360" w:lineRule="auto"/>
        <w:jc w:val="left"/>
        <w:textAlignment w:val="center"/>
        <w:rPr>
          <w:color w:val="000000"/>
        </w:rPr>
      </w:pPr>
      <w:r>
        <w:rPr>
          <w:rFonts w:ascii="宋体" w:hAnsi="宋体"/>
          <w:color w:val="000000"/>
        </w:rPr>
        <w:t>①减少农机研发成本，扩大农机生产规模</w:t>
      </w:r>
    </w:p>
    <w:p w:rsidR="000F13DF" w:rsidRDefault="0068515F">
      <w:pPr>
        <w:spacing w:line="360" w:lineRule="auto"/>
        <w:jc w:val="left"/>
        <w:textAlignment w:val="center"/>
        <w:rPr>
          <w:color w:val="000000"/>
        </w:rPr>
      </w:pPr>
      <w:r>
        <w:rPr>
          <w:rFonts w:ascii="宋体" w:hAnsi="宋体"/>
          <w:color w:val="000000"/>
        </w:rPr>
        <w:t>②推动智能化生产，提高农产品销售价格</w:t>
      </w:r>
    </w:p>
    <w:p w:rsidR="000F13DF" w:rsidRDefault="0068515F">
      <w:pPr>
        <w:spacing w:line="360" w:lineRule="auto"/>
        <w:jc w:val="left"/>
        <w:textAlignment w:val="center"/>
        <w:rPr>
          <w:color w:val="000000"/>
        </w:rPr>
      </w:pPr>
      <w:r>
        <w:rPr>
          <w:rFonts w:ascii="宋体" w:hAnsi="宋体"/>
          <w:color w:val="000000"/>
        </w:rPr>
        <w:t>③加速农机运营周转，增加农机使用效益</w:t>
      </w:r>
    </w:p>
    <w:p w:rsidR="000F13DF" w:rsidRDefault="0068515F">
      <w:pPr>
        <w:spacing w:line="360" w:lineRule="auto"/>
        <w:jc w:val="left"/>
        <w:textAlignment w:val="center"/>
        <w:rPr>
          <w:color w:val="000000"/>
        </w:rPr>
      </w:pPr>
      <w:r>
        <w:rPr>
          <w:rFonts w:ascii="宋体" w:hAnsi="宋体"/>
          <w:color w:val="000000"/>
        </w:rPr>
        <w:t>④降低农户生产劳动强度，提高经营效率</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3. </w:t>
      </w:r>
      <w:r>
        <w:rPr>
          <w:rFonts w:ascii="宋体" w:hAnsi="宋体"/>
          <w:color w:val="000000"/>
        </w:rPr>
        <w:t>《管子》中记载：鲁梁两国百姓惯于织绨（古代一种织物）。齐国禁止国内织绨并要求所需绨服全部从鲁梁购买，同时齐桓公带头穿绨服，百姓纷纷仿效，结果绨价大涨。鲁梁国君遂要求百姓少种粮而全力发展绨业。然而一年多后，齐桓公率百姓改穿帛服，并封闭关卡与鲁梁断绝经济往来。很快鲁梁粮价飞涨，百姓陷入饥荒，纷纷投奔齐国。三年后，鲁梁臣服于齐国。从中可获得的启示是（   ）</w:t>
      </w:r>
    </w:p>
    <w:p w:rsidR="000F13DF" w:rsidRDefault="0068515F">
      <w:pPr>
        <w:spacing w:line="360" w:lineRule="auto"/>
        <w:jc w:val="left"/>
        <w:textAlignment w:val="center"/>
        <w:rPr>
          <w:color w:val="000000"/>
        </w:rPr>
      </w:pPr>
      <w:r>
        <w:rPr>
          <w:rFonts w:ascii="宋体" w:hAnsi="宋体"/>
          <w:color w:val="000000"/>
        </w:rPr>
        <w:t>①粮食安全是一国经济安全的底线</w:t>
      </w:r>
    </w:p>
    <w:p w:rsidR="000F13DF" w:rsidRDefault="0068515F">
      <w:pPr>
        <w:spacing w:line="360" w:lineRule="auto"/>
        <w:jc w:val="left"/>
        <w:textAlignment w:val="center"/>
        <w:rPr>
          <w:color w:val="000000"/>
        </w:rPr>
      </w:pPr>
      <w:r>
        <w:rPr>
          <w:rFonts w:ascii="宋体" w:hAnsi="宋体"/>
          <w:color w:val="000000"/>
        </w:rPr>
        <w:t>②生产分工会加剧一国经济发展不平衡</w:t>
      </w:r>
    </w:p>
    <w:p w:rsidR="000F13DF" w:rsidRDefault="0068515F">
      <w:pPr>
        <w:spacing w:line="360" w:lineRule="auto"/>
        <w:jc w:val="left"/>
        <w:textAlignment w:val="center"/>
        <w:rPr>
          <w:color w:val="000000"/>
        </w:rPr>
      </w:pPr>
      <w:r>
        <w:rPr>
          <w:rFonts w:ascii="宋体" w:hAnsi="宋体"/>
          <w:color w:val="000000"/>
        </w:rPr>
        <w:t>③经济结构单一存在潜在经济风险</w:t>
      </w:r>
    </w:p>
    <w:p w:rsidR="000F13DF" w:rsidRDefault="0068515F">
      <w:pPr>
        <w:spacing w:line="360" w:lineRule="auto"/>
        <w:jc w:val="left"/>
        <w:textAlignment w:val="center"/>
        <w:rPr>
          <w:color w:val="000000"/>
        </w:rPr>
      </w:pPr>
      <w:r>
        <w:rPr>
          <w:rFonts w:ascii="宋体" w:hAnsi="宋体"/>
          <w:color w:val="000000"/>
        </w:rPr>
        <w:t>④对外贸易畅通是一国经济发展的保证</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0F13DF" w:rsidRDefault="0068515F">
      <w:pPr>
        <w:spacing w:line="360" w:lineRule="auto"/>
        <w:jc w:val="left"/>
        <w:textAlignment w:val="center"/>
        <w:rPr>
          <w:color w:val="000000"/>
        </w:rPr>
      </w:pPr>
      <w:r>
        <w:rPr>
          <w:color w:val="000000"/>
        </w:rPr>
        <w:t xml:space="preserve">4. </w:t>
      </w:r>
      <w:r>
        <w:rPr>
          <w:rFonts w:ascii="宋体" w:hAnsi="宋体"/>
          <w:color w:val="000000"/>
        </w:rPr>
        <w:t>为刺激消费增加生产，政府出台了一系列政策，对购买甲种产品发放消费补贴，对生产乙种产品的企业减税降费，由此引起这两种产品的供需变化，如下图所示。</w:t>
      </w:r>
    </w:p>
    <w:p w:rsidR="000F13DF" w:rsidRDefault="0068515F">
      <w:pPr>
        <w:spacing w:line="360" w:lineRule="auto"/>
        <w:jc w:val="left"/>
        <w:textAlignment w:val="center"/>
        <w:rPr>
          <w:color w:val="000000"/>
        </w:rPr>
      </w:pPr>
      <w:r>
        <w:rPr>
          <w:noProof/>
          <w:color w:val="000000"/>
        </w:rPr>
        <w:lastRenderedPageBreak/>
        <w:drawing>
          <wp:inline distT="0" distB="0" distL="114300" distR="114300">
            <wp:extent cx="2181225" cy="1724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181225" cy="1724025"/>
                    </a:xfrm>
                    <a:prstGeom prst="rect">
                      <a:avLst/>
                    </a:prstGeom>
                  </pic:spPr>
                </pic:pic>
              </a:graphicData>
            </a:graphic>
          </wp:inline>
        </w:drawing>
      </w:r>
      <w:r>
        <w:rPr>
          <w:color w:val="000000"/>
        </w:rPr>
        <w:t xml:space="preserve">  </w:t>
      </w:r>
      <w:r>
        <w:rPr>
          <w:noProof/>
          <w:color w:val="000000"/>
        </w:rPr>
        <w:drawing>
          <wp:inline distT="0" distB="0" distL="114300" distR="114300">
            <wp:extent cx="2009775" cy="1733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009775" cy="1733550"/>
                    </a:xfrm>
                    <a:prstGeom prst="rect">
                      <a:avLst/>
                    </a:prstGeom>
                  </pic:spPr>
                </pic:pic>
              </a:graphicData>
            </a:graphic>
          </wp:inline>
        </w:drawing>
      </w:r>
      <w:r>
        <w:rPr>
          <w:color w:val="000000"/>
        </w:rPr>
        <w:t xml:space="preserve">  </w:t>
      </w:r>
    </w:p>
    <w:p w:rsidR="000F13DF" w:rsidRDefault="0068515F">
      <w:pPr>
        <w:spacing w:line="360" w:lineRule="auto"/>
        <w:jc w:val="left"/>
        <w:textAlignment w:val="center"/>
        <w:rPr>
          <w:color w:val="000000"/>
        </w:rPr>
      </w:pPr>
      <w:r>
        <w:rPr>
          <w:rFonts w:ascii="宋体" w:hAnsi="宋体"/>
          <w:color w:val="000000"/>
        </w:rPr>
        <w:t>注：①是指曲线S1到S₂的移动；②是指点E1到E₂的变动；③是指曲线D1到D₂的移动；④是指点M1到M₂的变动。</w:t>
      </w:r>
    </w:p>
    <w:p w:rsidR="000F13DF" w:rsidRDefault="0068515F">
      <w:pPr>
        <w:spacing w:line="360" w:lineRule="auto"/>
        <w:jc w:val="left"/>
        <w:textAlignment w:val="center"/>
        <w:rPr>
          <w:color w:val="000000"/>
        </w:rPr>
      </w:pPr>
      <w:r>
        <w:rPr>
          <w:rFonts w:ascii="宋体" w:hAnsi="宋体"/>
          <w:color w:val="000000"/>
        </w:rPr>
        <w:t>图中，正确反映两种产品政策效应的是（   ）</w:t>
      </w:r>
    </w:p>
    <w:p w:rsidR="000F13DF" w:rsidRDefault="0068515F">
      <w:pPr>
        <w:spacing w:line="360" w:lineRule="auto"/>
        <w:jc w:val="left"/>
        <w:textAlignment w:val="center"/>
        <w:rPr>
          <w:color w:val="000000"/>
        </w:rPr>
      </w:pPr>
      <w:r>
        <w:rPr>
          <w:color w:val="000000"/>
        </w:rPr>
        <w:t xml:space="preserve">A. </w:t>
      </w:r>
      <w:r>
        <w:rPr>
          <w:rFonts w:ascii="宋体" w:hAnsi="宋体"/>
          <w:color w:val="000000"/>
        </w:rPr>
        <w:t>甲产品：①→②；乙产品：③→④</w:t>
      </w:r>
    </w:p>
    <w:p w:rsidR="000F13DF" w:rsidRDefault="0068515F">
      <w:pPr>
        <w:spacing w:line="360" w:lineRule="auto"/>
        <w:jc w:val="left"/>
        <w:textAlignment w:val="center"/>
        <w:rPr>
          <w:color w:val="000000"/>
        </w:rPr>
      </w:pPr>
      <w:r>
        <w:rPr>
          <w:color w:val="000000"/>
        </w:rPr>
        <w:t xml:space="preserve">B. </w:t>
      </w:r>
      <w:r>
        <w:rPr>
          <w:rFonts w:ascii="宋体" w:hAnsi="宋体"/>
          <w:color w:val="000000"/>
        </w:rPr>
        <w:t>甲产品：③→④；乙产品：①→②</w:t>
      </w:r>
    </w:p>
    <w:p w:rsidR="000F13DF" w:rsidRDefault="0068515F">
      <w:pPr>
        <w:spacing w:line="360" w:lineRule="auto"/>
        <w:jc w:val="left"/>
        <w:textAlignment w:val="center"/>
        <w:rPr>
          <w:color w:val="000000"/>
        </w:rPr>
      </w:pPr>
      <w:r>
        <w:rPr>
          <w:color w:val="000000"/>
        </w:rPr>
        <w:t xml:space="preserve">C. </w:t>
      </w:r>
      <w:r>
        <w:rPr>
          <w:rFonts w:ascii="宋体" w:hAnsi="宋体"/>
          <w:color w:val="000000"/>
        </w:rPr>
        <w:t>甲产品：④→③；乙产品：②→①</w:t>
      </w:r>
    </w:p>
    <w:p w:rsidR="000F13DF" w:rsidRDefault="0068515F">
      <w:pPr>
        <w:spacing w:line="360" w:lineRule="auto"/>
        <w:jc w:val="left"/>
        <w:textAlignment w:val="center"/>
        <w:rPr>
          <w:color w:val="000000"/>
        </w:rPr>
      </w:pPr>
      <w:r>
        <w:rPr>
          <w:color w:val="000000"/>
        </w:rPr>
        <w:t xml:space="preserve">D. </w:t>
      </w:r>
      <w:r>
        <w:rPr>
          <w:rFonts w:ascii="宋体" w:hAnsi="宋体"/>
          <w:color w:val="000000"/>
        </w:rPr>
        <w:t>甲产品：②→①；乙产品：④→③</w:t>
      </w:r>
    </w:p>
    <w:p w:rsidR="000F13DF" w:rsidRDefault="0068515F">
      <w:pPr>
        <w:spacing w:line="360" w:lineRule="auto"/>
        <w:jc w:val="left"/>
        <w:textAlignment w:val="center"/>
        <w:rPr>
          <w:color w:val="000000"/>
        </w:rPr>
      </w:pPr>
      <w:r>
        <w:rPr>
          <w:color w:val="000000"/>
        </w:rPr>
        <w:t xml:space="preserve">5. </w:t>
      </w:r>
      <w:r>
        <w:rPr>
          <w:rFonts w:ascii="宋体" w:hAnsi="宋体"/>
          <w:color w:val="000000"/>
        </w:rPr>
        <w:t>某地启动实施“党建聚力服务民生”专项行动，采取多种途径了解群众诉求，构建起区、街道、社区、小区纵向联动和街道社区、驻地单位、行业系统横向互通工作机制。2022年以来，确定街道、社区重点民生实事项目106个。到2023年初，累计投入资金3370余万元，完成率达98.1%,群众满意度达98.7%。该地惠民政策落实到位（   ）</w:t>
      </w:r>
    </w:p>
    <w:p w:rsidR="000F13DF" w:rsidRDefault="0068515F">
      <w:pPr>
        <w:spacing w:line="360" w:lineRule="auto"/>
        <w:jc w:val="left"/>
        <w:textAlignment w:val="center"/>
        <w:rPr>
          <w:color w:val="000000"/>
        </w:rPr>
      </w:pPr>
      <w:r>
        <w:rPr>
          <w:rFonts w:ascii="宋体" w:hAnsi="宋体"/>
          <w:color w:val="000000"/>
        </w:rPr>
        <w:t>①取决于经济组织和街道社区的纵向联动</w:t>
      </w:r>
    </w:p>
    <w:p w:rsidR="000F13DF" w:rsidRDefault="0068515F">
      <w:pPr>
        <w:spacing w:line="360" w:lineRule="auto"/>
        <w:jc w:val="left"/>
        <w:textAlignment w:val="center"/>
        <w:rPr>
          <w:color w:val="000000"/>
        </w:rPr>
      </w:pPr>
      <w:r>
        <w:rPr>
          <w:rFonts w:ascii="宋体" w:hAnsi="宋体"/>
          <w:color w:val="000000"/>
        </w:rPr>
        <w:t>②有赖于基层政府的机构调整和职能优化</w:t>
      </w:r>
    </w:p>
    <w:p w:rsidR="000F13DF" w:rsidRDefault="0068515F">
      <w:pPr>
        <w:spacing w:line="360" w:lineRule="auto"/>
        <w:jc w:val="left"/>
        <w:textAlignment w:val="center"/>
        <w:rPr>
          <w:color w:val="000000"/>
        </w:rPr>
      </w:pPr>
      <w:r>
        <w:rPr>
          <w:rFonts w:ascii="宋体" w:hAnsi="宋体"/>
          <w:color w:val="000000"/>
        </w:rPr>
        <w:t>③得益于建立高效便捷</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民生诉求解决机制</w:t>
      </w:r>
    </w:p>
    <w:p w:rsidR="000F13DF" w:rsidRDefault="0068515F">
      <w:pPr>
        <w:spacing w:line="360" w:lineRule="auto"/>
        <w:jc w:val="left"/>
        <w:textAlignment w:val="center"/>
        <w:rPr>
          <w:color w:val="000000"/>
        </w:rPr>
      </w:pPr>
      <w:r>
        <w:rPr>
          <w:rFonts w:ascii="宋体" w:hAnsi="宋体"/>
          <w:color w:val="000000"/>
        </w:rPr>
        <w:t>④关键在于强化党建引领，提高社会综合治理能力</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6. </w:t>
      </w:r>
      <w:r>
        <w:rPr>
          <w:rFonts w:ascii="宋体" w:hAnsi="宋体"/>
          <w:color w:val="000000"/>
        </w:rPr>
        <w:t>为进一步贯彻实施行政处罚法，国务院发出通知，要求行政机关设置电子技术监控设备要确保符合标准、设置合理、标志明显，严禁违法要求当事人承担或者分摊设置电子技术监控设备的费用，严禁交由市场主体设置电子技术监控设备并由市场主体直接或者间接收取罚款。上述规定旨在（   ）</w:t>
      </w:r>
    </w:p>
    <w:p w:rsidR="000F13DF" w:rsidRDefault="0068515F">
      <w:pPr>
        <w:spacing w:line="360" w:lineRule="auto"/>
        <w:jc w:val="left"/>
        <w:textAlignment w:val="center"/>
        <w:rPr>
          <w:color w:val="000000"/>
        </w:rPr>
      </w:pPr>
      <w:r>
        <w:rPr>
          <w:rFonts w:ascii="宋体" w:hAnsi="宋体"/>
          <w:color w:val="000000"/>
        </w:rPr>
        <w:t>①规范行政处罚行为，提升执法效率</w:t>
      </w:r>
    </w:p>
    <w:p w:rsidR="000F13DF" w:rsidRDefault="0068515F">
      <w:pPr>
        <w:spacing w:line="360" w:lineRule="auto"/>
        <w:jc w:val="left"/>
        <w:textAlignment w:val="center"/>
        <w:rPr>
          <w:color w:val="000000"/>
        </w:rPr>
      </w:pPr>
      <w:r>
        <w:rPr>
          <w:rFonts w:ascii="宋体" w:hAnsi="宋体"/>
          <w:color w:val="000000"/>
        </w:rPr>
        <w:t>②促进监控设备合理利用，强化执法力度</w:t>
      </w:r>
    </w:p>
    <w:p w:rsidR="000F13DF" w:rsidRDefault="0068515F">
      <w:pPr>
        <w:spacing w:line="360" w:lineRule="auto"/>
        <w:jc w:val="left"/>
        <w:textAlignment w:val="center"/>
        <w:rPr>
          <w:color w:val="000000"/>
        </w:rPr>
      </w:pPr>
      <w:r>
        <w:rPr>
          <w:rFonts w:ascii="宋体" w:hAnsi="宋体"/>
          <w:color w:val="000000"/>
        </w:rPr>
        <w:t>③推进依法行政，保护当事人的合法权益</w:t>
      </w:r>
    </w:p>
    <w:p w:rsidR="000F13DF" w:rsidRDefault="0068515F">
      <w:pPr>
        <w:spacing w:line="360" w:lineRule="auto"/>
        <w:jc w:val="left"/>
        <w:textAlignment w:val="center"/>
        <w:rPr>
          <w:color w:val="000000"/>
        </w:rPr>
      </w:pPr>
      <w:r>
        <w:rPr>
          <w:rFonts w:ascii="宋体" w:hAnsi="宋体"/>
          <w:color w:val="000000"/>
        </w:rPr>
        <w:t>④厘清政府和市场关系，明确行政主体责任</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7. </w:t>
      </w:r>
      <w:r>
        <w:rPr>
          <w:rFonts w:ascii="宋体" w:hAnsi="宋体"/>
          <w:color w:val="000000"/>
        </w:rPr>
        <w:t>截至2022年6月，中国同发展中国家建立农业合作区并派遣大批专家和技术人员，推广农业技术1000</w:t>
      </w:r>
      <w:r>
        <w:rPr>
          <w:rFonts w:ascii="宋体" w:hAnsi="宋体"/>
          <w:color w:val="000000"/>
        </w:rPr>
        <w:lastRenderedPageBreak/>
        <w:t>多项，带动项目区农作物平均增产30%～60%，超过150万农户从中受益。中国重视同发展中国家</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农业科技交流，是因为（   ）</w:t>
      </w:r>
    </w:p>
    <w:p w:rsidR="000F13DF" w:rsidRDefault="0068515F">
      <w:pPr>
        <w:spacing w:line="360" w:lineRule="auto"/>
        <w:jc w:val="left"/>
        <w:textAlignment w:val="center"/>
        <w:rPr>
          <w:color w:val="000000"/>
        </w:rPr>
      </w:pPr>
      <w:r>
        <w:rPr>
          <w:rFonts w:ascii="宋体" w:hAnsi="宋体"/>
          <w:color w:val="000000"/>
        </w:rPr>
        <w:t>①中国的农业科技水平居于世界领先地位</w:t>
      </w:r>
    </w:p>
    <w:p w:rsidR="000F13DF" w:rsidRDefault="0068515F">
      <w:pPr>
        <w:spacing w:line="360" w:lineRule="auto"/>
        <w:jc w:val="left"/>
        <w:textAlignment w:val="center"/>
        <w:rPr>
          <w:color w:val="000000"/>
        </w:rPr>
      </w:pPr>
      <w:r>
        <w:rPr>
          <w:rFonts w:ascii="宋体" w:hAnsi="宋体"/>
          <w:color w:val="000000"/>
        </w:rPr>
        <w:t>②发展中国家的发展关系到世界的稳定和繁荣</w:t>
      </w:r>
    </w:p>
    <w:p w:rsidR="000F13DF" w:rsidRDefault="0068515F">
      <w:pPr>
        <w:spacing w:line="360" w:lineRule="auto"/>
        <w:jc w:val="left"/>
        <w:textAlignment w:val="center"/>
        <w:rPr>
          <w:color w:val="000000"/>
        </w:rPr>
      </w:pPr>
      <w:r>
        <w:rPr>
          <w:rFonts w:ascii="宋体" w:hAnsi="宋体"/>
          <w:color w:val="000000"/>
        </w:rPr>
        <w:t>③中国在解决发展中国家粮食安全问题上负有直接责任</w:t>
      </w:r>
    </w:p>
    <w:p w:rsidR="000F13DF" w:rsidRDefault="0068515F">
      <w:pPr>
        <w:spacing w:line="360" w:lineRule="auto"/>
        <w:jc w:val="left"/>
        <w:textAlignment w:val="center"/>
        <w:rPr>
          <w:color w:val="000000"/>
        </w:rPr>
      </w:pPr>
      <w:r>
        <w:rPr>
          <w:rFonts w:ascii="宋体" w:hAnsi="宋体"/>
          <w:color w:val="000000"/>
        </w:rPr>
        <w:t>④中国外交长期致力于缩小南北发展差距、消除发展赤字</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8. </w:t>
      </w:r>
      <w:r>
        <w:rPr>
          <w:rFonts w:ascii="宋体" w:hAnsi="宋体"/>
          <w:color w:val="000000"/>
        </w:rPr>
        <w:t>近年来，乡村球赛“火”了。村民把十里八乡的篮球赛亲切地称为“村</w:t>
      </w:r>
      <w:r>
        <w:rPr>
          <w:rFonts w:eastAsia="Times New Roman" w:cs="Times New Roman"/>
          <w:color w:val="000000"/>
        </w:rPr>
        <w:t>BA</w:t>
      </w:r>
      <w:r>
        <w:rPr>
          <w:rFonts w:ascii="宋体" w:hAnsi="宋体"/>
          <w:color w:val="000000"/>
        </w:rPr>
        <w:t>”，把足球赛称为“村界杯”。这种贴近村民生活、步入烟火人间的草根球赛推动了全民健身运动在乡村的蓬勃开展，丰富了乡村的文化生活，也带来了经济效益和社会效益。由此可见（   ）</w:t>
      </w:r>
    </w:p>
    <w:p w:rsidR="000F13DF" w:rsidRDefault="0068515F">
      <w:pPr>
        <w:spacing w:line="360" w:lineRule="auto"/>
        <w:jc w:val="left"/>
        <w:textAlignment w:val="center"/>
        <w:rPr>
          <w:color w:val="000000"/>
        </w:rPr>
      </w:pPr>
      <w:r>
        <w:rPr>
          <w:rFonts w:ascii="宋体" w:hAnsi="宋体"/>
          <w:color w:val="000000"/>
        </w:rPr>
        <w:t>①健康文明的文化活动可以满足村民对美好生活的期盼</w:t>
      </w:r>
    </w:p>
    <w:p w:rsidR="000F13DF" w:rsidRDefault="0068515F">
      <w:pPr>
        <w:spacing w:line="360" w:lineRule="auto"/>
        <w:jc w:val="left"/>
        <w:textAlignment w:val="center"/>
        <w:rPr>
          <w:color w:val="000000"/>
        </w:rPr>
      </w:pPr>
      <w:r>
        <w:rPr>
          <w:rFonts w:ascii="宋体" w:hAnsi="宋体"/>
          <w:color w:val="000000"/>
        </w:rPr>
        <w:t>②乡村文化阵地需要用先进的、健康有益的文化去占领</w:t>
      </w:r>
    </w:p>
    <w:p w:rsidR="000F13DF" w:rsidRDefault="0068515F">
      <w:pPr>
        <w:spacing w:line="360" w:lineRule="auto"/>
        <w:jc w:val="left"/>
        <w:textAlignment w:val="center"/>
        <w:rPr>
          <w:color w:val="000000"/>
        </w:rPr>
      </w:pPr>
      <w:r>
        <w:rPr>
          <w:rFonts w:ascii="宋体" w:hAnsi="宋体"/>
          <w:color w:val="000000"/>
        </w:rPr>
        <w:t>③村民需要和接受的文化，就是值得倡导和扶持的文化</w:t>
      </w:r>
    </w:p>
    <w:p w:rsidR="000F13DF" w:rsidRDefault="0068515F">
      <w:pPr>
        <w:spacing w:line="360" w:lineRule="auto"/>
        <w:jc w:val="left"/>
        <w:textAlignment w:val="center"/>
        <w:rPr>
          <w:color w:val="000000"/>
        </w:rPr>
      </w:pPr>
      <w:r>
        <w:rPr>
          <w:rFonts w:ascii="宋体" w:hAnsi="宋体"/>
          <w:color w:val="000000"/>
        </w:rPr>
        <w:t>④丰富乡村文化生活是乡村精神文明建设的主要任务</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9. </w:t>
      </w:r>
      <w:r>
        <w:rPr>
          <w:rFonts w:ascii="宋体" w:hAnsi="宋体"/>
          <w:color w:val="000000"/>
        </w:rPr>
        <w:t>2023年是毛泽东“向雷锋同志学习”题词60周年。六十年来，雷锋精神历久弥新，成为一面永不褪色、光芒永存的精神旗帜；“学习雷锋好榜样”的歌声响彻中国大地，成为鼓卿和激励亿万青少年成长进步的强大动力。</w:t>
      </w:r>
    </w:p>
    <w:p w:rsidR="000F13DF" w:rsidRDefault="0068515F">
      <w:pPr>
        <w:spacing w:line="360" w:lineRule="auto"/>
        <w:jc w:val="left"/>
        <w:textAlignment w:val="center"/>
        <w:rPr>
          <w:color w:val="000000"/>
        </w:rPr>
      </w:pPr>
      <w:r>
        <w:rPr>
          <w:noProof/>
          <w:color w:val="000000"/>
        </w:rPr>
        <w:drawing>
          <wp:inline distT="0" distB="0" distL="114300" distR="114300">
            <wp:extent cx="1962150" cy="2686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962150" cy="2686050"/>
                    </a:xfrm>
                    <a:prstGeom prst="rect">
                      <a:avLst/>
                    </a:prstGeom>
                  </pic:spPr>
                </pic:pic>
              </a:graphicData>
            </a:graphic>
          </wp:inline>
        </w:drawing>
      </w:r>
    </w:p>
    <w:p w:rsidR="000F13DF" w:rsidRDefault="0068515F">
      <w:pPr>
        <w:spacing w:line="360" w:lineRule="auto"/>
        <w:jc w:val="left"/>
        <w:textAlignment w:val="center"/>
        <w:rPr>
          <w:color w:val="000000"/>
        </w:rPr>
      </w:pPr>
      <w:r>
        <w:rPr>
          <w:rFonts w:ascii="宋体" w:hAnsi="宋体"/>
          <w:color w:val="000000"/>
        </w:rPr>
        <w:t>雷锋精神是永恒的，因为它（   ）</w:t>
      </w:r>
    </w:p>
    <w:p w:rsidR="000F13DF" w:rsidRDefault="0068515F">
      <w:pPr>
        <w:spacing w:line="360" w:lineRule="auto"/>
        <w:jc w:val="left"/>
        <w:textAlignment w:val="center"/>
        <w:rPr>
          <w:color w:val="000000"/>
        </w:rPr>
      </w:pPr>
      <w:r>
        <w:rPr>
          <w:rFonts w:ascii="宋体" w:hAnsi="宋体"/>
          <w:color w:val="000000"/>
        </w:rPr>
        <w:t>①具有超越性，不受一定时期社会历史条件的影响</w:t>
      </w:r>
    </w:p>
    <w:p w:rsidR="000F13DF" w:rsidRDefault="0068515F">
      <w:pPr>
        <w:spacing w:line="360" w:lineRule="auto"/>
        <w:jc w:val="left"/>
        <w:textAlignment w:val="center"/>
        <w:rPr>
          <w:color w:val="000000"/>
        </w:rPr>
      </w:pPr>
      <w:r>
        <w:rPr>
          <w:rFonts w:ascii="宋体" w:hAnsi="宋体"/>
          <w:color w:val="000000"/>
        </w:rPr>
        <w:t>②是爱国主义、集体主义、社会主义精神的生动体现</w:t>
      </w:r>
    </w:p>
    <w:p w:rsidR="000F13DF" w:rsidRDefault="0068515F">
      <w:pPr>
        <w:spacing w:line="360" w:lineRule="auto"/>
        <w:jc w:val="left"/>
        <w:textAlignment w:val="center"/>
        <w:rPr>
          <w:color w:val="000000"/>
        </w:rPr>
      </w:pPr>
      <w:r>
        <w:rPr>
          <w:rFonts w:ascii="宋体" w:hAnsi="宋体"/>
          <w:color w:val="000000"/>
        </w:rPr>
        <w:lastRenderedPageBreak/>
        <w:t>③与时俱进，在不同时期具有完全不同的内容和形式</w:t>
      </w:r>
    </w:p>
    <w:p w:rsidR="000F13DF" w:rsidRDefault="0068515F">
      <w:pPr>
        <w:spacing w:line="360" w:lineRule="auto"/>
        <w:jc w:val="left"/>
        <w:textAlignment w:val="center"/>
        <w:rPr>
          <w:color w:val="000000"/>
        </w:rPr>
      </w:pPr>
      <w:r>
        <w:rPr>
          <w:rFonts w:ascii="宋体" w:hAnsi="宋体"/>
          <w:color w:val="000000"/>
        </w:rPr>
        <w:t>④适应了中国人民为实现民族复兴而团结奋斗的实践需要</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10. </w:t>
      </w:r>
      <w:r>
        <w:rPr>
          <w:rFonts w:ascii="宋体" w:hAnsi="宋体"/>
          <w:color w:val="000000"/>
        </w:rPr>
        <w:t>农村，这个曾被一些人视为“穷困”“闭塞”“落后”的地方，如今正吸引着越来越多的人去创业。据统计，2012年至2022年底，全国返乡入乡创业人员累计达1220万人。从过去“争相跳农门”变成“我要回农村”,说明（   ）</w:t>
      </w:r>
    </w:p>
    <w:p w:rsidR="000F13DF" w:rsidRDefault="0068515F">
      <w:pPr>
        <w:spacing w:line="360" w:lineRule="auto"/>
        <w:jc w:val="left"/>
        <w:textAlignment w:val="center"/>
        <w:rPr>
          <w:color w:val="000000"/>
        </w:rPr>
      </w:pPr>
      <w:r>
        <w:rPr>
          <w:rFonts w:ascii="宋体" w:hAnsi="宋体"/>
          <w:color w:val="000000"/>
        </w:rPr>
        <w:t>①任何价值观和价值判断都是对社会存在的能动反映</w:t>
      </w:r>
    </w:p>
    <w:p w:rsidR="000F13DF" w:rsidRDefault="0068515F">
      <w:pPr>
        <w:spacing w:line="360" w:lineRule="auto"/>
        <w:jc w:val="left"/>
        <w:textAlignment w:val="center"/>
        <w:rPr>
          <w:color w:val="000000"/>
        </w:rPr>
      </w:pPr>
      <w:r>
        <w:rPr>
          <w:rFonts w:ascii="宋体" w:hAnsi="宋体"/>
          <w:color w:val="000000"/>
        </w:rPr>
        <w:t>②正确的价值观和价值判断源于主体的知识和能力</w:t>
      </w:r>
    </w:p>
    <w:p w:rsidR="000F13DF" w:rsidRDefault="0068515F">
      <w:pPr>
        <w:spacing w:line="360" w:lineRule="auto"/>
        <w:jc w:val="left"/>
        <w:textAlignment w:val="center"/>
        <w:rPr>
          <w:color w:val="000000"/>
        </w:rPr>
      </w:pPr>
      <w:r>
        <w:rPr>
          <w:rFonts w:ascii="宋体" w:hAnsi="宋体"/>
          <w:color w:val="000000"/>
        </w:rPr>
        <w:t>③价值观和价值判断对人们的行为选择发挥着重要作用</w:t>
      </w:r>
    </w:p>
    <w:p w:rsidR="000F13DF" w:rsidRDefault="0068515F">
      <w:pPr>
        <w:spacing w:line="360" w:lineRule="auto"/>
        <w:jc w:val="left"/>
        <w:textAlignment w:val="center"/>
        <w:rPr>
          <w:color w:val="000000"/>
        </w:rPr>
      </w:pPr>
      <w:r>
        <w:rPr>
          <w:rFonts w:ascii="宋体" w:hAnsi="宋体"/>
          <w:color w:val="000000"/>
        </w:rPr>
        <w:t>④价值观和价值判断正确与否取决于其对主体的实践能否发挥导向作用</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11. </w:t>
      </w:r>
      <w:r>
        <w:rPr>
          <w:rFonts w:ascii="宋体" w:hAnsi="宋体"/>
          <w:color w:val="000000"/>
        </w:rPr>
        <w:t>党的二十大报告指出，问题是时代的声音，回答并指导解决问题是理论的根本任务。今天我们所面临问题的复杂程度、解决问题的艰巨程度明显加大，给理论创新提出了全新要求。这一论述的认识论根据是（   ）</w:t>
      </w:r>
    </w:p>
    <w:p w:rsidR="000F13DF" w:rsidRDefault="0068515F">
      <w:pPr>
        <w:spacing w:line="360" w:lineRule="auto"/>
        <w:jc w:val="left"/>
        <w:textAlignment w:val="center"/>
        <w:rPr>
          <w:color w:val="000000"/>
        </w:rPr>
      </w:pPr>
      <w:r>
        <w:rPr>
          <w:rFonts w:ascii="宋体" w:hAnsi="宋体"/>
          <w:color w:val="000000"/>
        </w:rPr>
        <w:t>①发展着的社会实践不断向认识提出新的课题</w:t>
      </w:r>
    </w:p>
    <w:p w:rsidR="000F13DF" w:rsidRDefault="0068515F">
      <w:pPr>
        <w:spacing w:line="360" w:lineRule="auto"/>
        <w:jc w:val="left"/>
        <w:textAlignment w:val="center"/>
        <w:rPr>
          <w:color w:val="000000"/>
        </w:rPr>
      </w:pPr>
      <w:r>
        <w:rPr>
          <w:rFonts w:ascii="宋体" w:hAnsi="宋体"/>
          <w:color w:val="000000"/>
        </w:rPr>
        <w:t>②社会实践为认识发展创造了越来越优越的条件</w:t>
      </w:r>
    </w:p>
    <w:p w:rsidR="000F13DF" w:rsidRDefault="0068515F">
      <w:pPr>
        <w:spacing w:line="360" w:lineRule="auto"/>
        <w:jc w:val="left"/>
        <w:textAlignment w:val="center"/>
        <w:rPr>
          <w:color w:val="000000"/>
        </w:rPr>
      </w:pPr>
      <w:r>
        <w:rPr>
          <w:rFonts w:ascii="宋体" w:hAnsi="宋体"/>
          <w:color w:val="000000"/>
        </w:rPr>
        <w:t>③满足社会实践</w:t>
      </w:r>
      <w:r>
        <w:rPr>
          <w:rFonts w:ascii="宋体" w:hAnsi="宋体"/>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需要是认识的根本目的和归宿</w:t>
      </w:r>
    </w:p>
    <w:p w:rsidR="000F13DF" w:rsidRDefault="0068515F">
      <w:pPr>
        <w:spacing w:line="360" w:lineRule="auto"/>
        <w:jc w:val="left"/>
        <w:textAlignment w:val="center"/>
        <w:rPr>
          <w:color w:val="000000"/>
        </w:rPr>
      </w:pPr>
      <w:r>
        <w:rPr>
          <w:rFonts w:ascii="宋体" w:hAnsi="宋体"/>
          <w:color w:val="000000"/>
        </w:rPr>
        <w:t>④社会实践为验证认识正确与否提供了客观标准</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color w:val="000000"/>
        </w:rPr>
        <w:t xml:space="preserve">12. </w:t>
      </w:r>
      <w:r>
        <w:rPr>
          <w:rFonts w:ascii="宋体" w:hAnsi="宋体"/>
          <w:color w:val="000000"/>
        </w:rPr>
        <w:t>每当鲜花盛开的季节，赏花者纷至沓来。某公园用“你欣赏花的美丽，花欣赏你的高度”“把花朵留在枝头，让美丽留在心灵”等宣传语，代替“禁止折花”“摘花可耻”等警示语，营造人与自然和谐相处的环境，违规摘花的游客明显减少。该现象反映的哲学道理是（   ）</w:t>
      </w:r>
    </w:p>
    <w:p w:rsidR="000F13DF" w:rsidRDefault="0068515F">
      <w:pPr>
        <w:spacing w:line="360" w:lineRule="auto"/>
        <w:jc w:val="left"/>
        <w:textAlignment w:val="center"/>
        <w:rPr>
          <w:color w:val="000000"/>
        </w:rPr>
      </w:pPr>
      <w:r>
        <w:rPr>
          <w:rFonts w:ascii="宋体" w:hAnsi="宋体"/>
          <w:color w:val="000000"/>
        </w:rPr>
        <w:t>①改变人的思想观念就能变革客观现实</w:t>
      </w:r>
    </w:p>
    <w:p w:rsidR="000F13DF" w:rsidRDefault="0068515F">
      <w:pPr>
        <w:spacing w:line="360" w:lineRule="auto"/>
        <w:jc w:val="left"/>
        <w:textAlignment w:val="center"/>
        <w:rPr>
          <w:color w:val="000000"/>
        </w:rPr>
      </w:pPr>
      <w:r>
        <w:rPr>
          <w:rFonts w:ascii="宋体" w:hAnsi="宋体"/>
          <w:color w:val="000000"/>
        </w:rPr>
        <w:t>②人</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思想观念对人的行为具有导向作用</w:t>
      </w:r>
    </w:p>
    <w:p w:rsidR="000F13DF" w:rsidRDefault="0068515F">
      <w:pPr>
        <w:spacing w:line="360" w:lineRule="auto"/>
        <w:jc w:val="left"/>
        <w:textAlignment w:val="center"/>
        <w:rPr>
          <w:color w:val="000000"/>
        </w:rPr>
      </w:pPr>
      <w:r>
        <w:rPr>
          <w:rFonts w:ascii="宋体" w:hAnsi="宋体"/>
          <w:color w:val="000000"/>
        </w:rPr>
        <w:t>③思想观念具有能动性，不受制于客观现实</w:t>
      </w:r>
    </w:p>
    <w:p w:rsidR="000F13DF" w:rsidRDefault="0068515F">
      <w:pPr>
        <w:spacing w:line="360" w:lineRule="auto"/>
        <w:jc w:val="left"/>
        <w:textAlignment w:val="center"/>
        <w:rPr>
          <w:color w:val="000000"/>
        </w:rPr>
      </w:pPr>
      <w:r>
        <w:rPr>
          <w:rFonts w:ascii="宋体" w:hAnsi="宋体"/>
          <w:color w:val="000000"/>
        </w:rPr>
        <w:t>④客观现实的变化会引起人的思想观念的改变</w:t>
      </w:r>
    </w:p>
    <w:p w:rsidR="000F13DF" w:rsidRDefault="006851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0F13DF" w:rsidRDefault="0068515F">
      <w:pPr>
        <w:spacing w:line="360" w:lineRule="auto"/>
        <w:jc w:val="left"/>
        <w:textAlignment w:val="center"/>
        <w:rPr>
          <w:color w:val="000000"/>
        </w:rPr>
      </w:pPr>
      <w:r>
        <w:rPr>
          <w:rFonts w:ascii="宋体" w:hAnsi="宋体"/>
          <w:b/>
          <w:color w:val="000000"/>
          <w:sz w:val="24"/>
        </w:rPr>
        <w:t>二、非选择题。</w:t>
      </w:r>
    </w:p>
    <w:p w:rsidR="000F13DF" w:rsidRDefault="0068515F">
      <w:pPr>
        <w:spacing w:line="360" w:lineRule="auto"/>
        <w:jc w:val="left"/>
        <w:textAlignment w:val="center"/>
        <w:rPr>
          <w:color w:val="000000"/>
        </w:rPr>
      </w:pPr>
      <w:r>
        <w:rPr>
          <w:color w:val="000000"/>
        </w:rPr>
        <w:t xml:space="preserve">13. </w:t>
      </w:r>
      <w:r>
        <w:rPr>
          <w:rFonts w:ascii="宋体" w:hAnsi="宋体"/>
          <w:color w:val="000000"/>
        </w:rPr>
        <w:t>阅读材料，完成下列要求。</w:t>
      </w:r>
    </w:p>
    <w:p w:rsidR="000F13DF" w:rsidRDefault="0068515F">
      <w:pPr>
        <w:spacing w:line="360" w:lineRule="auto"/>
        <w:ind w:firstLine="420"/>
        <w:jc w:val="left"/>
        <w:textAlignment w:val="center"/>
        <w:rPr>
          <w:color w:val="000000"/>
        </w:rPr>
      </w:pPr>
      <w:r>
        <w:rPr>
          <w:rFonts w:ascii="楷体" w:eastAsia="楷体" w:hAnsi="楷体" w:cs="楷体"/>
          <w:color w:val="000000"/>
        </w:rPr>
        <w:t>材料一  2012～2022年我国劳动年龄人口数量和城镇私营单位就业人员平均工资。</w:t>
      </w:r>
    </w:p>
    <w:p w:rsidR="000F13DF" w:rsidRDefault="0068515F">
      <w:pPr>
        <w:spacing w:line="360" w:lineRule="auto"/>
        <w:jc w:val="left"/>
        <w:textAlignment w:val="center"/>
        <w:rPr>
          <w:color w:val="000000"/>
        </w:rPr>
      </w:pPr>
      <w:r>
        <w:rPr>
          <w:noProof/>
          <w:color w:val="000000"/>
        </w:rPr>
        <w:lastRenderedPageBreak/>
        <w:drawing>
          <wp:inline distT="0" distB="0" distL="114300" distR="114300">
            <wp:extent cx="5238750" cy="1946910"/>
            <wp:effectExtent l="0" t="0" r="0" b="1524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1947241"/>
                    </a:xfrm>
                    <a:prstGeom prst="rect">
                      <a:avLst/>
                    </a:prstGeom>
                  </pic:spPr>
                </pic:pic>
              </a:graphicData>
            </a:graphic>
          </wp:inline>
        </w:drawing>
      </w:r>
      <w:r>
        <w:rPr>
          <w:color w:val="000000"/>
        </w:rPr>
        <w:t xml:space="preserve">  </w:t>
      </w:r>
    </w:p>
    <w:p w:rsidR="000F13DF" w:rsidRDefault="0068515F">
      <w:pPr>
        <w:spacing w:line="360" w:lineRule="auto"/>
        <w:ind w:firstLine="420"/>
        <w:jc w:val="left"/>
        <w:textAlignment w:val="center"/>
        <w:rPr>
          <w:color w:val="000000"/>
        </w:rPr>
      </w:pPr>
      <w:r>
        <w:rPr>
          <w:rFonts w:ascii="楷体" w:eastAsia="楷体" w:hAnsi="楷体" w:cs="楷体"/>
          <w:color w:val="000000"/>
        </w:rPr>
        <w:t>注：劳动年龄人口是指16～59岁的劳动适龄人口。</w:t>
      </w:r>
    </w:p>
    <w:p w:rsidR="000F13DF" w:rsidRDefault="0068515F">
      <w:pPr>
        <w:spacing w:line="360" w:lineRule="auto"/>
        <w:ind w:firstLine="420"/>
        <w:jc w:val="left"/>
        <w:textAlignment w:val="center"/>
        <w:rPr>
          <w:color w:val="000000"/>
        </w:rPr>
      </w:pPr>
      <w:r>
        <w:rPr>
          <w:rFonts w:ascii="楷体" w:eastAsia="楷体" w:hAnsi="楷体" w:cs="楷体"/>
          <w:color w:val="000000"/>
        </w:rPr>
        <w:t>材料二  随着5G、人工智能、云计算等技术的快速发展，服务机器人越来越广泛地应用于商业、医疗、生产性服务等领域：迎宾机器人提供接待，咨询、引路、导览讲解，互动娱乐服务；医疗机器人提供导诊、远程诊疗服务；检修机器人检查电网、维护电路和电信设备，清洁机器人在粉尘环境下清扫施工现场……。</w:t>
      </w:r>
    </w:p>
    <w:p w:rsidR="000F13DF" w:rsidRDefault="0068515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解读材料一反映的经济信息。</w:t>
      </w:r>
    </w:p>
    <w:p w:rsidR="000F13DF" w:rsidRDefault="0068515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有人说，广泛使用服务机器人，会引发失业潮，不利于就业稳定。结合材料一和材料二，运用经济知识对该观点加以评析。</w:t>
      </w:r>
    </w:p>
    <w:p w:rsidR="000F13DF" w:rsidRDefault="0068515F">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0F13DF" w:rsidRDefault="0068515F">
      <w:pPr>
        <w:spacing w:line="360" w:lineRule="auto"/>
        <w:ind w:firstLine="420"/>
        <w:jc w:val="left"/>
        <w:textAlignment w:val="center"/>
        <w:rPr>
          <w:color w:val="000000"/>
        </w:rPr>
      </w:pPr>
      <w:r>
        <w:rPr>
          <w:rFonts w:ascii="楷体" w:eastAsia="楷体" w:hAnsi="楷体" w:cs="楷体"/>
          <w:color w:val="000000"/>
        </w:rPr>
        <w:t>《国民经济和社会发展第十四个五年规划和2035年远景目标纲要》提出，“深入实施区域重大战略、区域协调发展战略、主体功能区战略，健全区域协调发展体制机制"。新修正的《立法法》规定：“省、自治区、直辖市和设区的市、自治州的人民代表大会及其常务委员会根据区域协调发展的需要，可以协同制定地方性法规，在本行政区域或者有关区域内实施。"</w:t>
      </w:r>
    </w:p>
    <w:p w:rsidR="000F13DF" w:rsidRDefault="0068515F">
      <w:pPr>
        <w:spacing w:line="360" w:lineRule="auto"/>
        <w:ind w:firstLine="420"/>
        <w:jc w:val="left"/>
        <w:textAlignment w:val="center"/>
        <w:rPr>
          <w:color w:val="000000"/>
        </w:rPr>
      </w:pPr>
      <w:r>
        <w:rPr>
          <w:rFonts w:ascii="楷体" w:eastAsia="楷体" w:hAnsi="楷体" w:cs="楷体"/>
          <w:color w:val="000000"/>
        </w:rPr>
        <w:t>赤水河流经云南、贵州和四川三省。长期以来，赤水河的保护面临跨行政区域污水排放标准、环境监管执法等不一致的问题。2021年5月底，在全国人大常委会的指导下，云南、贵州、四川三省人大常委会按照“同一文本、同步审议、同时公布、同时实施”的要求，分别审议并通过了关于加强赤水河流域共同保护的决定，同时审议并通过了各自的赤水河流域保护条例。决定和条例于同年7月1日起同步施行。</w:t>
      </w:r>
    </w:p>
    <w:p w:rsidR="000F13DF" w:rsidRDefault="0068515F">
      <w:pPr>
        <w:spacing w:line="360" w:lineRule="auto"/>
        <w:jc w:val="left"/>
        <w:textAlignment w:val="center"/>
        <w:rPr>
          <w:color w:val="000000"/>
        </w:rPr>
      </w:pPr>
      <w:r>
        <w:rPr>
          <w:rFonts w:ascii="宋体" w:hAnsi="宋体"/>
          <w:color w:val="000000"/>
        </w:rPr>
        <w:t>结合材料，运用《政治生活》知识，说明三省人大常委会开展区域协同立法的积极作用。</w:t>
      </w:r>
    </w:p>
    <w:p w:rsidR="000F13DF" w:rsidRDefault="0068515F">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0F13DF" w:rsidRDefault="0068515F">
      <w:pPr>
        <w:spacing w:line="360" w:lineRule="auto"/>
        <w:ind w:firstLine="420"/>
        <w:jc w:val="left"/>
        <w:textAlignment w:val="center"/>
        <w:rPr>
          <w:color w:val="000000"/>
        </w:rPr>
      </w:pPr>
      <w:r>
        <w:rPr>
          <w:rFonts w:ascii="楷体" w:eastAsia="楷体" w:hAnsi="楷体" w:cs="楷体"/>
          <w:color w:val="000000"/>
        </w:rPr>
        <w:t>习总书记强调，“让收藏在博物馆里的文物、陈列在广阔大地上的遗产、书写在古籍里的文字都活起来，丰富全社会历史文化滋养。"</w:t>
      </w:r>
    </w:p>
    <w:p w:rsidR="000F13DF" w:rsidRDefault="0068515F">
      <w:pPr>
        <w:spacing w:line="360" w:lineRule="auto"/>
        <w:ind w:firstLine="420"/>
        <w:jc w:val="left"/>
        <w:textAlignment w:val="center"/>
        <w:rPr>
          <w:color w:val="000000"/>
        </w:rPr>
      </w:pPr>
      <w:r>
        <w:rPr>
          <w:rFonts w:ascii="楷体" w:eastAsia="楷体" w:hAnsi="楷体" w:cs="楷体"/>
          <w:color w:val="000000"/>
        </w:rPr>
        <w:t>近年来，传统文化类节目成为电视荧屏上的一大亮点，从《经典咏流传》和诗以歌、咏唱中国经典名篇，到《中国诗词大会》以选手积极竞答、观众广泛参与、专家深度阐释的方式展示中国诗词之美；从《典籍里的中国》以影视化、戏剧化、故事化的方式展现典籍中蕴含的家国情怀，中国价值，到《中国成语大会》讲述成语所承载的历史文化内涵及其背后的中国智慧；从《上新了·故宫》寻觅故宫的历史脉络与文</w:t>
      </w:r>
      <w:r>
        <w:rPr>
          <w:rFonts w:ascii="楷体" w:eastAsia="楷体" w:hAnsi="楷体" w:cs="楷体"/>
          <w:color w:val="000000"/>
        </w:rPr>
        <w:lastRenderedPageBreak/>
        <w:t>化元素，到《如果国宝会说话》解读国宝背后的中国精神、中国审美……经过创作者的深入发掘、精心编制、精彩演绎，沉淀着历史烟云，凝结着先贤智慧的文字、故事、典籍、文物、建筑遗产“活起来”,为观众带来一场场精彩纷呈的文化盛宴，形成持续不断的传统文化热。</w:t>
      </w:r>
    </w:p>
    <w:p w:rsidR="000F13DF" w:rsidRDefault="0068515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结合材料并运用《文化生活》知识，阐明推动优秀传统文化“活起来”“热起来”的意义。</w:t>
      </w:r>
    </w:p>
    <w:p w:rsidR="000F13DF" w:rsidRDefault="0068515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创新是传统文化富有生机与活力的重要保证，运用辩证否定观并结合材料加以说明。</w:t>
      </w:r>
    </w:p>
    <w:p w:rsidR="000F13DF" w:rsidRDefault="0068515F">
      <w:pPr>
        <w:spacing w:line="360" w:lineRule="auto"/>
        <w:jc w:val="left"/>
        <w:textAlignment w:val="center"/>
        <w:rPr>
          <w:color w:val="000000"/>
        </w:rPr>
        <w:sectPr w:rsidR="000F13DF">
          <w:footerReference w:type="default" r:id="rId13"/>
          <w:pgSz w:w="11906" w:h="16838"/>
          <w:pgMar w:top="910" w:right="1080" w:bottom="1440" w:left="1080" w:header="152" w:footer="0" w:gutter="0"/>
          <w:cols w:space="720"/>
          <w:docGrid w:type="lines" w:linePitch="312"/>
        </w:sectPr>
      </w:pPr>
      <w:r>
        <w:rPr>
          <w:color w:val="000000"/>
        </w:rPr>
        <w:t>（</w:t>
      </w:r>
      <w:r>
        <w:rPr>
          <w:color w:val="000000"/>
        </w:rPr>
        <w:t>3</w:t>
      </w:r>
      <w:r>
        <w:rPr>
          <w:color w:val="000000"/>
        </w:rPr>
        <w:t>）</w:t>
      </w:r>
      <w:r>
        <w:rPr>
          <w:rFonts w:ascii="宋体" w:hAnsi="宋体"/>
          <w:color w:val="000000"/>
        </w:rPr>
        <w:t>请就新时代青年如何</w:t>
      </w:r>
      <w:r>
        <w:rPr>
          <w:rFonts w:ascii="宋体" w:hAnsi="宋体"/>
          <w:noProof/>
          <w:color w:val="00000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cstate="print"/>
                    <a:stretch>
                      <a:fillRect/>
                    </a:stretch>
                  </pic:blipFill>
                  <pic:spPr>
                    <a:xfrm>
                      <a:off x="0" y="0"/>
                      <a:ext cx="158750" cy="190500"/>
                    </a:xfrm>
                    <a:prstGeom prst="rect">
                      <a:avLst/>
                    </a:prstGeom>
                  </pic:spPr>
                </pic:pic>
              </a:graphicData>
            </a:graphic>
          </wp:inline>
        </w:drawing>
      </w:r>
      <w:r>
        <w:rPr>
          <w:rFonts w:ascii="宋体" w:hAnsi="宋体"/>
          <w:color w:val="000000"/>
        </w:rPr>
        <w:t>传承中华优秀传统文化作贡献提出两点建议。</w:t>
      </w:r>
      <w:r w:rsidR="005C094F">
        <w:rPr>
          <w:rFonts w:ascii="宋体" w:hAnsi="宋体"/>
          <w:color w:val="000000"/>
        </w:rPr>
        <w:t xml:space="preserve"> </w:t>
      </w:r>
    </w:p>
    <w:p w:rsidR="000F13DF" w:rsidRDefault="000F13DF">
      <w:bookmarkStart w:id="0" w:name="_GoBack"/>
      <w:bookmarkEnd w:id="0"/>
    </w:p>
    <w:sectPr w:rsidR="000F13DF" w:rsidSect="000F13D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3DF" w:rsidRDefault="000F13DF" w:rsidP="000F13DF">
      <w:r>
        <w:separator/>
      </w:r>
    </w:p>
  </w:endnote>
  <w:endnote w:type="continuationSeparator" w:id="0">
    <w:p w:rsidR="000F13DF" w:rsidRDefault="000F13DF" w:rsidP="000F13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4F" w:rsidRPr="005C094F" w:rsidRDefault="005C094F" w:rsidP="005C094F">
    <w:pPr>
      <w:pStyle w:val="a3"/>
      <w:jc w:val="center"/>
      <w:rPr>
        <w:rFonts w:ascii="MS Sans Serif" w:hAnsi="MS Sans Serif"/>
        <w:sz w:val="19"/>
      </w:rPr>
    </w:pPr>
    <w:r w:rsidRPr="005C094F">
      <w:rPr>
        <w:rFonts w:ascii="MS Sans Serif" w:hAnsi="MS Sans Serif" w:hint="eastAsia"/>
        <w:sz w:val="19"/>
      </w:rPr>
      <w:t>第一试卷网</w:t>
    </w:r>
    <w:r w:rsidRPr="005C094F">
      <w:rPr>
        <w:rFonts w:ascii="MS Sans Serif" w:hAnsi="MS Sans Serif" w:hint="eastAsia"/>
        <w:sz w:val="19"/>
      </w:rPr>
      <w:t xml:space="preserve">    Shijuan1.Com    </w:t>
    </w:r>
    <w:r w:rsidRPr="005C094F">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3DF" w:rsidRDefault="000F13DF" w:rsidP="000F13DF">
      <w:r>
        <w:separator/>
      </w:r>
    </w:p>
  </w:footnote>
  <w:footnote w:type="continuationSeparator" w:id="0">
    <w:p w:rsidR="000F13DF" w:rsidRDefault="000F13DF" w:rsidP="000F13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0F13DF"/>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094F"/>
    <w:rsid w:val="005C2124"/>
    <w:rsid w:val="005F1362"/>
    <w:rsid w:val="00605626"/>
    <w:rsid w:val="006071D5"/>
    <w:rsid w:val="0062039B"/>
    <w:rsid w:val="00623C16"/>
    <w:rsid w:val="00637D3A"/>
    <w:rsid w:val="00640BF5"/>
    <w:rsid w:val="0068515F"/>
    <w:rsid w:val="006D5DE9"/>
    <w:rsid w:val="006F45E0"/>
    <w:rsid w:val="00701D6B"/>
    <w:rsid w:val="007061B2"/>
    <w:rsid w:val="00740735"/>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817255"/>
    <w:rsid w:val="38274566"/>
    <w:rsid w:val="3DE01337"/>
    <w:rsid w:val="414D16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13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F13DF"/>
    <w:pPr>
      <w:tabs>
        <w:tab w:val="center" w:pos="4153"/>
        <w:tab w:val="right" w:pos="8306"/>
      </w:tabs>
      <w:snapToGrid w:val="0"/>
      <w:jc w:val="left"/>
    </w:pPr>
    <w:rPr>
      <w:sz w:val="18"/>
    </w:rPr>
  </w:style>
  <w:style w:type="paragraph" w:styleId="a4">
    <w:name w:val="header"/>
    <w:basedOn w:val="a"/>
    <w:link w:val="Char"/>
    <w:uiPriority w:val="99"/>
    <w:qFormat/>
    <w:rsid w:val="000F13DF"/>
    <w:pPr>
      <w:tabs>
        <w:tab w:val="center" w:pos="4153"/>
        <w:tab w:val="right" w:pos="8306"/>
      </w:tabs>
      <w:snapToGrid w:val="0"/>
    </w:pPr>
    <w:rPr>
      <w:sz w:val="18"/>
    </w:rPr>
  </w:style>
  <w:style w:type="character" w:styleId="a5">
    <w:name w:val="Hyperlink"/>
    <w:basedOn w:val="a0"/>
    <w:uiPriority w:val="99"/>
    <w:unhideWhenUsed/>
    <w:qFormat/>
    <w:rsid w:val="000F13DF"/>
    <w:rPr>
      <w:color w:val="0000FF"/>
      <w:u w:val="single"/>
    </w:rPr>
  </w:style>
  <w:style w:type="character" w:customStyle="1" w:styleId="Char">
    <w:name w:val="页眉 Char"/>
    <w:basedOn w:val="a0"/>
    <w:link w:val="a4"/>
    <w:uiPriority w:val="99"/>
    <w:qFormat/>
    <w:rsid w:val="000F13DF"/>
    <w:rPr>
      <w:kern w:val="2"/>
      <w:sz w:val="18"/>
      <w:szCs w:val="24"/>
    </w:rPr>
  </w:style>
  <w:style w:type="paragraph" w:styleId="a6">
    <w:name w:val="No Spacing"/>
    <w:uiPriority w:val="1"/>
    <w:qFormat/>
    <w:rsid w:val="000F13DF"/>
    <w:rPr>
      <w:rFonts w:asciiTheme="minorHAnsi" w:eastAsia="Microsoft YaHei UI" w:hAnsiTheme="minorHAnsi" w:cstheme="minorBidi"/>
      <w:sz w:val="22"/>
      <w:szCs w:val="22"/>
    </w:rPr>
  </w:style>
  <w:style w:type="paragraph" w:styleId="a7">
    <w:name w:val="List Paragraph"/>
    <w:basedOn w:val="a"/>
    <w:uiPriority w:val="99"/>
    <w:qFormat/>
    <w:rsid w:val="000F13DF"/>
    <w:pPr>
      <w:ind w:firstLineChars="200" w:firstLine="420"/>
    </w:pPr>
  </w:style>
  <w:style w:type="paragraph" w:styleId="a8">
    <w:name w:val="Balloon Text"/>
    <w:basedOn w:val="a"/>
    <w:link w:val="Char0"/>
    <w:semiHidden/>
    <w:unhideWhenUsed/>
    <w:rsid w:val="0068515F"/>
    <w:rPr>
      <w:sz w:val="18"/>
      <w:szCs w:val="18"/>
    </w:rPr>
  </w:style>
  <w:style w:type="character" w:customStyle="1" w:styleId="Char0">
    <w:name w:val="批注框文本 Char"/>
    <w:basedOn w:val="a0"/>
    <w:link w:val="a8"/>
    <w:semiHidden/>
    <w:rsid w:val="0068515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6651A-E7D3-419B-963B-513A2A4C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2011</Words>
  <Characters>2113</Characters>
  <Application>Microsoft Office Word</Application>
  <DocSecurity>0</DocSecurity>
  <Lines>78</Lines>
  <Paragraphs>98</Paragraphs>
  <ScaleCrop>false</ScaleCrop>
  <Manager/>
  <Company>http://www.shijuan1.com</Company>
  <LinksUpToDate>false</LinksUpToDate>
  <CharactersWithSpaces>4026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2023-06-12T18:50:00Z</dcterms:created>
  <dcterms:modified xsi:type="dcterms:W3CDTF">2023-07-23T00:12:00Z</dcterms:modified>
  <cp:category/>
</cp:coreProperties>
</file>