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3E0" w:rsidRDefault="004336CE">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10350500</wp:posOffset>
            </wp:positionV>
            <wp:extent cx="254000" cy="3556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cstate="print"/>
                    <a:stretch>
                      <a:fillRect/>
                    </a:stretch>
                  </pic:blipFill>
                  <pic:spPr>
                    <a:xfrm>
                      <a:off x="0" y="0"/>
                      <a:ext cx="254000" cy="355600"/>
                    </a:xfrm>
                    <a:prstGeom prst="rect">
                      <a:avLst/>
                    </a:prstGeom>
                  </pic:spPr>
                </pic:pic>
              </a:graphicData>
            </a:graphic>
          </wp:anchor>
        </w:drawing>
      </w:r>
      <w:r>
        <w:rPr>
          <w:rFonts w:ascii="宋体" w:hAnsi="宋体"/>
          <w:b/>
          <w:sz w:val="32"/>
        </w:rPr>
        <w:t>2022</w:t>
      </w:r>
      <w:r>
        <w:rPr>
          <w:rFonts w:ascii="宋体" w:hAnsi="宋体"/>
          <w:b/>
          <w:sz w:val="32"/>
        </w:rPr>
        <w:t>年普通高等学校招生全国统一考试（全国乙卷）</w:t>
      </w:r>
    </w:p>
    <w:p w:rsidR="008633E0" w:rsidRDefault="004336CE">
      <w:pPr>
        <w:spacing w:line="360" w:lineRule="auto"/>
        <w:jc w:val="center"/>
        <w:textAlignment w:val="center"/>
        <w:rPr>
          <w:rFonts w:ascii="宋体" w:hAnsi="宋体"/>
          <w:b/>
          <w:sz w:val="32"/>
        </w:rPr>
      </w:pPr>
      <w:r>
        <w:rPr>
          <w:rFonts w:ascii="宋体" w:hAnsi="宋体"/>
          <w:b/>
          <w:sz w:val="32"/>
        </w:rPr>
        <w:t>地理</w:t>
      </w:r>
    </w:p>
    <w:p w:rsidR="008633E0" w:rsidRDefault="004336CE">
      <w:pPr>
        <w:spacing w:line="360" w:lineRule="auto"/>
        <w:jc w:val="left"/>
        <w:textAlignment w:val="center"/>
        <w:rPr>
          <w:rFonts w:ascii="宋体" w:hAnsi="宋体"/>
          <w:b/>
          <w:sz w:val="24"/>
        </w:rPr>
      </w:pPr>
      <w:r>
        <w:rPr>
          <w:rFonts w:ascii="宋体" w:hAnsi="宋体"/>
          <w:b/>
          <w:sz w:val="24"/>
        </w:rPr>
        <w:t>一、选择题</w:t>
      </w:r>
      <w:r>
        <w:rPr>
          <w:rFonts w:ascii="宋体" w:hAnsi="宋体"/>
          <w:b/>
          <w:sz w:val="24"/>
        </w:rPr>
        <w:t>:</w:t>
      </w:r>
      <w:r>
        <w:rPr>
          <w:rFonts w:ascii="宋体" w:hAnsi="宋体"/>
          <w:b/>
          <w:sz w:val="24"/>
        </w:rPr>
        <w:t>本题共</w:t>
      </w:r>
      <w:r>
        <w:rPr>
          <w:rFonts w:ascii="宋体" w:hAnsi="宋体"/>
          <w:b/>
          <w:sz w:val="24"/>
        </w:rPr>
        <w:t>11</w:t>
      </w:r>
      <w:r>
        <w:rPr>
          <w:rFonts w:ascii="宋体" w:hAnsi="宋体"/>
          <w:b/>
          <w:sz w:val="24"/>
        </w:rPr>
        <w:t>小题</w:t>
      </w:r>
      <w:r>
        <w:rPr>
          <w:rFonts w:ascii="宋体" w:hAnsi="宋体"/>
          <w:b/>
          <w:sz w:val="24"/>
        </w:rPr>
        <w:t>,</w:t>
      </w:r>
      <w:r>
        <w:rPr>
          <w:rFonts w:ascii="宋体" w:hAnsi="宋体"/>
          <w:b/>
          <w:sz w:val="24"/>
        </w:rPr>
        <w:t>每小题</w:t>
      </w:r>
      <w:r>
        <w:rPr>
          <w:rFonts w:ascii="宋体" w:hAnsi="宋体"/>
          <w:b/>
          <w:sz w:val="24"/>
        </w:rPr>
        <w:t>4</w:t>
      </w:r>
      <w:r>
        <w:rPr>
          <w:rFonts w:ascii="宋体" w:hAnsi="宋体"/>
          <w:b/>
          <w:sz w:val="24"/>
        </w:rPr>
        <w:t>分</w:t>
      </w:r>
      <w:r>
        <w:rPr>
          <w:rFonts w:ascii="宋体" w:hAnsi="宋体"/>
          <w:b/>
          <w:sz w:val="24"/>
        </w:rPr>
        <w:t>,</w:t>
      </w:r>
      <w:r>
        <w:rPr>
          <w:rFonts w:ascii="宋体" w:hAnsi="宋体"/>
          <w:b/>
          <w:sz w:val="24"/>
        </w:rPr>
        <w:t>共</w:t>
      </w:r>
      <w:r>
        <w:rPr>
          <w:rFonts w:ascii="宋体" w:hAnsi="宋体"/>
          <w:b/>
          <w:sz w:val="24"/>
        </w:rPr>
        <w:t>44</w:t>
      </w:r>
      <w:r>
        <w:rPr>
          <w:rFonts w:ascii="宋体" w:hAnsi="宋体"/>
          <w:b/>
          <w:sz w:val="24"/>
        </w:rPr>
        <w:t>分。在每小题给出的四个选项中</w:t>
      </w:r>
      <w:r>
        <w:rPr>
          <w:rFonts w:ascii="宋体" w:hAnsi="宋体"/>
          <w:b/>
          <w:sz w:val="24"/>
        </w:rPr>
        <w:t>,</w:t>
      </w:r>
      <w:r>
        <w:rPr>
          <w:rFonts w:ascii="宋体" w:hAnsi="宋体"/>
          <w:b/>
          <w:sz w:val="24"/>
        </w:rPr>
        <w:t>只有一项是符合题目要求的。</w:t>
      </w:r>
    </w:p>
    <w:p w:rsidR="008633E0" w:rsidRDefault="004336CE">
      <w:pPr>
        <w:spacing w:line="360" w:lineRule="auto"/>
        <w:ind w:firstLine="420"/>
        <w:jc w:val="left"/>
        <w:textAlignment w:val="center"/>
        <w:rPr>
          <w:rFonts w:ascii="楷体" w:eastAsia="楷体" w:hAnsi="楷体" w:cs="楷体"/>
        </w:rPr>
      </w:pPr>
      <w:r>
        <w:rPr>
          <w:rFonts w:ascii="楷体" w:eastAsia="楷体" w:hAnsi="楷体" w:cs="楷体"/>
        </w:rPr>
        <w:t>中心城区通常为城市中人口最密集的区域。下表数据显示上海、北京、广州、深圳四城市</w:t>
      </w:r>
      <w:r>
        <w:rPr>
          <w:rFonts w:ascii="楷体" w:eastAsia="楷体" w:hAnsi="楷体" w:cs="楷体"/>
        </w:rPr>
        <w:t>2010</w:t>
      </w:r>
      <w:r>
        <w:rPr>
          <w:rFonts w:ascii="楷体" w:eastAsia="楷体" w:hAnsi="楷体" w:cs="楷体"/>
        </w:rPr>
        <w:t>年中心城区人口比重及</w:t>
      </w:r>
      <w:r>
        <w:rPr>
          <w:rFonts w:ascii="楷体" w:eastAsia="楷体" w:hAnsi="楷体" w:cs="楷体"/>
        </w:rPr>
        <w:t>2010</w:t>
      </w:r>
      <w:r>
        <w:rPr>
          <w:rFonts w:ascii="楷体" w:eastAsia="楷体" w:hAnsi="楷体" w:cs="楷体"/>
        </w:rPr>
        <w:t>～</w:t>
      </w:r>
      <w:r>
        <w:rPr>
          <w:rFonts w:ascii="楷体" w:eastAsia="楷体" w:hAnsi="楷体" w:cs="楷体"/>
        </w:rPr>
        <w:t>2020</w:t>
      </w:r>
      <w:r>
        <w:rPr>
          <w:rFonts w:ascii="楷体" w:eastAsia="楷体" w:hAnsi="楷体" w:cs="楷体"/>
        </w:rPr>
        <w:t>年中心城区和中心城区以外地区人口数量的变化。据此完成下面小题。</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25"/>
        <w:gridCol w:w="1695"/>
        <w:gridCol w:w="2130"/>
        <w:gridCol w:w="2700"/>
      </w:tblGrid>
      <w:tr w:rsidR="008633E0">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城市</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2010</w:t>
            </w:r>
            <w:r>
              <w:rPr>
                <w:rFonts w:ascii="楷体" w:eastAsia="楷体" w:hAnsi="楷体" w:cs="楷体"/>
              </w:rPr>
              <w:t>年中心城区人口比重</w:t>
            </w:r>
            <w:r>
              <w:rPr>
                <w:rFonts w:ascii="楷体" w:eastAsia="楷体" w:hAnsi="楷体" w:cs="楷体"/>
              </w:rPr>
              <w:t>/%</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2010-2020</w:t>
            </w:r>
            <w:r>
              <w:rPr>
                <w:rFonts w:ascii="楷体" w:eastAsia="楷体" w:hAnsi="楷体" w:cs="楷体"/>
              </w:rPr>
              <w:t>年中心城区人口变化</w:t>
            </w:r>
            <w:r>
              <w:rPr>
                <w:rFonts w:ascii="楷体" w:eastAsia="楷体" w:hAnsi="楷体" w:cs="楷体"/>
              </w:rPr>
              <w:t>/</w:t>
            </w:r>
            <w:r>
              <w:rPr>
                <w:rFonts w:ascii="楷体" w:eastAsia="楷体" w:hAnsi="楷体" w:cs="楷体"/>
              </w:rPr>
              <w:t>万人</w:t>
            </w:r>
          </w:p>
        </w:tc>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2010-2020</w:t>
            </w:r>
            <w:r>
              <w:rPr>
                <w:rFonts w:ascii="楷体" w:eastAsia="楷体" w:hAnsi="楷体" w:cs="楷体"/>
              </w:rPr>
              <w:t>年中心城区以外地区人口变化</w:t>
            </w:r>
            <w:r>
              <w:rPr>
                <w:rFonts w:ascii="楷体" w:eastAsia="楷体" w:hAnsi="楷体" w:cs="楷体"/>
              </w:rPr>
              <w:t>/</w:t>
            </w:r>
            <w:r>
              <w:rPr>
                <w:rFonts w:ascii="楷体" w:eastAsia="楷体" w:hAnsi="楷体" w:cs="楷体"/>
              </w:rPr>
              <w:t>万人</w:t>
            </w:r>
          </w:p>
        </w:tc>
      </w:tr>
      <w:tr w:rsidR="008633E0">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上海</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30.3</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-30.25</w:t>
            </w:r>
          </w:p>
        </w:tc>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215.42</w:t>
            </w:r>
          </w:p>
        </w:tc>
      </w:tr>
      <w:tr w:rsidR="008633E0">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北京</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59.7</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-72.8</w:t>
            </w:r>
          </w:p>
        </w:tc>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300.9</w:t>
            </w:r>
          </w:p>
        </w:tc>
      </w:tr>
      <w:tr w:rsidR="008633E0">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广州</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39.7</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129.12</w:t>
            </w:r>
          </w:p>
        </w:tc>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468.46</w:t>
            </w:r>
          </w:p>
        </w:tc>
      </w:tr>
      <w:tr w:rsidR="008633E0">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深圳</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34.0</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116.88</w:t>
            </w:r>
          </w:p>
        </w:tc>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3E0" w:rsidRDefault="004336CE">
            <w:pPr>
              <w:spacing w:line="360" w:lineRule="auto"/>
              <w:jc w:val="left"/>
              <w:textAlignment w:val="center"/>
              <w:rPr>
                <w:rFonts w:ascii="楷体" w:eastAsia="楷体" w:hAnsi="楷体" w:cs="楷体"/>
              </w:rPr>
            </w:pPr>
            <w:r>
              <w:rPr>
                <w:rFonts w:ascii="楷体" w:eastAsia="楷体" w:hAnsi="楷体" w:cs="楷体"/>
              </w:rPr>
              <w:t>596.73</w:t>
            </w:r>
          </w:p>
        </w:tc>
      </w:tr>
    </w:tbl>
    <w:p w:rsidR="008633E0" w:rsidRDefault="008633E0">
      <w:pPr>
        <w:spacing w:line="360" w:lineRule="auto"/>
        <w:jc w:val="left"/>
        <w:textAlignment w:val="center"/>
      </w:pPr>
    </w:p>
    <w:p w:rsidR="008633E0" w:rsidRDefault="004336CE">
      <w:pPr>
        <w:spacing w:line="360" w:lineRule="auto"/>
        <w:jc w:val="left"/>
        <w:textAlignment w:val="center"/>
        <w:rPr>
          <w:rFonts w:ascii="宋体" w:hAnsi="宋体"/>
        </w:rPr>
      </w:pPr>
      <w:r>
        <w:rPr>
          <w:rFonts w:hint="eastAsia"/>
        </w:rPr>
        <w:t xml:space="preserve">1. </w:t>
      </w:r>
      <w:r>
        <w:rPr>
          <w:rFonts w:ascii="宋体" w:hAnsi="宋体"/>
        </w:rPr>
        <w:t>2010</w:t>
      </w:r>
      <w:r>
        <w:rPr>
          <w:rFonts w:ascii="宋体" w:hAnsi="宋体"/>
        </w:rPr>
        <w:t>～</w:t>
      </w:r>
      <w:r>
        <w:rPr>
          <w:rFonts w:ascii="宋体" w:hAnsi="宋体"/>
        </w:rPr>
        <w:t>2020</w:t>
      </w:r>
      <w:r>
        <w:rPr>
          <w:rFonts w:ascii="宋体" w:hAnsi="宋体"/>
        </w:rPr>
        <w:t>年四城市人口变化的共同特点是（</w:t>
      </w:r>
      <w:r>
        <w:rPr>
          <w:rFonts w:ascii="宋体" w:hAnsi="宋体"/>
        </w:rPr>
        <w:t xml:space="preserve">   </w:t>
      </w:r>
      <w:r>
        <w:rPr>
          <w:rFonts w:ascii="宋体" w:hAnsi="宋体"/>
        </w:rPr>
        <w:t>）</w:t>
      </w:r>
    </w:p>
    <w:p w:rsidR="008633E0" w:rsidRDefault="004336CE">
      <w:pPr>
        <w:tabs>
          <w:tab w:val="left" w:pos="4873"/>
        </w:tabs>
        <w:spacing w:line="360" w:lineRule="auto"/>
        <w:jc w:val="left"/>
        <w:textAlignment w:val="center"/>
        <w:rPr>
          <w:rFonts w:ascii="宋体" w:hAnsi="宋体"/>
        </w:rPr>
      </w:pPr>
      <w:r>
        <w:rPr>
          <w:rFonts w:hint="eastAsia"/>
        </w:rPr>
        <w:t xml:space="preserve">A. </w:t>
      </w:r>
      <w:r>
        <w:rPr>
          <w:rFonts w:ascii="宋体" w:hAnsi="宋体"/>
        </w:rPr>
        <w:t>总人口增加</w:t>
      </w:r>
      <w:r>
        <w:rPr>
          <w:rFonts w:ascii="宋体" w:hAnsi="宋体"/>
        </w:rPr>
        <w:t>,</w:t>
      </w:r>
      <w:r>
        <w:rPr>
          <w:rFonts w:ascii="宋体" w:hAnsi="宋体"/>
        </w:rPr>
        <w:t>中心城区人口比重下降</w:t>
      </w:r>
      <w:r>
        <w:rPr>
          <w:rFonts w:hint="eastAsia"/>
        </w:rPr>
        <w:tab/>
        <w:t xml:space="preserve">B. </w:t>
      </w:r>
      <w:r>
        <w:rPr>
          <w:rFonts w:ascii="宋体" w:hAnsi="宋体"/>
        </w:rPr>
        <w:t>总人口减少</w:t>
      </w:r>
      <w:r>
        <w:rPr>
          <w:rFonts w:ascii="宋体" w:hAnsi="宋体"/>
        </w:rPr>
        <w:t>,</w:t>
      </w:r>
      <w:r>
        <w:rPr>
          <w:rFonts w:ascii="宋体" w:hAnsi="宋体"/>
        </w:rPr>
        <w:t>中心城区人口比重上升</w:t>
      </w:r>
    </w:p>
    <w:p w:rsidR="008633E0" w:rsidRDefault="004336CE">
      <w:pPr>
        <w:tabs>
          <w:tab w:val="left" w:pos="4873"/>
        </w:tabs>
        <w:spacing w:line="360" w:lineRule="auto"/>
        <w:jc w:val="left"/>
        <w:textAlignment w:val="center"/>
        <w:rPr>
          <w:rFonts w:ascii="宋体" w:hAnsi="宋体"/>
        </w:rPr>
      </w:pPr>
      <w:r>
        <w:rPr>
          <w:rFonts w:hint="eastAsia"/>
        </w:rPr>
        <w:t xml:space="preserve">C. </w:t>
      </w:r>
      <w:r>
        <w:rPr>
          <w:rFonts w:ascii="宋体" w:hAnsi="宋体"/>
        </w:rPr>
        <w:t>总人口增加</w:t>
      </w:r>
      <w:r>
        <w:rPr>
          <w:rFonts w:ascii="宋体" w:hAnsi="宋体"/>
        </w:rPr>
        <w:t>,</w:t>
      </w:r>
      <w:r>
        <w:rPr>
          <w:rFonts w:ascii="宋体" w:hAnsi="宋体"/>
        </w:rPr>
        <w:t>中心城区人口比重上升</w:t>
      </w:r>
      <w:r>
        <w:rPr>
          <w:rFonts w:hint="eastAsia"/>
        </w:rPr>
        <w:tab/>
        <w:t xml:space="preserve">D. </w:t>
      </w:r>
      <w:r>
        <w:rPr>
          <w:rFonts w:ascii="宋体" w:hAnsi="宋体"/>
        </w:rPr>
        <w:t>总人口减少</w:t>
      </w:r>
      <w:r>
        <w:rPr>
          <w:rFonts w:ascii="宋体" w:hAnsi="宋体"/>
        </w:rPr>
        <w:t>,</w:t>
      </w:r>
      <w:r>
        <w:rPr>
          <w:rFonts w:ascii="宋体" w:hAnsi="宋体"/>
        </w:rPr>
        <w:t>中心城区人口比重下降</w:t>
      </w:r>
    </w:p>
    <w:p w:rsidR="008633E0" w:rsidRDefault="004336CE">
      <w:pPr>
        <w:spacing w:line="360" w:lineRule="auto"/>
        <w:jc w:val="left"/>
        <w:textAlignment w:val="center"/>
        <w:rPr>
          <w:rFonts w:ascii="宋体" w:hAnsi="宋体"/>
        </w:rPr>
      </w:pPr>
      <w:r>
        <w:rPr>
          <w:rFonts w:hint="eastAsia"/>
        </w:rPr>
        <w:t xml:space="preserve">2. </w:t>
      </w:r>
      <w:r>
        <w:rPr>
          <w:rFonts w:ascii="宋体" w:hAnsi="宋体"/>
        </w:rPr>
        <w:t>与四城市人口变化共同特点类似的中国其他城市</w:t>
      </w:r>
      <w:r>
        <w:rPr>
          <w:rFonts w:ascii="宋体" w:hAnsi="宋体"/>
        </w:rPr>
        <w:t>,</w:t>
      </w:r>
      <w:r>
        <w:rPr>
          <w:rFonts w:ascii="宋体" w:hAnsi="宋体"/>
        </w:rPr>
        <w:t>一般具有（</w:t>
      </w:r>
      <w:r>
        <w:rPr>
          <w:rFonts w:ascii="宋体" w:hAnsi="宋体"/>
        </w:rPr>
        <w:t xml:space="preserve">   </w:t>
      </w:r>
      <w:r>
        <w:rPr>
          <w:rFonts w:ascii="宋体" w:hAnsi="宋体"/>
        </w:rPr>
        <w:t>）</w:t>
      </w:r>
    </w:p>
    <w:p w:rsidR="008633E0" w:rsidRDefault="004336CE">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相似的空间形态</w:t>
      </w:r>
      <w:r>
        <w:rPr>
          <w:rFonts w:hint="eastAsia"/>
        </w:rPr>
        <w:tab/>
        <w:t xml:space="preserve">B. </w:t>
      </w:r>
      <w:r>
        <w:rPr>
          <w:rFonts w:ascii="宋体" w:hAnsi="宋体"/>
        </w:rPr>
        <w:t>趋同的主导产业</w:t>
      </w:r>
      <w:r>
        <w:rPr>
          <w:rFonts w:hint="eastAsia"/>
        </w:rPr>
        <w:tab/>
        <w:t xml:space="preserve">C. </w:t>
      </w:r>
      <w:r>
        <w:rPr>
          <w:rFonts w:ascii="宋体" w:hAnsi="宋体"/>
        </w:rPr>
        <w:t>一致的功能定位</w:t>
      </w:r>
      <w:r>
        <w:rPr>
          <w:rFonts w:hint="eastAsia"/>
        </w:rPr>
        <w:tab/>
        <w:t xml:space="preserve">D. </w:t>
      </w:r>
      <w:r>
        <w:rPr>
          <w:rFonts w:ascii="宋体" w:hAnsi="宋体"/>
        </w:rPr>
        <w:t>相近的等级规模</w:t>
      </w:r>
    </w:p>
    <w:p w:rsidR="008633E0" w:rsidRDefault="004336CE">
      <w:pPr>
        <w:spacing w:line="360" w:lineRule="auto"/>
        <w:jc w:val="left"/>
        <w:textAlignment w:val="center"/>
        <w:rPr>
          <w:rFonts w:ascii="宋体" w:hAnsi="宋体"/>
        </w:rPr>
      </w:pPr>
      <w:r>
        <w:rPr>
          <w:rFonts w:hint="eastAsia"/>
        </w:rPr>
        <w:t xml:space="preserve">3. </w:t>
      </w:r>
      <w:r>
        <w:rPr>
          <w:rFonts w:ascii="宋体" w:hAnsi="宋体"/>
        </w:rPr>
        <w:t>根据四城市人口变化特点</w:t>
      </w:r>
      <w:r>
        <w:rPr>
          <w:rFonts w:ascii="宋体" w:hAnsi="宋体"/>
        </w:rPr>
        <w:t>,</w:t>
      </w:r>
      <w:r>
        <w:rPr>
          <w:rFonts w:ascii="宋体" w:hAnsi="宋体"/>
        </w:rPr>
        <w:t>城市规划应该引导（</w:t>
      </w:r>
      <w:r>
        <w:rPr>
          <w:rFonts w:ascii="宋体" w:hAnsi="宋体"/>
        </w:rPr>
        <w:t xml:space="preserve">   </w:t>
      </w:r>
      <w:r>
        <w:rPr>
          <w:rFonts w:ascii="宋体" w:hAnsi="宋体"/>
        </w:rPr>
        <w:t>）</w:t>
      </w:r>
    </w:p>
    <w:p w:rsidR="008633E0" w:rsidRDefault="004336CE">
      <w:pPr>
        <w:tabs>
          <w:tab w:val="left" w:pos="4873"/>
        </w:tabs>
        <w:spacing w:line="360" w:lineRule="auto"/>
        <w:jc w:val="left"/>
        <w:textAlignment w:val="center"/>
        <w:rPr>
          <w:rFonts w:ascii="宋体" w:hAnsi="宋体"/>
        </w:rPr>
      </w:pPr>
      <w:r>
        <w:rPr>
          <w:rFonts w:hint="eastAsia"/>
        </w:rPr>
        <w:t xml:space="preserve">A. </w:t>
      </w:r>
      <w:r>
        <w:rPr>
          <w:rFonts w:ascii="宋体" w:hAnsi="宋体"/>
        </w:rPr>
        <w:t>人口向中心城区再集聚</w:t>
      </w:r>
      <w:r>
        <w:rPr>
          <w:rFonts w:hint="eastAsia"/>
        </w:rPr>
        <w:tab/>
        <w:t xml:space="preserve">B. </w:t>
      </w:r>
      <w:r>
        <w:rPr>
          <w:rFonts w:ascii="宋体" w:hAnsi="宋体"/>
        </w:rPr>
        <w:t>人口在中心城区以外地区集聚</w:t>
      </w:r>
    </w:p>
    <w:p w:rsidR="008633E0" w:rsidRDefault="004336CE">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中心城区核心功能疏解</w:t>
      </w:r>
      <w:r>
        <w:rPr>
          <w:rFonts w:hint="eastAsia"/>
        </w:rPr>
        <w:tab/>
        <w:t xml:space="preserve">D. </w:t>
      </w:r>
      <w:r>
        <w:rPr>
          <w:rFonts w:ascii="宋体" w:hAnsi="宋体"/>
        </w:rPr>
        <w:t>人口在中心城区以外地区均衡布局</w:t>
      </w:r>
    </w:p>
    <w:p w:rsidR="008633E0" w:rsidRDefault="004336CE">
      <w:pPr>
        <w:spacing w:line="360" w:lineRule="auto"/>
        <w:textAlignment w:val="center"/>
        <w:rPr>
          <w:color w:val="000000"/>
        </w:rPr>
      </w:pPr>
      <w:r>
        <w:rPr>
          <w:color w:val="2E75B6"/>
        </w:rPr>
        <w:t>【答案】</w:t>
      </w:r>
      <w:r>
        <w:rPr>
          <w:color w:val="000000"/>
        </w:rPr>
        <w:t>1. A    2. D    3. B</w:t>
      </w:r>
    </w:p>
    <w:p w:rsidR="008633E0" w:rsidRDefault="004336CE">
      <w:pPr>
        <w:spacing w:line="360" w:lineRule="auto"/>
        <w:textAlignment w:val="center"/>
        <w:rPr>
          <w:color w:val="000000"/>
        </w:rPr>
      </w:pPr>
      <w:r>
        <w:rPr>
          <w:color w:val="2E75B6"/>
        </w:rPr>
        <w:t>【解析】</w:t>
      </w:r>
    </w:p>
    <w:p w:rsidR="008633E0" w:rsidRDefault="004336CE">
      <w:pPr>
        <w:spacing w:line="360" w:lineRule="auto"/>
        <w:textAlignment w:val="center"/>
        <w:rPr>
          <w:color w:val="000000"/>
        </w:rPr>
      </w:pPr>
      <w:r>
        <w:rPr>
          <w:color w:val="000000"/>
        </w:rPr>
        <w:t>【</w:t>
      </w:r>
      <w:r>
        <w:rPr>
          <w:color w:val="000000"/>
        </w:rPr>
        <w:t>1</w:t>
      </w:r>
      <w:r>
        <w:rPr>
          <w:color w:val="000000"/>
        </w:rPr>
        <w:t>题详解】</w:t>
      </w:r>
    </w:p>
    <w:p w:rsidR="008633E0" w:rsidRDefault="004336CE">
      <w:pPr>
        <w:spacing w:line="360" w:lineRule="auto"/>
        <w:jc w:val="left"/>
        <w:textAlignment w:val="center"/>
        <w:rPr>
          <w:color w:val="000000"/>
        </w:rPr>
      </w:pPr>
      <w:r>
        <w:rPr>
          <w:color w:val="000000"/>
        </w:rPr>
        <w:t>根据表中中心城区和中心城区以外地区人口数量的变化数据可知上海人口净增加</w:t>
      </w:r>
      <w:r>
        <w:rPr>
          <w:color w:val="000000"/>
        </w:rPr>
        <w:t>184.17</w:t>
      </w:r>
      <w:r>
        <w:rPr>
          <w:color w:val="000000"/>
        </w:rPr>
        <w:t>万人，北京净增加</w:t>
      </w:r>
      <w:r>
        <w:rPr>
          <w:color w:val="000000"/>
        </w:rPr>
        <w:t>228.1</w:t>
      </w:r>
      <w:r>
        <w:rPr>
          <w:color w:val="000000"/>
        </w:rPr>
        <w:t>万人，广州净增加</w:t>
      </w:r>
      <w:r>
        <w:rPr>
          <w:color w:val="000000"/>
        </w:rPr>
        <w:t>597.58</w:t>
      </w:r>
      <w:r>
        <w:rPr>
          <w:color w:val="000000"/>
        </w:rPr>
        <w:t>万人，深圳净增加</w:t>
      </w:r>
      <w:r>
        <w:rPr>
          <w:color w:val="000000"/>
        </w:rPr>
        <w:t>713.66</w:t>
      </w:r>
      <w:r>
        <w:rPr>
          <w:color w:val="000000"/>
        </w:rPr>
        <w:t>万人，所以四城</w:t>
      </w:r>
      <w:r>
        <w:rPr>
          <w:color w:val="000000"/>
        </w:rPr>
        <w:lastRenderedPageBreak/>
        <w:t>市总人口都是净增加的。上海、北京中心城区人口数量减少，中心城区以外地区人口数量增加，故上海、北京中心城区人口比重减少，广州、深圳中心城区和中心城区以外地区人口数量虽然都增加，但中心城区以外地区人口数量增加的远大于中心城区人口的增加量，故广州、深圳中心城区人口比重也在减少。故</w:t>
      </w:r>
      <w:r>
        <w:rPr>
          <w:color w:val="000000"/>
        </w:rPr>
        <w:t>A</w:t>
      </w:r>
      <w:r>
        <w:rPr>
          <w:color w:val="000000"/>
        </w:rPr>
        <w:t>正确，</w:t>
      </w:r>
      <w:r>
        <w:rPr>
          <w:color w:val="000000"/>
        </w:rPr>
        <w:t>BCD</w:t>
      </w:r>
      <w:r>
        <w:rPr>
          <w:color w:val="000000"/>
        </w:rPr>
        <w:t>错误。故答案选</w:t>
      </w:r>
      <w:r>
        <w:rPr>
          <w:color w:val="000000"/>
        </w:rPr>
        <w:t>A</w:t>
      </w:r>
      <w:r>
        <w:rPr>
          <w:color w:val="000000"/>
        </w:rPr>
        <w:t>。</w:t>
      </w:r>
    </w:p>
    <w:p w:rsidR="008633E0" w:rsidRDefault="004336CE">
      <w:pPr>
        <w:spacing w:line="360" w:lineRule="auto"/>
        <w:jc w:val="left"/>
        <w:textAlignment w:val="center"/>
        <w:rPr>
          <w:color w:val="000000"/>
        </w:rPr>
      </w:pPr>
      <w:r>
        <w:rPr>
          <w:color w:val="000000"/>
        </w:rPr>
        <w:t>【</w:t>
      </w:r>
      <w:r>
        <w:rPr>
          <w:color w:val="000000"/>
        </w:rPr>
        <w:t>2</w:t>
      </w:r>
      <w:r>
        <w:rPr>
          <w:color w:val="000000"/>
        </w:rPr>
        <w:t>题详解】</w:t>
      </w:r>
    </w:p>
    <w:p w:rsidR="008633E0" w:rsidRDefault="004336CE">
      <w:pPr>
        <w:spacing w:line="360" w:lineRule="auto"/>
        <w:jc w:val="left"/>
        <w:textAlignment w:val="center"/>
        <w:rPr>
          <w:color w:val="000000"/>
        </w:rPr>
      </w:pPr>
      <w:r>
        <w:rPr>
          <w:color w:val="000000"/>
        </w:rPr>
        <w:t>人口规模是衡</w:t>
      </w:r>
      <w:r>
        <w:rPr>
          <w:color w:val="000000"/>
        </w:rPr>
        <w:t>量城市规模大小的重要指标，一般城市规模越大等级越高。反之城市规模大小也反映着人口规模的变化，故</w:t>
      </w:r>
      <w:r>
        <w:rPr>
          <w:color w:val="000000"/>
        </w:rPr>
        <w:t>D</w:t>
      </w:r>
      <w:r>
        <w:rPr>
          <w:color w:val="000000"/>
        </w:rPr>
        <w:t>正确；城市的形态、功能与城市人口变化没有多大关系，故</w:t>
      </w:r>
      <w:r>
        <w:rPr>
          <w:color w:val="000000"/>
        </w:rPr>
        <w:t>AC</w:t>
      </w:r>
      <w:r>
        <w:rPr>
          <w:color w:val="000000"/>
        </w:rPr>
        <w:t>错误；产业类型与人口变化关系不大，而产业规模的大小与人口变化有相关性，故</w:t>
      </w:r>
      <w:r>
        <w:rPr>
          <w:color w:val="000000"/>
        </w:rPr>
        <w:t>B</w:t>
      </w:r>
      <w:r>
        <w:rPr>
          <w:color w:val="000000"/>
        </w:rPr>
        <w:t>错。故答案选</w:t>
      </w:r>
      <w:r>
        <w:rPr>
          <w:color w:val="000000"/>
        </w:rPr>
        <w:t>D</w:t>
      </w:r>
      <w:r>
        <w:rPr>
          <w:color w:val="000000"/>
        </w:rPr>
        <w:t>。</w:t>
      </w:r>
    </w:p>
    <w:p w:rsidR="008633E0" w:rsidRDefault="004336CE">
      <w:pPr>
        <w:spacing w:line="360" w:lineRule="auto"/>
        <w:jc w:val="left"/>
        <w:textAlignment w:val="center"/>
        <w:rPr>
          <w:color w:val="000000"/>
        </w:rPr>
      </w:pPr>
      <w:r>
        <w:rPr>
          <w:color w:val="000000"/>
        </w:rPr>
        <w:t>【</w:t>
      </w:r>
      <w:r>
        <w:rPr>
          <w:color w:val="000000"/>
        </w:rPr>
        <w:t>3</w:t>
      </w:r>
      <w:r>
        <w:rPr>
          <w:color w:val="000000"/>
        </w:rPr>
        <w:t>题详解】</w:t>
      </w:r>
    </w:p>
    <w:p w:rsidR="008633E0" w:rsidRDefault="004336CE">
      <w:pPr>
        <w:spacing w:line="360" w:lineRule="auto"/>
        <w:jc w:val="left"/>
        <w:textAlignment w:val="center"/>
        <w:rPr>
          <w:color w:val="000000"/>
        </w:rPr>
      </w:pPr>
      <w:r>
        <w:rPr>
          <w:color w:val="000000"/>
        </w:rPr>
        <w:t>由</w:t>
      </w:r>
      <w:r>
        <w:rPr>
          <w:color w:val="000000"/>
        </w:rPr>
        <w:t xml:space="preserve">1 </w:t>
      </w:r>
      <w:r>
        <w:rPr>
          <w:color w:val="000000"/>
        </w:rPr>
        <w:t>题可知四城市总人口都在增加，而结合所学知识，四城市经济发达，人口增加大都来源于人口的迁移，外来人口向中心城区再集聚会加大中心城区环境、交通、住房、社会管理的压力，所以城市规划应该引导外来人口在中心城区以外地区集聚，减轻城市中心环境、交通、住房、社会</w:t>
      </w:r>
      <w:r>
        <w:rPr>
          <w:color w:val="000000"/>
        </w:rPr>
        <w:t>管理的压力，故</w:t>
      </w:r>
      <w:r>
        <w:rPr>
          <w:color w:val="000000"/>
        </w:rPr>
        <w:t>A</w:t>
      </w:r>
      <w:r>
        <w:rPr>
          <w:color w:val="000000"/>
        </w:rPr>
        <w:t>错</w:t>
      </w:r>
      <w:r>
        <w:rPr>
          <w:color w:val="000000"/>
        </w:rPr>
        <w:t>B</w:t>
      </w:r>
      <w:r>
        <w:rPr>
          <w:color w:val="000000"/>
        </w:rPr>
        <w:t>正确；中心城区核心功能的疏解，会改变城市的职能与功能，故</w:t>
      </w:r>
      <w:r>
        <w:rPr>
          <w:color w:val="000000"/>
        </w:rPr>
        <w:t>C</w:t>
      </w:r>
      <w:r>
        <w:rPr>
          <w:color w:val="000000"/>
        </w:rPr>
        <w:t>错；中心城区以外地区有不同的功能区，人口均衡布局可能影响中心城区以外的功能区布局，故</w:t>
      </w:r>
      <w:r>
        <w:rPr>
          <w:color w:val="000000"/>
        </w:rPr>
        <w:t>D</w:t>
      </w:r>
      <w:r>
        <w:rPr>
          <w:color w:val="000000"/>
        </w:rPr>
        <w:t>错。故答案选</w:t>
      </w:r>
      <w:r>
        <w:rPr>
          <w:color w:val="000000"/>
        </w:rPr>
        <w:t>B</w:t>
      </w:r>
      <w:r>
        <w:rPr>
          <w:color w:val="000000"/>
        </w:rPr>
        <w:t>。</w:t>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当雄是拉萨唯一的纯牧业县</w:t>
      </w:r>
      <w:r>
        <w:rPr>
          <w:rFonts w:ascii="楷体" w:eastAsia="楷体" w:hAnsi="楷体" w:cs="楷体"/>
          <w:color w:val="000000"/>
        </w:rPr>
        <w:t>,</w:t>
      </w:r>
      <w:r>
        <w:rPr>
          <w:rFonts w:ascii="楷体" w:eastAsia="楷体" w:hAnsi="楷体" w:cs="楷体"/>
          <w:color w:val="000000"/>
        </w:rPr>
        <w:t>牧民占比约</w:t>
      </w:r>
      <w:r>
        <w:rPr>
          <w:rFonts w:ascii="楷体" w:eastAsia="楷体" w:hAnsi="楷体" w:cs="楷体"/>
          <w:color w:val="000000"/>
        </w:rPr>
        <w:t>90%,</w:t>
      </w:r>
      <w:r>
        <w:rPr>
          <w:rFonts w:ascii="楷体" w:eastAsia="楷体" w:hAnsi="楷体" w:cs="楷体"/>
          <w:color w:val="000000"/>
        </w:rPr>
        <w:t>依托特色畜种牦牛</w:t>
      </w:r>
      <w:r>
        <w:rPr>
          <w:rFonts w:ascii="楷体" w:eastAsia="楷体" w:hAnsi="楷体" w:cs="楷体"/>
          <w:color w:val="000000"/>
        </w:rPr>
        <w:t>,</w:t>
      </w:r>
      <w:r>
        <w:rPr>
          <w:rFonts w:ascii="楷体" w:eastAsia="楷体" w:hAnsi="楷体" w:cs="楷体"/>
          <w:color w:val="000000"/>
        </w:rPr>
        <w:t>走产业扶贫之路。甲公司成立于</w:t>
      </w:r>
      <w:r>
        <w:rPr>
          <w:rFonts w:ascii="楷体" w:eastAsia="楷体" w:hAnsi="楷体" w:cs="楷体"/>
          <w:color w:val="000000"/>
        </w:rPr>
        <w:t>2017</w:t>
      </w:r>
      <w:r>
        <w:rPr>
          <w:rFonts w:ascii="楷体" w:eastAsia="楷体" w:hAnsi="楷体" w:cs="楷体"/>
          <w:color w:val="000000"/>
        </w:rPr>
        <w:t>年初</w:t>
      </w:r>
      <w:r>
        <w:rPr>
          <w:rFonts w:ascii="楷体" w:eastAsia="楷体" w:hAnsi="楷体" w:cs="楷体"/>
          <w:color w:val="000000"/>
        </w:rPr>
        <w:t>,</w:t>
      </w:r>
      <w:r>
        <w:rPr>
          <w:rFonts w:ascii="楷体" w:eastAsia="楷体" w:hAnsi="楷体" w:cs="楷体"/>
          <w:color w:val="000000"/>
        </w:rPr>
        <w:t>采取</w:t>
      </w:r>
      <w:r>
        <w:rPr>
          <w:rFonts w:ascii="楷体" w:eastAsia="楷体" w:hAnsi="楷体" w:cs="楷体"/>
          <w:color w:val="000000"/>
        </w:rPr>
        <w:t>“</w:t>
      </w:r>
      <w:r>
        <w:rPr>
          <w:rFonts w:ascii="楷体" w:eastAsia="楷体" w:hAnsi="楷体" w:cs="楷体"/>
          <w:color w:val="000000"/>
        </w:rPr>
        <w:t>公司＋农户</w:t>
      </w:r>
      <w:r>
        <w:rPr>
          <w:rFonts w:ascii="楷体" w:eastAsia="楷体" w:hAnsi="楷体" w:cs="楷体"/>
          <w:color w:val="000000"/>
        </w:rPr>
        <w:t>”</w:t>
      </w:r>
      <w:r>
        <w:rPr>
          <w:rFonts w:ascii="楷体" w:eastAsia="楷体" w:hAnsi="楷体" w:cs="楷体"/>
          <w:color w:val="000000"/>
        </w:rPr>
        <w:t>的模式（下图）</w:t>
      </w:r>
      <w:r>
        <w:rPr>
          <w:rFonts w:ascii="楷体" w:eastAsia="楷体" w:hAnsi="楷体" w:cs="楷体"/>
          <w:color w:val="000000"/>
        </w:rPr>
        <w:t>,</w:t>
      </w:r>
      <w:r>
        <w:rPr>
          <w:rFonts w:ascii="楷体" w:eastAsia="楷体" w:hAnsi="楷体" w:cs="楷体"/>
          <w:color w:val="000000"/>
        </w:rPr>
        <w:t>生产的有</w:t>
      </w:r>
      <w:r>
        <w:rPr>
          <w:rFonts w:ascii="楷体" w:eastAsia="楷体" w:hAnsi="楷体" w:cs="楷体"/>
          <w:color w:val="000000"/>
        </w:rPr>
        <w:t>“</w:t>
      </w:r>
      <w:r>
        <w:rPr>
          <w:rFonts w:ascii="楷体" w:eastAsia="楷体" w:hAnsi="楷体" w:cs="楷体"/>
          <w:color w:val="000000"/>
        </w:rPr>
        <w:t>身份证</w:t>
      </w:r>
      <w:r>
        <w:rPr>
          <w:rFonts w:ascii="楷体" w:eastAsia="楷体" w:hAnsi="楷体" w:cs="楷体"/>
          <w:color w:val="000000"/>
        </w:rPr>
        <w:t>”</w:t>
      </w:r>
      <w:r>
        <w:rPr>
          <w:rFonts w:ascii="楷体" w:eastAsia="楷体" w:hAnsi="楷体" w:cs="楷体"/>
          <w:color w:val="000000"/>
        </w:rPr>
        <w:t>的牦牛肉产品销往全国各地</w:t>
      </w:r>
      <w:r>
        <w:rPr>
          <w:rFonts w:ascii="楷体" w:eastAsia="楷体" w:hAnsi="楷体" w:cs="楷体"/>
          <w:color w:val="000000"/>
        </w:rPr>
        <w:t>,</w:t>
      </w:r>
      <w:r>
        <w:rPr>
          <w:rFonts w:ascii="楷体" w:eastAsia="楷体" w:hAnsi="楷体" w:cs="楷体"/>
          <w:color w:val="000000"/>
        </w:rPr>
        <w:t>广受消费者欢迎。据此完成下面小题。</w:t>
      </w:r>
    </w:p>
    <w:p w:rsidR="008633E0" w:rsidRDefault="004336CE">
      <w:pPr>
        <w:spacing w:line="360" w:lineRule="auto"/>
        <w:jc w:val="left"/>
        <w:textAlignment w:val="center"/>
        <w:rPr>
          <w:color w:val="000000"/>
        </w:rPr>
      </w:pPr>
      <w:r>
        <w:rPr>
          <w:noProof/>
          <w:color w:val="000000"/>
        </w:rPr>
        <w:drawing>
          <wp:inline distT="0" distB="0" distL="114300" distR="114300">
            <wp:extent cx="4095750" cy="1285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095750" cy="1285875"/>
                    </a:xfrm>
                    <a:prstGeom prst="rect">
                      <a:avLst/>
                    </a:prstGeom>
                  </pic:spPr>
                </pic:pic>
              </a:graphicData>
            </a:graphic>
          </wp:inline>
        </w:drawing>
      </w:r>
    </w:p>
    <w:p w:rsidR="008633E0" w:rsidRDefault="004336CE">
      <w:pPr>
        <w:spacing w:line="360" w:lineRule="auto"/>
        <w:jc w:val="left"/>
        <w:textAlignment w:val="center"/>
        <w:rPr>
          <w:rFonts w:ascii="宋体" w:hAnsi="宋体"/>
          <w:color w:val="000000"/>
        </w:rPr>
      </w:pPr>
      <w:r>
        <w:rPr>
          <w:color w:val="000000"/>
        </w:rPr>
        <w:t xml:space="preserve">4. </w:t>
      </w:r>
      <w:r>
        <w:rPr>
          <w:rFonts w:ascii="宋体" w:hAnsi="宋体"/>
          <w:color w:val="000000"/>
        </w:rPr>
        <w:t>加入甲公司后</w:t>
      </w:r>
      <w:r>
        <w:rPr>
          <w:rFonts w:ascii="宋体" w:hAnsi="宋体"/>
          <w:color w:val="000000"/>
        </w:rPr>
        <w:t>,</w:t>
      </w:r>
      <w:r>
        <w:rPr>
          <w:rFonts w:ascii="宋体" w:hAnsi="宋体"/>
          <w:color w:val="000000"/>
        </w:rPr>
        <w:t>牧民家庭明显增加的是（</w:t>
      </w:r>
      <w:r>
        <w:rPr>
          <w:rFonts w:ascii="宋体" w:hAnsi="宋体"/>
          <w:color w:val="000000"/>
        </w:rPr>
        <w:t xml:space="preserve">   </w:t>
      </w:r>
      <w:r>
        <w:rPr>
          <w:rFonts w:ascii="宋体" w:hAnsi="宋体"/>
          <w:color w:val="000000"/>
        </w:rPr>
        <w:t>）</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牧场面积</w:t>
      </w:r>
      <w:r>
        <w:rPr>
          <w:color w:val="000000"/>
        </w:rPr>
        <w:tab/>
        <w:t xml:space="preserve">B. </w:t>
      </w:r>
      <w:r>
        <w:rPr>
          <w:rFonts w:ascii="宋体" w:hAnsi="宋体"/>
          <w:color w:val="000000"/>
        </w:rPr>
        <w:t>牦牛数量</w:t>
      </w:r>
      <w:r>
        <w:rPr>
          <w:color w:val="000000"/>
        </w:rPr>
        <w:tab/>
        <w:t xml:space="preserve">C. </w:t>
      </w:r>
      <w:r>
        <w:rPr>
          <w:rFonts w:ascii="宋体" w:hAnsi="宋体"/>
          <w:color w:val="000000"/>
        </w:rPr>
        <w:t>劳动力数量</w:t>
      </w:r>
      <w:r>
        <w:rPr>
          <w:color w:val="000000"/>
        </w:rPr>
        <w:tab/>
        <w:t xml:space="preserve">D. </w:t>
      </w:r>
      <w:r>
        <w:rPr>
          <w:rFonts w:ascii="宋体" w:hAnsi="宋体"/>
          <w:color w:val="000000"/>
        </w:rPr>
        <w:t>收入来源</w:t>
      </w:r>
    </w:p>
    <w:p w:rsidR="008633E0" w:rsidRDefault="004336CE">
      <w:pPr>
        <w:spacing w:line="360" w:lineRule="auto"/>
        <w:jc w:val="left"/>
        <w:textAlignment w:val="center"/>
        <w:rPr>
          <w:rFonts w:ascii="宋体" w:hAnsi="宋体"/>
          <w:color w:val="000000"/>
        </w:rPr>
      </w:pPr>
      <w:r>
        <w:rPr>
          <w:color w:val="000000"/>
        </w:rPr>
        <w:t xml:space="preserve">5. </w:t>
      </w:r>
      <w:r>
        <w:rPr>
          <w:rFonts w:ascii="宋体" w:hAnsi="宋体"/>
          <w:color w:val="000000"/>
        </w:rPr>
        <w:t>甲公司提高牦牛价值的主要途径是（</w:t>
      </w:r>
      <w:r>
        <w:rPr>
          <w:rFonts w:ascii="宋体" w:hAnsi="宋体"/>
          <w:color w:val="000000"/>
        </w:rPr>
        <w:t xml:space="preserve">   </w:t>
      </w:r>
      <w:r>
        <w:rPr>
          <w:rFonts w:ascii="宋体" w:hAnsi="宋体"/>
          <w:color w:val="000000"/>
        </w:rPr>
        <w:t>）</w:t>
      </w:r>
    </w:p>
    <w:p w:rsidR="008633E0" w:rsidRDefault="004336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扩大放牧规模</w:t>
      </w:r>
      <w:r>
        <w:rPr>
          <w:rFonts w:ascii="宋体" w:hAnsi="宋体"/>
          <w:color w:val="000000"/>
        </w:rPr>
        <w:t>②</w:t>
      </w:r>
      <w:r>
        <w:rPr>
          <w:rFonts w:ascii="宋体" w:hAnsi="宋体"/>
          <w:color w:val="000000"/>
        </w:rPr>
        <w:t>延长产业链条</w:t>
      </w:r>
      <w:r>
        <w:rPr>
          <w:rFonts w:ascii="宋体" w:hAnsi="宋体"/>
          <w:color w:val="000000"/>
        </w:rPr>
        <w:t>③</w:t>
      </w:r>
      <w:r>
        <w:rPr>
          <w:rFonts w:ascii="宋体" w:hAnsi="宋体"/>
          <w:color w:val="000000"/>
        </w:rPr>
        <w:t>创建产品品牌</w:t>
      </w:r>
      <w:r>
        <w:rPr>
          <w:rFonts w:ascii="宋体" w:hAnsi="宋体"/>
          <w:color w:val="000000"/>
        </w:rPr>
        <w:t>④</w:t>
      </w:r>
      <w:r>
        <w:rPr>
          <w:rFonts w:ascii="宋体" w:hAnsi="宋体"/>
          <w:color w:val="000000"/>
        </w:rPr>
        <w:t>实施多种经营</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①④</w:t>
      </w:r>
    </w:p>
    <w:p w:rsidR="008633E0" w:rsidRDefault="004336CE">
      <w:pPr>
        <w:spacing w:line="360" w:lineRule="auto"/>
        <w:jc w:val="left"/>
        <w:textAlignment w:val="center"/>
        <w:rPr>
          <w:rFonts w:ascii="宋体" w:hAnsi="宋体"/>
          <w:color w:val="000000"/>
        </w:rPr>
      </w:pPr>
      <w:r>
        <w:rPr>
          <w:color w:val="000000"/>
        </w:rPr>
        <w:t xml:space="preserve">6. </w:t>
      </w:r>
      <w:r>
        <w:rPr>
          <w:rFonts w:ascii="宋体" w:hAnsi="宋体"/>
          <w:color w:val="000000"/>
        </w:rPr>
        <w:t>当雄生长期短</w:t>
      </w:r>
      <w:r>
        <w:rPr>
          <w:rFonts w:ascii="宋体" w:hAnsi="宋体"/>
          <w:color w:val="000000"/>
        </w:rPr>
        <w:t>,</w:t>
      </w:r>
      <w:r>
        <w:rPr>
          <w:rFonts w:ascii="宋体" w:hAnsi="宋体"/>
          <w:color w:val="000000"/>
        </w:rPr>
        <w:t>牧草较矮。为保障漫长寒季的草料供应</w:t>
      </w:r>
      <w:r>
        <w:rPr>
          <w:rFonts w:ascii="宋体" w:hAnsi="宋体"/>
          <w:color w:val="000000"/>
        </w:rPr>
        <w:t>,</w:t>
      </w:r>
      <w:r>
        <w:rPr>
          <w:rFonts w:ascii="宋体" w:hAnsi="宋体"/>
          <w:color w:val="000000"/>
        </w:rPr>
        <w:t>当地适宜采用的方法是（</w:t>
      </w:r>
      <w:r>
        <w:rPr>
          <w:rFonts w:ascii="宋体" w:hAnsi="宋体"/>
          <w:color w:val="000000"/>
        </w:rPr>
        <w:t xml:space="preserve">   </w:t>
      </w:r>
      <w:r>
        <w:rPr>
          <w:rFonts w:ascii="宋体" w:hAnsi="宋体"/>
          <w:color w:val="000000"/>
        </w:rPr>
        <w:t>）</w:t>
      </w:r>
    </w:p>
    <w:p w:rsidR="008633E0" w:rsidRDefault="004336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开垦草原种植牧草</w:t>
      </w:r>
      <w:r>
        <w:rPr>
          <w:rFonts w:ascii="宋体" w:hAnsi="宋体"/>
          <w:color w:val="000000"/>
        </w:rPr>
        <w:t>②</w:t>
      </w:r>
      <w:r>
        <w:rPr>
          <w:rFonts w:ascii="宋体" w:hAnsi="宋体"/>
          <w:color w:val="000000"/>
        </w:rPr>
        <w:t>储存草原生长期牧草</w:t>
      </w:r>
      <w:r>
        <w:rPr>
          <w:rFonts w:ascii="宋体" w:hAnsi="宋体"/>
          <w:color w:val="000000"/>
        </w:rPr>
        <w:t>③</w:t>
      </w:r>
      <w:r>
        <w:rPr>
          <w:rFonts w:ascii="宋体" w:hAnsi="宋体"/>
          <w:color w:val="000000"/>
        </w:rPr>
        <w:t>建设温室种植牧草</w:t>
      </w:r>
      <w:r>
        <w:rPr>
          <w:rFonts w:ascii="宋体" w:hAnsi="宋体"/>
          <w:color w:val="000000"/>
        </w:rPr>
        <w:t>④</w:t>
      </w:r>
      <w:r>
        <w:rPr>
          <w:rFonts w:ascii="宋体" w:hAnsi="宋体"/>
          <w:color w:val="000000"/>
        </w:rPr>
        <w:t>从邻近农区购买草料</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①④</w:t>
      </w:r>
    </w:p>
    <w:p w:rsidR="008633E0" w:rsidRDefault="004336CE">
      <w:pPr>
        <w:spacing w:line="360" w:lineRule="auto"/>
        <w:textAlignment w:val="center"/>
        <w:rPr>
          <w:color w:val="000000"/>
        </w:rPr>
      </w:pPr>
      <w:r>
        <w:rPr>
          <w:color w:val="2E75B6"/>
        </w:rPr>
        <w:t>【答案】</w:t>
      </w:r>
      <w:r>
        <w:rPr>
          <w:color w:val="000000"/>
        </w:rPr>
        <w:t>4. D    5. B    6. C</w:t>
      </w:r>
    </w:p>
    <w:p w:rsidR="008633E0" w:rsidRDefault="004336CE">
      <w:pPr>
        <w:spacing w:line="360" w:lineRule="auto"/>
        <w:textAlignment w:val="center"/>
        <w:rPr>
          <w:color w:val="000000"/>
        </w:rPr>
      </w:pPr>
      <w:r>
        <w:rPr>
          <w:color w:val="2E75B6"/>
        </w:rPr>
        <w:lastRenderedPageBreak/>
        <w:t>【解析】</w:t>
      </w:r>
    </w:p>
    <w:p w:rsidR="008633E0" w:rsidRDefault="004336CE">
      <w:pPr>
        <w:spacing w:line="360" w:lineRule="auto"/>
        <w:textAlignment w:val="center"/>
        <w:rPr>
          <w:color w:val="000000"/>
        </w:rPr>
      </w:pPr>
      <w:r>
        <w:rPr>
          <w:color w:val="000000"/>
        </w:rPr>
        <w:t>【</w:t>
      </w:r>
      <w:r>
        <w:rPr>
          <w:color w:val="000000"/>
        </w:rPr>
        <w:t>4</w:t>
      </w:r>
      <w:r>
        <w:rPr>
          <w:color w:val="000000"/>
        </w:rPr>
        <w:t>题详解】</w:t>
      </w:r>
    </w:p>
    <w:p w:rsidR="008633E0" w:rsidRDefault="004336CE">
      <w:pPr>
        <w:spacing w:line="360" w:lineRule="auto"/>
        <w:jc w:val="left"/>
        <w:textAlignment w:val="center"/>
        <w:rPr>
          <w:color w:val="000000"/>
        </w:rPr>
      </w:pPr>
      <w:r>
        <w:rPr>
          <w:color w:val="000000"/>
        </w:rPr>
        <w:t>根据图文信息，甲公司可以让产品销售到全国，并且受到消费者欢迎。并且精细借工和商标也提高了商品的受欢迎程度。最终目的是投放市场获利。牧民家庭并不能出租牧场而是收到租金。牧民把牦牛入股给公司，收到分红也是资金，为公司打工，也能收到工资。所以牧民家庭均获得得事资金收入故</w:t>
      </w:r>
      <w:r>
        <w:rPr>
          <w:color w:val="000000"/>
        </w:rPr>
        <w:t>D</w:t>
      </w:r>
      <w:r>
        <w:rPr>
          <w:color w:val="000000"/>
        </w:rPr>
        <w:t>正确。</w:t>
      </w:r>
      <w:r>
        <w:rPr>
          <w:color w:val="000000"/>
        </w:rPr>
        <w:t>ABC</w:t>
      </w:r>
      <w:r>
        <w:rPr>
          <w:color w:val="000000"/>
        </w:rPr>
        <w:t>是公司增加的，故错误。</w:t>
      </w:r>
    </w:p>
    <w:p w:rsidR="008633E0" w:rsidRDefault="004336CE">
      <w:pPr>
        <w:spacing w:line="360" w:lineRule="auto"/>
        <w:jc w:val="left"/>
        <w:textAlignment w:val="center"/>
        <w:rPr>
          <w:color w:val="000000"/>
        </w:rPr>
      </w:pPr>
      <w:r>
        <w:rPr>
          <w:color w:val="000000"/>
        </w:rPr>
        <w:t>【</w:t>
      </w:r>
      <w:r>
        <w:rPr>
          <w:color w:val="000000"/>
        </w:rPr>
        <w:t>5</w:t>
      </w:r>
      <w:r>
        <w:rPr>
          <w:color w:val="000000"/>
        </w:rPr>
        <w:t>题详解】</w:t>
      </w:r>
    </w:p>
    <w:p w:rsidR="008633E0" w:rsidRDefault="004336CE">
      <w:pPr>
        <w:spacing w:line="360" w:lineRule="auto"/>
        <w:jc w:val="left"/>
        <w:textAlignment w:val="center"/>
        <w:rPr>
          <w:color w:val="000000"/>
        </w:rPr>
      </w:pPr>
      <w:r>
        <w:rPr>
          <w:color w:val="000000"/>
        </w:rPr>
        <w:t>在示意图中，明确提出精细加工，注册商标，对应着延长产业链体高附加值。商标的存在意味着创建了品牌。所以</w:t>
      </w:r>
      <w:r>
        <w:rPr>
          <w:color w:val="000000"/>
        </w:rPr>
        <w:t>②③</w:t>
      </w:r>
      <w:r>
        <w:rPr>
          <w:color w:val="000000"/>
        </w:rPr>
        <w:t>正确。并没有从中看出多种经营，也没有明确说明主要途径是扩大放牧规模。故选</w:t>
      </w:r>
      <w:r>
        <w:rPr>
          <w:color w:val="000000"/>
        </w:rPr>
        <w:t>B</w:t>
      </w:r>
      <w:r>
        <w:rPr>
          <w:color w:val="000000"/>
        </w:rPr>
        <w:t>。</w:t>
      </w:r>
    </w:p>
    <w:p w:rsidR="008633E0" w:rsidRDefault="004336CE">
      <w:pPr>
        <w:spacing w:line="360" w:lineRule="auto"/>
        <w:jc w:val="left"/>
        <w:textAlignment w:val="center"/>
        <w:rPr>
          <w:color w:val="000000"/>
        </w:rPr>
      </w:pPr>
      <w:r>
        <w:rPr>
          <w:color w:val="000000"/>
        </w:rPr>
        <w:t>【</w:t>
      </w:r>
      <w:r>
        <w:rPr>
          <w:color w:val="000000"/>
        </w:rPr>
        <w:t>6</w:t>
      </w:r>
      <w:r>
        <w:rPr>
          <w:color w:val="000000"/>
        </w:rPr>
        <w:t>题详解】</w:t>
      </w:r>
    </w:p>
    <w:p w:rsidR="008633E0" w:rsidRDefault="004336CE">
      <w:pPr>
        <w:spacing w:line="360" w:lineRule="auto"/>
        <w:jc w:val="left"/>
        <w:textAlignment w:val="center"/>
        <w:rPr>
          <w:color w:val="000000"/>
        </w:rPr>
      </w:pPr>
      <w:r>
        <w:rPr>
          <w:color w:val="000000"/>
        </w:rPr>
        <w:t>当雄位于青藏高寒区，牧草低矮，存储牧草可能无法满足需求。而开垦草原可能破坏原有生态环境。而如果解决了气温问题，则牧草可以长得更高，产量更大。故</w:t>
      </w:r>
      <w:r>
        <w:rPr>
          <w:color w:val="000000"/>
        </w:rPr>
        <w:t>③</w:t>
      </w:r>
      <w:r>
        <w:rPr>
          <w:color w:val="000000"/>
        </w:rPr>
        <w:t>适宜。而临近农区一般为河谷农业，水热条件好，也适合购入饲料用于过冬。故选</w:t>
      </w:r>
      <w:r>
        <w:rPr>
          <w:color w:val="000000"/>
        </w:rPr>
        <w:t>C</w:t>
      </w:r>
      <w:r>
        <w:rPr>
          <w:color w:val="000000"/>
        </w:rPr>
        <w:t>。</w:t>
      </w:r>
    </w:p>
    <w:p w:rsidR="008633E0" w:rsidRDefault="004336CE">
      <w:pPr>
        <w:spacing w:line="360" w:lineRule="auto"/>
        <w:jc w:val="left"/>
        <w:textAlignment w:val="center"/>
        <w:rPr>
          <w:color w:val="000000"/>
        </w:rPr>
      </w:pPr>
      <w:r>
        <w:rPr>
          <w:color w:val="000000"/>
        </w:rPr>
        <w:t>【点睛】产业扶贫促进贫困地区发展，是对落后区域发展的一种政策倾斜。</w:t>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下图显示黄河桃花峪附近花园口水文站监测的</w:t>
      </w:r>
      <w:r>
        <w:rPr>
          <w:rFonts w:ascii="楷体" w:eastAsia="楷体" w:hAnsi="楷体" w:cs="楷体"/>
          <w:color w:val="000000"/>
        </w:rPr>
        <w:t>1958</w:t>
      </w:r>
      <w:r>
        <w:rPr>
          <w:rFonts w:ascii="楷体" w:eastAsia="楷体" w:hAnsi="楷体" w:cs="楷体"/>
          <w:color w:val="000000"/>
        </w:rPr>
        <w:t>年</w:t>
      </w:r>
      <w:r>
        <w:rPr>
          <w:rFonts w:ascii="楷体" w:eastAsia="楷体" w:hAnsi="楷体" w:cs="楷体"/>
          <w:color w:val="000000"/>
        </w:rPr>
        <w:t>7</w:t>
      </w:r>
      <w:r>
        <w:rPr>
          <w:rFonts w:ascii="楷体" w:eastAsia="楷体" w:hAnsi="楷体" w:cs="楷体"/>
          <w:color w:val="000000"/>
        </w:rPr>
        <w:t>月、</w:t>
      </w:r>
      <w:r>
        <w:rPr>
          <w:rFonts w:ascii="楷体" w:eastAsia="楷体" w:hAnsi="楷体" w:cs="楷体"/>
          <w:color w:val="000000"/>
        </w:rPr>
        <w:t>1996</w:t>
      </w:r>
      <w:r>
        <w:rPr>
          <w:rFonts w:ascii="楷体" w:eastAsia="楷体" w:hAnsi="楷体" w:cs="楷体"/>
          <w:color w:val="000000"/>
        </w:rPr>
        <w:t>年</w:t>
      </w:r>
      <w:r>
        <w:rPr>
          <w:rFonts w:ascii="楷体" w:eastAsia="楷体" w:hAnsi="楷体" w:cs="楷体"/>
          <w:color w:val="000000"/>
        </w:rPr>
        <w:t>8</w:t>
      </w:r>
      <w:r>
        <w:rPr>
          <w:rFonts w:ascii="楷体" w:eastAsia="楷体" w:hAnsi="楷体" w:cs="楷体"/>
          <w:color w:val="000000"/>
        </w:rPr>
        <w:t>月两次洪水过程的水位与流量的关系。读图</w:t>
      </w:r>
      <w:r>
        <w:rPr>
          <w:rFonts w:ascii="楷体" w:eastAsia="楷体" w:hAnsi="楷体" w:cs="楷体"/>
          <w:color w:val="000000"/>
        </w:rPr>
        <w:t>,</w:t>
      </w:r>
      <w:r>
        <w:rPr>
          <w:rFonts w:ascii="楷体" w:eastAsia="楷体" w:hAnsi="楷体" w:cs="楷体"/>
          <w:color w:val="000000"/>
        </w:rPr>
        <w:t>完成下面小题。</w:t>
      </w:r>
    </w:p>
    <w:p w:rsidR="008633E0" w:rsidRDefault="004336CE">
      <w:pPr>
        <w:spacing w:line="360" w:lineRule="auto"/>
        <w:jc w:val="left"/>
        <w:textAlignment w:val="center"/>
        <w:rPr>
          <w:color w:val="000000"/>
        </w:rPr>
      </w:pPr>
      <w:r>
        <w:rPr>
          <w:noProof/>
          <w:color w:val="000000"/>
        </w:rPr>
        <w:drawing>
          <wp:inline distT="0" distB="0" distL="114300" distR="114300">
            <wp:extent cx="3752850" cy="17335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752850" cy="1733550"/>
                    </a:xfrm>
                    <a:prstGeom prst="rect">
                      <a:avLst/>
                    </a:prstGeom>
                  </pic:spPr>
                </pic:pic>
              </a:graphicData>
            </a:graphic>
          </wp:inline>
        </w:drawing>
      </w:r>
    </w:p>
    <w:p w:rsidR="008633E0" w:rsidRDefault="004336CE">
      <w:pPr>
        <w:spacing w:line="360" w:lineRule="auto"/>
        <w:jc w:val="left"/>
        <w:textAlignment w:val="center"/>
        <w:rPr>
          <w:rFonts w:ascii="宋体" w:hAnsi="宋体"/>
          <w:color w:val="000000"/>
        </w:rPr>
      </w:pPr>
      <w:r>
        <w:rPr>
          <w:color w:val="000000"/>
        </w:rPr>
        <w:t xml:space="preserve">7. </w:t>
      </w:r>
      <w:r>
        <w:rPr>
          <w:rFonts w:ascii="宋体" w:hAnsi="宋体"/>
          <w:color w:val="000000"/>
        </w:rPr>
        <w:t>1958</w:t>
      </w:r>
      <w:r>
        <w:rPr>
          <w:rFonts w:ascii="宋体" w:hAnsi="宋体"/>
          <w:color w:val="000000"/>
        </w:rPr>
        <w:t>年</w:t>
      </w:r>
      <w:r>
        <w:rPr>
          <w:rFonts w:ascii="宋体" w:hAnsi="宋体"/>
          <w:color w:val="000000"/>
        </w:rPr>
        <w:t>7</w:t>
      </w:r>
      <w:r>
        <w:rPr>
          <w:rFonts w:ascii="宋体" w:hAnsi="宋体"/>
          <w:color w:val="000000"/>
        </w:rPr>
        <w:t>月洪水过程中</w:t>
      </w:r>
      <w:r>
        <w:rPr>
          <w:rFonts w:ascii="宋体" w:hAnsi="宋体"/>
          <w:color w:val="000000"/>
        </w:rPr>
        <w:t>,</w:t>
      </w:r>
      <w:r>
        <w:rPr>
          <w:rFonts w:ascii="宋体" w:hAnsi="宋体"/>
          <w:color w:val="000000"/>
        </w:rPr>
        <w:t>图中</w:t>
      </w:r>
      <w:r>
        <w:rPr>
          <w:rFonts w:ascii="宋体" w:hAnsi="宋体"/>
          <w:color w:val="000000"/>
        </w:rPr>
        <w:t>O</w:t>
      </w:r>
      <w:r>
        <w:rPr>
          <w:rFonts w:ascii="宋体" w:hAnsi="宋体"/>
          <w:color w:val="000000"/>
        </w:rPr>
        <w:t>、</w:t>
      </w:r>
      <w:r>
        <w:rPr>
          <w:rFonts w:ascii="宋体" w:hAnsi="宋体"/>
          <w:color w:val="000000"/>
        </w:rPr>
        <w:t>P</w:t>
      </w:r>
      <w:r>
        <w:rPr>
          <w:rFonts w:ascii="宋体" w:hAnsi="宋体"/>
          <w:color w:val="000000"/>
        </w:rPr>
        <w:t>两点水位变化趋势及两点流速相比（</w:t>
      </w:r>
      <w:r>
        <w:rPr>
          <w:rFonts w:ascii="宋体" w:hAnsi="宋体"/>
          <w:color w:val="000000"/>
        </w:rPr>
        <w:t xml:space="preserve">   </w:t>
      </w:r>
      <w:r>
        <w:rPr>
          <w:rFonts w:ascii="宋体" w:hAnsi="宋体"/>
          <w:color w:val="000000"/>
        </w:rPr>
        <w:t>）</w:t>
      </w:r>
    </w:p>
    <w:p w:rsidR="008633E0" w:rsidRDefault="004336C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O</w:t>
      </w:r>
      <w:r>
        <w:rPr>
          <w:rFonts w:ascii="宋体" w:hAnsi="宋体"/>
          <w:color w:val="000000"/>
        </w:rPr>
        <w:t>点</w:t>
      </w:r>
      <w:r>
        <w:rPr>
          <w:rFonts w:ascii="宋体" w:hAnsi="宋体"/>
          <w:color w:val="000000"/>
        </w:rPr>
        <w:t>水位上涨</w:t>
      </w:r>
      <w:r>
        <w:rPr>
          <w:rFonts w:ascii="宋体" w:hAnsi="宋体"/>
          <w:color w:val="000000"/>
        </w:rPr>
        <w:t>,</w:t>
      </w:r>
      <w:r>
        <w:rPr>
          <w:rFonts w:ascii="宋体" w:hAnsi="宋体"/>
          <w:color w:val="000000"/>
        </w:rPr>
        <w:t>流速较快</w:t>
      </w:r>
      <w:r>
        <w:rPr>
          <w:color w:val="000000"/>
        </w:rPr>
        <w:tab/>
        <w:t xml:space="preserve">B. </w:t>
      </w:r>
      <w:r>
        <w:rPr>
          <w:rFonts w:ascii="宋体" w:hAnsi="宋体"/>
          <w:color w:val="000000"/>
        </w:rPr>
        <w:t>O</w:t>
      </w:r>
      <w:r>
        <w:rPr>
          <w:rFonts w:ascii="宋体" w:hAnsi="宋体"/>
          <w:color w:val="000000"/>
        </w:rPr>
        <w:t>点水位回落</w:t>
      </w:r>
      <w:r>
        <w:rPr>
          <w:rFonts w:ascii="宋体" w:hAnsi="宋体"/>
          <w:color w:val="000000"/>
        </w:rPr>
        <w:t>,</w:t>
      </w:r>
      <w:r>
        <w:rPr>
          <w:rFonts w:ascii="宋体" w:hAnsi="宋体"/>
          <w:color w:val="000000"/>
        </w:rPr>
        <w:t>流速较慢</w:t>
      </w:r>
    </w:p>
    <w:p w:rsidR="008633E0" w:rsidRDefault="004336C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P</w:t>
      </w:r>
      <w:r>
        <w:rPr>
          <w:rFonts w:ascii="宋体" w:hAnsi="宋体"/>
          <w:color w:val="000000"/>
        </w:rPr>
        <w:t>点水位上涨</w:t>
      </w:r>
      <w:r>
        <w:rPr>
          <w:rFonts w:ascii="宋体" w:hAnsi="宋体"/>
          <w:noProof/>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50800" cy="88900"/>
                    </a:xfrm>
                    <a:prstGeom prst="rect">
                      <a:avLst/>
                    </a:prstGeom>
                  </pic:spPr>
                </pic:pic>
              </a:graphicData>
            </a:graphic>
          </wp:inline>
        </w:drawing>
      </w:r>
      <w:r>
        <w:rPr>
          <w:rFonts w:ascii="宋体" w:hAnsi="宋体"/>
          <w:color w:val="000000"/>
        </w:rPr>
        <w:t>流速较慢</w:t>
      </w:r>
      <w:r>
        <w:rPr>
          <w:color w:val="000000"/>
        </w:rPr>
        <w:tab/>
        <w:t xml:space="preserve">D. </w:t>
      </w:r>
      <w:r>
        <w:rPr>
          <w:rFonts w:ascii="宋体" w:hAnsi="宋体"/>
          <w:color w:val="000000"/>
        </w:rPr>
        <w:t>P</w:t>
      </w:r>
      <w:r>
        <w:rPr>
          <w:rFonts w:ascii="宋体" w:hAnsi="宋体"/>
          <w:color w:val="000000"/>
        </w:rPr>
        <w:t>点水位回落</w:t>
      </w:r>
      <w:r>
        <w:rPr>
          <w:rFonts w:ascii="宋体" w:hAnsi="宋体"/>
          <w:color w:val="000000"/>
        </w:rPr>
        <w:t>,</w:t>
      </w:r>
      <w:r>
        <w:rPr>
          <w:rFonts w:ascii="宋体" w:hAnsi="宋体"/>
          <w:color w:val="000000"/>
        </w:rPr>
        <w:t>流速较快</w:t>
      </w:r>
    </w:p>
    <w:p w:rsidR="008633E0" w:rsidRDefault="004336CE">
      <w:pPr>
        <w:spacing w:line="360" w:lineRule="auto"/>
        <w:jc w:val="left"/>
        <w:textAlignment w:val="center"/>
        <w:rPr>
          <w:rFonts w:ascii="宋体" w:hAnsi="宋体"/>
          <w:color w:val="000000"/>
        </w:rPr>
      </w:pPr>
      <w:r>
        <w:rPr>
          <w:color w:val="000000"/>
        </w:rPr>
        <w:t xml:space="preserve">8. </w:t>
      </w:r>
      <w:r>
        <w:rPr>
          <w:rFonts w:ascii="宋体" w:hAnsi="宋体"/>
          <w:color w:val="000000"/>
        </w:rPr>
        <w:t>图示资料表明</w:t>
      </w:r>
      <w:r>
        <w:rPr>
          <w:rFonts w:ascii="宋体" w:hAnsi="宋体"/>
          <w:color w:val="000000"/>
        </w:rPr>
        <w:t>,1996</w:t>
      </w:r>
      <w:r>
        <w:rPr>
          <w:rFonts w:ascii="宋体" w:hAnsi="宋体"/>
          <w:color w:val="000000"/>
        </w:rPr>
        <w:t>年</w:t>
      </w:r>
      <w:r>
        <w:rPr>
          <w:rFonts w:ascii="宋体" w:hAnsi="宋体"/>
          <w:color w:val="000000"/>
        </w:rPr>
        <w:t>8</w:t>
      </w:r>
      <w:r>
        <w:rPr>
          <w:rFonts w:ascii="宋体" w:hAnsi="宋体"/>
          <w:color w:val="000000"/>
        </w:rPr>
        <w:t>月比</w:t>
      </w:r>
      <w:r>
        <w:rPr>
          <w:rFonts w:ascii="宋体" w:hAnsi="宋体"/>
          <w:color w:val="000000"/>
        </w:rPr>
        <w:t>1958</w:t>
      </w:r>
      <w:r>
        <w:rPr>
          <w:rFonts w:ascii="宋体" w:hAnsi="宋体"/>
          <w:color w:val="000000"/>
        </w:rPr>
        <w:t>年</w:t>
      </w:r>
      <w:r>
        <w:rPr>
          <w:rFonts w:ascii="宋体" w:hAnsi="宋体"/>
          <w:color w:val="000000"/>
        </w:rPr>
        <w:t>7</w:t>
      </w:r>
      <w:r>
        <w:rPr>
          <w:rFonts w:ascii="宋体" w:hAnsi="宋体"/>
          <w:color w:val="000000"/>
        </w:rPr>
        <w:t>月（</w:t>
      </w:r>
      <w:r>
        <w:rPr>
          <w:rFonts w:ascii="宋体" w:hAnsi="宋体"/>
          <w:color w:val="000000"/>
        </w:rPr>
        <w:t xml:space="preserve">   </w:t>
      </w:r>
      <w:r>
        <w:rPr>
          <w:rFonts w:ascii="宋体" w:hAnsi="宋体"/>
          <w:color w:val="000000"/>
        </w:rPr>
        <w:t>）</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洪水含沙量大</w:t>
      </w:r>
      <w:r>
        <w:rPr>
          <w:color w:val="000000"/>
        </w:rPr>
        <w:tab/>
        <w:t xml:space="preserve">B. </w:t>
      </w:r>
      <w:r>
        <w:rPr>
          <w:rFonts w:ascii="宋体" w:hAnsi="宋体"/>
          <w:color w:val="000000"/>
        </w:rPr>
        <w:t>洪峰水位低</w:t>
      </w:r>
      <w:r>
        <w:rPr>
          <w:color w:val="000000"/>
        </w:rPr>
        <w:tab/>
        <w:t xml:space="preserve">C. </w:t>
      </w:r>
      <w:r>
        <w:rPr>
          <w:rFonts w:ascii="宋体" w:hAnsi="宋体"/>
          <w:color w:val="000000"/>
        </w:rPr>
        <w:t>河床高</w:t>
      </w:r>
      <w:r>
        <w:rPr>
          <w:color w:val="000000"/>
        </w:rPr>
        <w:tab/>
        <w:t xml:space="preserve">D. </w:t>
      </w:r>
      <w:r>
        <w:rPr>
          <w:rFonts w:ascii="宋体" w:hAnsi="宋体"/>
          <w:color w:val="000000"/>
        </w:rPr>
        <w:t>洪峰流量大</w:t>
      </w:r>
    </w:p>
    <w:p w:rsidR="008633E0" w:rsidRDefault="004336CE">
      <w:pPr>
        <w:spacing w:line="360" w:lineRule="auto"/>
        <w:textAlignment w:val="center"/>
        <w:rPr>
          <w:color w:val="000000"/>
        </w:rPr>
      </w:pPr>
      <w:r>
        <w:rPr>
          <w:color w:val="2E75B6"/>
        </w:rPr>
        <w:t>【答案】</w:t>
      </w:r>
      <w:r>
        <w:rPr>
          <w:color w:val="000000"/>
        </w:rPr>
        <w:t>7. A    8. C</w:t>
      </w:r>
    </w:p>
    <w:p w:rsidR="008633E0" w:rsidRDefault="004336CE">
      <w:pPr>
        <w:spacing w:line="360" w:lineRule="auto"/>
        <w:textAlignment w:val="center"/>
        <w:rPr>
          <w:color w:val="000000"/>
        </w:rPr>
      </w:pPr>
      <w:r>
        <w:rPr>
          <w:color w:val="2E75B6"/>
        </w:rPr>
        <w:t>【解析】</w:t>
      </w:r>
    </w:p>
    <w:p w:rsidR="008633E0" w:rsidRDefault="004336CE">
      <w:pPr>
        <w:spacing w:line="360" w:lineRule="auto"/>
        <w:textAlignment w:val="center"/>
        <w:rPr>
          <w:color w:val="000000"/>
        </w:rPr>
      </w:pPr>
      <w:r>
        <w:rPr>
          <w:color w:val="000000"/>
        </w:rPr>
        <w:t>【</w:t>
      </w:r>
      <w:r>
        <w:rPr>
          <w:color w:val="000000"/>
        </w:rPr>
        <w:t>7</w:t>
      </w:r>
      <w:r>
        <w:rPr>
          <w:color w:val="000000"/>
        </w:rPr>
        <w:t>题详解】</w:t>
      </w:r>
    </w:p>
    <w:p w:rsidR="008633E0" w:rsidRDefault="004336CE">
      <w:pPr>
        <w:spacing w:line="360" w:lineRule="auto"/>
        <w:jc w:val="left"/>
        <w:textAlignment w:val="center"/>
        <w:rPr>
          <w:color w:val="000000"/>
        </w:rPr>
      </w:pPr>
      <w:r>
        <w:rPr>
          <w:color w:val="000000"/>
        </w:rPr>
        <w:t>从图中可以看出</w:t>
      </w:r>
      <w:r>
        <w:rPr>
          <w:color w:val="000000"/>
        </w:rPr>
        <w:t>O</w:t>
      </w:r>
      <w:r>
        <w:rPr>
          <w:color w:val="000000"/>
        </w:rPr>
        <w:t>点的水位高低于</w:t>
      </w:r>
      <w:r>
        <w:rPr>
          <w:color w:val="000000"/>
        </w:rPr>
        <w:t>P</w:t>
      </w:r>
      <w:r>
        <w:rPr>
          <w:color w:val="000000"/>
        </w:rPr>
        <w:t>点水位，故</w:t>
      </w:r>
      <w:r>
        <w:rPr>
          <w:color w:val="000000"/>
        </w:rPr>
        <w:t>O</w:t>
      </w:r>
      <w:r>
        <w:rPr>
          <w:color w:val="000000"/>
        </w:rPr>
        <w:t>点水位在上涨，</w:t>
      </w:r>
      <w:r>
        <w:rPr>
          <w:color w:val="000000"/>
        </w:rPr>
        <w:t>P</w:t>
      </w:r>
      <w:r>
        <w:rPr>
          <w:color w:val="000000"/>
        </w:rPr>
        <w:t>点的水位在下降，因</w:t>
      </w:r>
      <w:r>
        <w:rPr>
          <w:color w:val="000000"/>
        </w:rPr>
        <w:lastRenderedPageBreak/>
        <w:t>为洪水过程前水位低，洪水过程后水位高，水位不断在上涨，则流速较快，水位回落则流速较慢，故</w:t>
      </w:r>
      <w:r>
        <w:rPr>
          <w:color w:val="000000"/>
        </w:rPr>
        <w:t>O</w:t>
      </w:r>
      <w:r>
        <w:rPr>
          <w:color w:val="000000"/>
        </w:rPr>
        <w:t>点水位上涨</w:t>
      </w:r>
      <w:r>
        <w:rPr>
          <w:color w:val="000000"/>
        </w:rPr>
        <w:t>,</w:t>
      </w:r>
      <w:r>
        <w:rPr>
          <w:color w:val="000000"/>
        </w:rPr>
        <w:t>流速较快，</w:t>
      </w:r>
      <w:r>
        <w:rPr>
          <w:color w:val="000000"/>
        </w:rPr>
        <w:t>P</w:t>
      </w:r>
      <w:r>
        <w:rPr>
          <w:color w:val="000000"/>
        </w:rPr>
        <w:t>点水位回落</w:t>
      </w:r>
      <w:r>
        <w:rPr>
          <w:color w:val="000000"/>
        </w:rPr>
        <w:t>,</w:t>
      </w:r>
      <w:r>
        <w:rPr>
          <w:color w:val="000000"/>
        </w:rPr>
        <w:t>流速较慢，故</w:t>
      </w:r>
      <w:r>
        <w:rPr>
          <w:color w:val="000000"/>
        </w:rPr>
        <w:t>A</w:t>
      </w:r>
      <w:r>
        <w:rPr>
          <w:color w:val="000000"/>
        </w:rPr>
        <w:t>正确，</w:t>
      </w:r>
      <w:r>
        <w:rPr>
          <w:color w:val="000000"/>
        </w:rPr>
        <w:t>BCD</w:t>
      </w:r>
      <w:r>
        <w:rPr>
          <w:color w:val="000000"/>
        </w:rPr>
        <w:t>错误。故答案选</w:t>
      </w:r>
      <w:r>
        <w:rPr>
          <w:color w:val="000000"/>
        </w:rPr>
        <w:t>A</w:t>
      </w:r>
      <w:r>
        <w:rPr>
          <w:color w:val="000000"/>
        </w:rPr>
        <w:t>。</w:t>
      </w:r>
    </w:p>
    <w:p w:rsidR="008633E0" w:rsidRDefault="004336CE">
      <w:pPr>
        <w:spacing w:line="360" w:lineRule="auto"/>
        <w:jc w:val="left"/>
        <w:textAlignment w:val="center"/>
        <w:rPr>
          <w:color w:val="000000"/>
        </w:rPr>
      </w:pPr>
      <w:r>
        <w:rPr>
          <w:color w:val="000000"/>
        </w:rPr>
        <w:t>【</w:t>
      </w:r>
      <w:r>
        <w:rPr>
          <w:color w:val="000000"/>
        </w:rPr>
        <w:t>8</w:t>
      </w:r>
      <w:r>
        <w:rPr>
          <w:color w:val="000000"/>
        </w:rPr>
        <w:t>题详解】</w:t>
      </w:r>
    </w:p>
    <w:p w:rsidR="008633E0" w:rsidRDefault="004336CE">
      <w:pPr>
        <w:spacing w:line="360" w:lineRule="auto"/>
        <w:jc w:val="left"/>
        <w:textAlignment w:val="center"/>
        <w:rPr>
          <w:color w:val="000000"/>
        </w:rPr>
      </w:pPr>
      <w:r>
        <w:rPr>
          <w:color w:val="000000"/>
        </w:rPr>
        <w:t>从图中可以看出</w:t>
      </w:r>
      <w:r>
        <w:rPr>
          <w:color w:val="000000"/>
        </w:rPr>
        <w:t>1996</w:t>
      </w:r>
      <w:r>
        <w:rPr>
          <w:color w:val="000000"/>
        </w:rPr>
        <w:t>年</w:t>
      </w:r>
      <w:r>
        <w:rPr>
          <w:color w:val="000000"/>
        </w:rPr>
        <w:t>8</w:t>
      </w:r>
      <w:r>
        <w:rPr>
          <w:color w:val="000000"/>
        </w:rPr>
        <w:t>月比</w:t>
      </w:r>
      <w:r>
        <w:rPr>
          <w:color w:val="000000"/>
        </w:rPr>
        <w:t>1958</w:t>
      </w:r>
      <w:r>
        <w:rPr>
          <w:color w:val="000000"/>
        </w:rPr>
        <w:t>年</w:t>
      </w:r>
      <w:r>
        <w:rPr>
          <w:color w:val="000000"/>
        </w:rPr>
        <w:t>7</w:t>
      </w:r>
      <w:r>
        <w:rPr>
          <w:color w:val="000000"/>
        </w:rPr>
        <w:t>月水位高，流量小，原因是河床的泥沙抬高了水位，故</w:t>
      </w:r>
      <w:r>
        <w:rPr>
          <w:color w:val="000000"/>
        </w:rPr>
        <w:t>C</w:t>
      </w:r>
      <w:r>
        <w:rPr>
          <w:color w:val="000000"/>
        </w:rPr>
        <w:t>正确，流量小，侵蚀作用弱，含沙量小，故</w:t>
      </w:r>
      <w:r>
        <w:rPr>
          <w:color w:val="000000"/>
        </w:rPr>
        <w:t>A</w:t>
      </w:r>
      <w:r>
        <w:rPr>
          <w:color w:val="000000"/>
        </w:rPr>
        <w:t>错误；图中明显可以看出洪水水位高，流量小，故</w:t>
      </w:r>
      <w:r>
        <w:rPr>
          <w:color w:val="000000"/>
        </w:rPr>
        <w:t>BD</w:t>
      </w:r>
      <w:r>
        <w:rPr>
          <w:color w:val="000000"/>
        </w:rPr>
        <w:t>错误；故答案选</w:t>
      </w:r>
      <w:r>
        <w:rPr>
          <w:color w:val="000000"/>
        </w:rPr>
        <w:t>C</w:t>
      </w:r>
      <w:r>
        <w:rPr>
          <w:color w:val="000000"/>
        </w:rPr>
        <w:t>。</w:t>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我国一海滨城市背靠丘陵</w:t>
      </w:r>
      <w:r>
        <w:rPr>
          <w:rFonts w:ascii="楷体" w:eastAsia="楷体" w:hAnsi="楷体" w:cs="楷体"/>
          <w:color w:val="000000"/>
        </w:rPr>
        <w:t>,</w:t>
      </w:r>
      <w:r>
        <w:rPr>
          <w:rFonts w:ascii="楷体" w:eastAsia="楷体" w:hAnsi="楷体" w:cs="楷体"/>
          <w:color w:val="000000"/>
        </w:rPr>
        <w:t>某日海陆风明显。下图示意当日该市不同高度的风随时间的变化。据此完成下面小题。</w:t>
      </w:r>
    </w:p>
    <w:p w:rsidR="008633E0" w:rsidRDefault="004336CE">
      <w:pPr>
        <w:spacing w:line="360" w:lineRule="auto"/>
        <w:jc w:val="left"/>
        <w:textAlignment w:val="center"/>
        <w:rPr>
          <w:color w:val="000000"/>
        </w:rPr>
      </w:pPr>
      <w:r>
        <w:rPr>
          <w:noProof/>
          <w:color w:val="000000"/>
        </w:rPr>
        <w:drawing>
          <wp:inline distT="0" distB="0" distL="114300" distR="114300">
            <wp:extent cx="3990975" cy="1447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990975" cy="1447800"/>
                    </a:xfrm>
                    <a:prstGeom prst="rect">
                      <a:avLst/>
                    </a:prstGeom>
                  </pic:spPr>
                </pic:pic>
              </a:graphicData>
            </a:graphic>
          </wp:inline>
        </w:drawing>
      </w:r>
    </w:p>
    <w:p w:rsidR="008633E0" w:rsidRDefault="004336CE">
      <w:pPr>
        <w:spacing w:line="360" w:lineRule="auto"/>
        <w:jc w:val="left"/>
        <w:textAlignment w:val="center"/>
        <w:rPr>
          <w:rFonts w:ascii="宋体" w:hAnsi="宋体"/>
          <w:color w:val="000000"/>
        </w:rPr>
      </w:pPr>
      <w:r>
        <w:rPr>
          <w:color w:val="000000"/>
        </w:rPr>
        <w:t xml:space="preserve">9. </w:t>
      </w:r>
      <w:r>
        <w:rPr>
          <w:rFonts w:ascii="宋体" w:hAnsi="宋体"/>
          <w:color w:val="000000"/>
        </w:rPr>
        <w:t>当日在观测场释放一只氦气球</w:t>
      </w:r>
      <w:r>
        <w:rPr>
          <w:rFonts w:ascii="宋体" w:hAnsi="宋体"/>
          <w:color w:val="000000"/>
        </w:rPr>
        <w:t>,</w:t>
      </w:r>
      <w:r>
        <w:rPr>
          <w:rFonts w:ascii="宋体" w:hAnsi="宋体"/>
          <w:color w:val="000000"/>
        </w:rPr>
        <w:t>观测它在</w:t>
      </w:r>
      <w:r>
        <w:rPr>
          <w:rFonts w:ascii="宋体" w:hAnsi="宋体"/>
          <w:color w:val="000000"/>
        </w:rPr>
        <w:t>1</w:t>
      </w:r>
      <w:r>
        <w:rPr>
          <w:rFonts w:ascii="宋体" w:hAnsi="宋体"/>
          <w:color w:val="000000"/>
        </w:rPr>
        <w:t>千米高度以下先向北漂</w:t>
      </w:r>
      <w:r>
        <w:rPr>
          <w:rFonts w:ascii="宋体" w:hAnsi="宋体"/>
          <w:color w:val="000000"/>
        </w:rPr>
        <w:t>,</w:t>
      </w:r>
      <w:r>
        <w:rPr>
          <w:rFonts w:ascii="宋体" w:hAnsi="宋体"/>
          <w:color w:val="000000"/>
        </w:rPr>
        <w:t>然后逐渐转向西南。释放气球的时间可能为（</w:t>
      </w:r>
      <w:r>
        <w:rPr>
          <w:rFonts w:ascii="宋体" w:hAnsi="宋体"/>
          <w:color w:val="000000"/>
        </w:rPr>
        <w:t xml:space="preserve">   </w:t>
      </w:r>
      <w:r>
        <w:rPr>
          <w:rFonts w:ascii="宋体" w:hAnsi="宋体"/>
          <w:color w:val="000000"/>
        </w:rPr>
        <w:t>）</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1</w:t>
      </w:r>
      <w:r>
        <w:rPr>
          <w:rFonts w:ascii="宋体" w:hAnsi="宋体"/>
          <w:color w:val="000000"/>
        </w:rPr>
        <w:t>时</w:t>
      </w:r>
      <w:r>
        <w:rPr>
          <w:color w:val="000000"/>
        </w:rPr>
        <w:tab/>
        <w:t xml:space="preserve">B. </w:t>
      </w:r>
      <w:r>
        <w:rPr>
          <w:rFonts w:ascii="宋体" w:hAnsi="宋体"/>
          <w:color w:val="000000"/>
        </w:rPr>
        <w:t>7</w:t>
      </w:r>
      <w:r>
        <w:rPr>
          <w:rFonts w:ascii="宋体" w:hAnsi="宋体"/>
          <w:color w:val="000000"/>
        </w:rPr>
        <w:t>时</w:t>
      </w:r>
      <w:r>
        <w:rPr>
          <w:color w:val="000000"/>
        </w:rPr>
        <w:tab/>
        <w:t xml:space="preserve">C. </w:t>
      </w:r>
      <w:r>
        <w:rPr>
          <w:rFonts w:ascii="宋体" w:hAnsi="宋体"/>
          <w:color w:val="000000"/>
        </w:rPr>
        <w:t>13</w:t>
      </w:r>
      <w:r>
        <w:rPr>
          <w:rFonts w:ascii="宋体" w:hAnsi="宋体"/>
          <w:color w:val="000000"/>
        </w:rPr>
        <w:t>时</w:t>
      </w:r>
      <w:r>
        <w:rPr>
          <w:color w:val="000000"/>
        </w:rPr>
        <w:tab/>
        <w:t xml:space="preserve">D. </w:t>
      </w:r>
      <w:r>
        <w:rPr>
          <w:rFonts w:ascii="宋体" w:hAnsi="宋体"/>
          <w:color w:val="000000"/>
        </w:rPr>
        <w:t>19</w:t>
      </w:r>
      <w:r>
        <w:rPr>
          <w:rFonts w:ascii="宋体" w:hAnsi="宋体"/>
          <w:color w:val="000000"/>
        </w:rPr>
        <w:t>时</w:t>
      </w:r>
    </w:p>
    <w:p w:rsidR="008633E0" w:rsidRDefault="004336CE">
      <w:pPr>
        <w:spacing w:line="360" w:lineRule="auto"/>
        <w:jc w:val="left"/>
        <w:textAlignment w:val="center"/>
        <w:rPr>
          <w:rFonts w:ascii="宋体" w:hAnsi="宋体"/>
          <w:color w:val="000000"/>
        </w:rPr>
      </w:pPr>
      <w:r>
        <w:rPr>
          <w:color w:val="000000"/>
        </w:rPr>
        <w:t xml:space="preserve">10. </w:t>
      </w:r>
      <w:r>
        <w:rPr>
          <w:rFonts w:ascii="宋体" w:hAnsi="宋体"/>
          <w:color w:val="000000"/>
        </w:rPr>
        <w:t>据图推测</w:t>
      </w:r>
      <w:r>
        <w:rPr>
          <w:rFonts w:ascii="宋体" w:hAnsi="宋体"/>
          <w:color w:val="000000"/>
        </w:rPr>
        <w:t>,</w:t>
      </w:r>
      <w:r>
        <w:rPr>
          <w:rFonts w:ascii="宋体" w:hAnsi="宋体"/>
          <w:color w:val="000000"/>
        </w:rPr>
        <w:t>陆地大致位于海洋的（</w:t>
      </w:r>
      <w:r>
        <w:rPr>
          <w:rFonts w:ascii="宋体" w:hAnsi="宋体"/>
          <w:color w:val="000000"/>
        </w:rPr>
        <w:t xml:space="preserve">   </w:t>
      </w:r>
      <w:r>
        <w:rPr>
          <w:rFonts w:ascii="宋体" w:hAnsi="宋体"/>
          <w:color w:val="000000"/>
        </w:rPr>
        <w:t>）</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东北方</w:t>
      </w:r>
      <w:r>
        <w:rPr>
          <w:color w:val="000000"/>
        </w:rPr>
        <w:tab/>
        <w:t xml:space="preserve">B. </w:t>
      </w:r>
      <w:r>
        <w:rPr>
          <w:rFonts w:ascii="宋体" w:hAnsi="宋体"/>
          <w:color w:val="000000"/>
        </w:rPr>
        <w:t>东南方</w:t>
      </w:r>
      <w:r>
        <w:rPr>
          <w:color w:val="000000"/>
        </w:rPr>
        <w:tab/>
        <w:t xml:space="preserve">C. </w:t>
      </w:r>
      <w:r>
        <w:rPr>
          <w:rFonts w:ascii="宋体" w:hAnsi="宋体"/>
          <w:color w:val="000000"/>
        </w:rPr>
        <w:t>西南方</w:t>
      </w:r>
      <w:r>
        <w:rPr>
          <w:color w:val="000000"/>
        </w:rPr>
        <w:tab/>
        <w:t xml:space="preserve">D. </w:t>
      </w:r>
      <w:r>
        <w:rPr>
          <w:rFonts w:ascii="宋体" w:hAnsi="宋体"/>
          <w:color w:val="000000"/>
        </w:rPr>
        <w:t>西北方</w:t>
      </w:r>
    </w:p>
    <w:p w:rsidR="008633E0" w:rsidRDefault="004336CE">
      <w:pPr>
        <w:spacing w:line="360" w:lineRule="auto"/>
        <w:jc w:val="left"/>
        <w:textAlignment w:val="center"/>
        <w:rPr>
          <w:rFonts w:ascii="宋体" w:hAnsi="宋体"/>
          <w:color w:val="000000"/>
        </w:rPr>
      </w:pPr>
      <w:r>
        <w:rPr>
          <w:color w:val="000000"/>
        </w:rPr>
        <w:t xml:space="preserve">11. </w:t>
      </w:r>
      <w:r>
        <w:rPr>
          <w:rFonts w:ascii="宋体" w:hAnsi="宋体"/>
          <w:color w:val="000000"/>
        </w:rPr>
        <w:t>当日该市所处的气压场的特点是（</w:t>
      </w:r>
      <w:r>
        <w:rPr>
          <w:rFonts w:ascii="宋体" w:hAnsi="宋体"/>
          <w:color w:val="000000"/>
        </w:rPr>
        <w:t xml:space="preserve">   </w:t>
      </w:r>
      <w:r>
        <w:rPr>
          <w:rFonts w:ascii="宋体" w:hAnsi="宋体"/>
          <w:color w:val="000000"/>
        </w:rPr>
        <w:t>）</w:t>
      </w:r>
    </w:p>
    <w:p w:rsidR="008633E0" w:rsidRDefault="004336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北高南低</w:t>
      </w:r>
      <w:r>
        <w:rPr>
          <w:rFonts w:ascii="宋体" w:hAnsi="宋体"/>
          <w:color w:val="000000"/>
        </w:rPr>
        <w:t>,</w:t>
      </w:r>
      <w:r>
        <w:rPr>
          <w:rFonts w:ascii="宋体" w:hAnsi="宋体"/>
          <w:color w:val="000000"/>
        </w:rPr>
        <w:t>梯度大</w:t>
      </w:r>
      <w:r>
        <w:rPr>
          <w:color w:val="000000"/>
        </w:rPr>
        <w:tab/>
        <w:t xml:space="preserve">B. </w:t>
      </w:r>
      <w:r>
        <w:rPr>
          <w:rFonts w:ascii="宋体" w:hAnsi="宋体"/>
          <w:color w:val="000000"/>
        </w:rPr>
        <w:t>北高南低</w:t>
      </w:r>
      <w:r>
        <w:rPr>
          <w:rFonts w:ascii="宋体" w:hAnsi="宋体"/>
          <w:color w:val="000000"/>
        </w:rPr>
        <w:t>,</w:t>
      </w:r>
      <w:r>
        <w:rPr>
          <w:rFonts w:ascii="宋体" w:hAnsi="宋体"/>
          <w:color w:val="000000"/>
        </w:rPr>
        <w:t>梯度小</w:t>
      </w:r>
      <w:r>
        <w:rPr>
          <w:color w:val="000000"/>
        </w:rPr>
        <w:tab/>
        <w:t xml:space="preserve">C. </w:t>
      </w:r>
      <w:r>
        <w:rPr>
          <w:rFonts w:ascii="宋体" w:hAnsi="宋体"/>
          <w:color w:val="000000"/>
        </w:rPr>
        <w:t>南高北低</w:t>
      </w:r>
      <w:r>
        <w:rPr>
          <w:rFonts w:ascii="宋体" w:hAnsi="宋体"/>
          <w:color w:val="000000"/>
        </w:rPr>
        <w:t>,</w:t>
      </w:r>
      <w:r>
        <w:rPr>
          <w:rFonts w:ascii="宋体" w:hAnsi="宋体"/>
          <w:color w:val="000000"/>
        </w:rPr>
        <w:t>梯度大</w:t>
      </w:r>
      <w:r>
        <w:rPr>
          <w:color w:val="000000"/>
        </w:rPr>
        <w:tab/>
        <w:t xml:space="preserve">D. </w:t>
      </w:r>
      <w:r>
        <w:rPr>
          <w:rFonts w:ascii="宋体" w:hAnsi="宋体"/>
          <w:color w:val="000000"/>
        </w:rPr>
        <w:t>南高北低</w:t>
      </w:r>
      <w:r>
        <w:rPr>
          <w:rFonts w:ascii="宋体" w:hAnsi="宋体"/>
          <w:color w:val="000000"/>
        </w:rPr>
        <w:t>,</w:t>
      </w:r>
      <w:r>
        <w:rPr>
          <w:rFonts w:ascii="宋体" w:hAnsi="宋体"/>
          <w:color w:val="000000"/>
        </w:rPr>
        <w:t>梯度小</w:t>
      </w:r>
    </w:p>
    <w:p w:rsidR="008633E0" w:rsidRDefault="004336CE">
      <w:pPr>
        <w:spacing w:line="360" w:lineRule="auto"/>
        <w:textAlignment w:val="center"/>
        <w:rPr>
          <w:color w:val="000000"/>
        </w:rPr>
      </w:pPr>
      <w:r>
        <w:rPr>
          <w:color w:val="2E75B6"/>
        </w:rPr>
        <w:t>【答案】</w:t>
      </w:r>
      <w:r>
        <w:rPr>
          <w:color w:val="000000"/>
        </w:rPr>
        <w:t>9. C    10. D    11. B</w:t>
      </w:r>
    </w:p>
    <w:p w:rsidR="008633E0" w:rsidRDefault="004336CE">
      <w:pPr>
        <w:spacing w:line="360" w:lineRule="auto"/>
        <w:textAlignment w:val="center"/>
        <w:rPr>
          <w:color w:val="000000"/>
        </w:rPr>
      </w:pPr>
      <w:r>
        <w:rPr>
          <w:color w:val="2E75B6"/>
        </w:rPr>
        <w:t>【解析】</w:t>
      </w:r>
    </w:p>
    <w:p w:rsidR="008633E0" w:rsidRDefault="004336CE">
      <w:pPr>
        <w:spacing w:line="360" w:lineRule="auto"/>
        <w:textAlignment w:val="center"/>
        <w:rPr>
          <w:color w:val="000000"/>
        </w:rPr>
      </w:pPr>
      <w:r>
        <w:rPr>
          <w:color w:val="000000"/>
        </w:rPr>
        <w:t>【</w:t>
      </w:r>
      <w:r>
        <w:rPr>
          <w:color w:val="000000"/>
        </w:rPr>
        <w:t>9</w:t>
      </w:r>
      <w:r>
        <w:rPr>
          <w:color w:val="000000"/>
        </w:rPr>
        <w:t>题详解】</w:t>
      </w:r>
    </w:p>
    <w:p w:rsidR="008633E0" w:rsidRDefault="004336CE">
      <w:pPr>
        <w:spacing w:line="360" w:lineRule="auto"/>
        <w:jc w:val="left"/>
        <w:textAlignment w:val="center"/>
        <w:rPr>
          <w:color w:val="000000"/>
        </w:rPr>
      </w:pPr>
      <w:r>
        <w:rPr>
          <w:color w:val="000000"/>
        </w:rPr>
        <w:t>氦气的密度小于空气的密度，故释放气球后气球在垂直方向上会上漂，在水平方向上会受大气的水平运动风的影响，先向北漂，故当时风向为偏南风，受偏南风的影响飘向北，随着海拔的上升，再转向西南，故随后应受东北风的影响飘向西南，由图可知，</w:t>
      </w:r>
      <w:r>
        <w:rPr>
          <w:color w:val="000000"/>
        </w:rPr>
        <w:t>13</w:t>
      </w:r>
      <w:r>
        <w:rPr>
          <w:color w:val="000000"/>
        </w:rPr>
        <w:t>时该地近地面吹片南风，随着海拔的上升吹东北风。故</w:t>
      </w:r>
      <w:r>
        <w:rPr>
          <w:color w:val="000000"/>
        </w:rPr>
        <w:t>C</w:t>
      </w:r>
      <w:r>
        <w:rPr>
          <w:color w:val="000000"/>
        </w:rPr>
        <w:t>正确，</w:t>
      </w:r>
      <w:r>
        <w:rPr>
          <w:color w:val="000000"/>
        </w:rPr>
        <w:t>1</w:t>
      </w:r>
      <w:r>
        <w:rPr>
          <w:color w:val="000000"/>
        </w:rPr>
        <w:t>时、</w:t>
      </w:r>
      <w:r>
        <w:rPr>
          <w:color w:val="000000"/>
        </w:rPr>
        <w:t xml:space="preserve"> 7</w:t>
      </w:r>
      <w:r>
        <w:rPr>
          <w:color w:val="000000"/>
        </w:rPr>
        <w:t>时、</w:t>
      </w:r>
      <w:r>
        <w:rPr>
          <w:color w:val="000000"/>
        </w:rPr>
        <w:t xml:space="preserve"> 19</w:t>
      </w:r>
      <w:r>
        <w:rPr>
          <w:color w:val="000000"/>
        </w:rPr>
        <w:t>时和该风向不对应，故</w:t>
      </w:r>
      <w:r>
        <w:rPr>
          <w:color w:val="000000"/>
        </w:rPr>
        <w:t>ABD</w:t>
      </w:r>
      <w:r>
        <w:rPr>
          <w:color w:val="000000"/>
        </w:rPr>
        <w:t>错误，故答案选</w:t>
      </w:r>
      <w:r>
        <w:rPr>
          <w:color w:val="000000"/>
        </w:rPr>
        <w:t>C</w:t>
      </w:r>
      <w:r>
        <w:rPr>
          <w:color w:val="000000"/>
        </w:rPr>
        <w:t>。</w:t>
      </w:r>
    </w:p>
    <w:p w:rsidR="008633E0" w:rsidRDefault="004336CE">
      <w:pPr>
        <w:spacing w:line="360" w:lineRule="auto"/>
        <w:jc w:val="left"/>
        <w:textAlignment w:val="center"/>
        <w:rPr>
          <w:color w:val="000000"/>
        </w:rPr>
      </w:pPr>
      <w:r>
        <w:rPr>
          <w:color w:val="000000"/>
        </w:rPr>
        <w:t>【</w:t>
      </w:r>
      <w:r>
        <w:rPr>
          <w:color w:val="000000"/>
        </w:rPr>
        <w:t>10</w:t>
      </w:r>
      <w:r>
        <w:rPr>
          <w:color w:val="000000"/>
        </w:rPr>
        <w:t>题详解】</w:t>
      </w:r>
    </w:p>
    <w:p w:rsidR="008633E0" w:rsidRDefault="004336CE">
      <w:pPr>
        <w:spacing w:line="360" w:lineRule="auto"/>
        <w:jc w:val="left"/>
        <w:textAlignment w:val="center"/>
        <w:rPr>
          <w:color w:val="000000"/>
        </w:rPr>
      </w:pPr>
      <w:r>
        <w:rPr>
          <w:color w:val="000000"/>
        </w:rPr>
        <w:t>由热力环流的原理可知海陆风白天吹海风，夜间吹陆风。</w:t>
      </w:r>
      <w:r>
        <w:rPr>
          <w:color w:val="000000"/>
        </w:rPr>
        <w:t>根据海陆风形成的原理，对图进行分析，夜间到清晨陆地气温低，应该为高压，此时近地面风向整体自北向南，说明陆地偏北。</w:t>
      </w:r>
      <w:r>
        <w:rPr>
          <w:color w:val="000000"/>
        </w:rPr>
        <w:lastRenderedPageBreak/>
        <w:t>下午气温较高时，近地面风从东、南方向吹来。此时陆地升温快为低压。水体气温低为高压，近地面风从水体吹向陆地即从东、南方向吹向陆地。综上所述，故推断陆地总体在水体的西北方向。故</w:t>
      </w:r>
      <w:r>
        <w:rPr>
          <w:color w:val="000000"/>
        </w:rPr>
        <w:t>D</w:t>
      </w:r>
      <w:r>
        <w:rPr>
          <w:color w:val="000000"/>
        </w:rPr>
        <w:t>正确，</w:t>
      </w:r>
      <w:r>
        <w:rPr>
          <w:color w:val="000000"/>
        </w:rPr>
        <w:t>ABC</w:t>
      </w:r>
      <w:r>
        <w:rPr>
          <w:color w:val="000000"/>
        </w:rPr>
        <w:t>错误。故答案选</w:t>
      </w:r>
      <w:r>
        <w:rPr>
          <w:color w:val="000000"/>
        </w:rPr>
        <w:t>D</w:t>
      </w:r>
      <w:r>
        <w:rPr>
          <w:color w:val="000000"/>
        </w:rPr>
        <w:t>。</w:t>
      </w:r>
    </w:p>
    <w:p w:rsidR="008633E0" w:rsidRDefault="004336CE">
      <w:pPr>
        <w:spacing w:line="360" w:lineRule="auto"/>
        <w:jc w:val="left"/>
        <w:textAlignment w:val="center"/>
        <w:rPr>
          <w:color w:val="000000"/>
        </w:rPr>
      </w:pPr>
      <w:r>
        <w:rPr>
          <w:color w:val="000000"/>
        </w:rPr>
        <w:t>【</w:t>
      </w:r>
      <w:r>
        <w:rPr>
          <w:color w:val="000000"/>
        </w:rPr>
        <w:t>11</w:t>
      </w:r>
      <w:r>
        <w:rPr>
          <w:color w:val="000000"/>
        </w:rPr>
        <w:t>题详解】</w:t>
      </w:r>
    </w:p>
    <w:p w:rsidR="008633E0" w:rsidRDefault="004336CE">
      <w:pPr>
        <w:spacing w:line="360" w:lineRule="auto"/>
        <w:jc w:val="left"/>
        <w:textAlignment w:val="center"/>
        <w:rPr>
          <w:color w:val="000000"/>
        </w:rPr>
      </w:pPr>
      <w:r>
        <w:rPr>
          <w:color w:val="000000"/>
        </w:rPr>
        <w:t>材料中显示该地某日海陆风明显，说明当日该市所处的气压梯度较弱，如果气压梯度较强，则当地盛行风强于海陆风，则海陆风不明显，海拔越高受地面的海陆热力性质影响越小，受当地一般的盛行风影</w:t>
      </w:r>
      <w:r>
        <w:rPr>
          <w:color w:val="000000"/>
        </w:rPr>
        <w:t>响大，由图知在高空</w:t>
      </w:r>
      <w:r>
        <w:rPr>
          <w:color w:val="000000"/>
        </w:rPr>
        <w:t>500m</w:t>
      </w:r>
      <w:r>
        <w:rPr>
          <w:color w:val="000000"/>
        </w:rPr>
        <w:t>出偏北风实力强，故当地气压场为北高南低。故</w:t>
      </w:r>
      <w:r>
        <w:rPr>
          <w:color w:val="000000"/>
        </w:rPr>
        <w:t>B</w:t>
      </w:r>
      <w:r>
        <w:rPr>
          <w:color w:val="000000"/>
        </w:rPr>
        <w:t>正确，</w:t>
      </w:r>
      <w:r>
        <w:rPr>
          <w:color w:val="000000"/>
        </w:rPr>
        <w:t>ACD</w:t>
      </w:r>
      <w:r>
        <w:rPr>
          <w:color w:val="000000"/>
        </w:rPr>
        <w:t>错误。故答案选</w:t>
      </w:r>
      <w:r>
        <w:rPr>
          <w:color w:val="000000"/>
        </w:rPr>
        <w:t>B</w:t>
      </w:r>
      <w:r>
        <w:rPr>
          <w:color w:val="000000"/>
        </w:rPr>
        <w:t>。</w:t>
      </w:r>
    </w:p>
    <w:p w:rsidR="008633E0" w:rsidRDefault="004336CE">
      <w:pPr>
        <w:spacing w:line="360" w:lineRule="auto"/>
        <w:jc w:val="left"/>
        <w:textAlignment w:val="center"/>
        <w:rPr>
          <w:rFonts w:ascii="宋体" w:hAnsi="宋体"/>
          <w:b/>
          <w:color w:val="000000"/>
          <w:sz w:val="24"/>
        </w:rPr>
      </w:pPr>
      <w:r>
        <w:rPr>
          <w:rFonts w:ascii="宋体" w:hAnsi="宋体"/>
          <w:b/>
          <w:color w:val="000000"/>
          <w:sz w:val="24"/>
        </w:rPr>
        <w:t>二、非选择题</w:t>
      </w:r>
      <w:r>
        <w:rPr>
          <w:rFonts w:ascii="宋体" w:hAnsi="宋体"/>
          <w:b/>
          <w:color w:val="000000"/>
          <w:sz w:val="24"/>
        </w:rPr>
        <w:t>:</w:t>
      </w:r>
      <w:r>
        <w:rPr>
          <w:rFonts w:ascii="宋体" w:hAnsi="宋体"/>
          <w:b/>
          <w:color w:val="000000"/>
          <w:sz w:val="24"/>
        </w:rPr>
        <w:t>第</w:t>
      </w:r>
      <w:r>
        <w:rPr>
          <w:rFonts w:ascii="宋体" w:hAnsi="宋体"/>
          <w:b/>
          <w:color w:val="000000"/>
          <w:sz w:val="24"/>
        </w:rPr>
        <w:t>12</w:t>
      </w:r>
      <w:r>
        <w:rPr>
          <w:rFonts w:ascii="宋体" w:hAnsi="宋体"/>
          <w:b/>
          <w:color w:val="000000"/>
          <w:sz w:val="24"/>
        </w:rPr>
        <w:t>、</w:t>
      </w:r>
      <w:r>
        <w:rPr>
          <w:rFonts w:ascii="宋体" w:hAnsi="宋体"/>
          <w:b/>
          <w:color w:val="000000"/>
          <w:sz w:val="24"/>
        </w:rPr>
        <w:t>13</w:t>
      </w:r>
      <w:r>
        <w:rPr>
          <w:rFonts w:ascii="宋体" w:hAnsi="宋体"/>
          <w:b/>
          <w:color w:val="000000"/>
          <w:sz w:val="24"/>
        </w:rPr>
        <w:t>题为必做题</w:t>
      </w:r>
      <w:r>
        <w:rPr>
          <w:rFonts w:ascii="宋体" w:hAnsi="宋体"/>
          <w:b/>
          <w:color w:val="000000"/>
          <w:sz w:val="24"/>
        </w:rPr>
        <w:t>,</w:t>
      </w:r>
      <w:r>
        <w:rPr>
          <w:rFonts w:ascii="宋体" w:hAnsi="宋体"/>
          <w:b/>
          <w:color w:val="000000"/>
          <w:sz w:val="24"/>
        </w:rPr>
        <w:t>第</w:t>
      </w:r>
      <w:r>
        <w:rPr>
          <w:rFonts w:ascii="宋体" w:hAnsi="宋体"/>
          <w:b/>
          <w:color w:val="000000"/>
          <w:sz w:val="24"/>
        </w:rPr>
        <w:t>14</w:t>
      </w:r>
      <w:r>
        <w:rPr>
          <w:rFonts w:ascii="宋体" w:hAnsi="宋体"/>
          <w:b/>
          <w:color w:val="000000"/>
          <w:sz w:val="24"/>
        </w:rPr>
        <w:t>、</w:t>
      </w:r>
      <w:r>
        <w:rPr>
          <w:rFonts w:ascii="宋体" w:hAnsi="宋体"/>
          <w:b/>
          <w:color w:val="000000"/>
          <w:sz w:val="24"/>
        </w:rPr>
        <w:t>15</w:t>
      </w:r>
      <w:r>
        <w:rPr>
          <w:rFonts w:ascii="宋体" w:hAnsi="宋体"/>
          <w:b/>
          <w:color w:val="000000"/>
          <w:sz w:val="24"/>
        </w:rPr>
        <w:t>题为选做题</w:t>
      </w:r>
      <w:r>
        <w:rPr>
          <w:rFonts w:ascii="宋体" w:hAnsi="宋体"/>
          <w:b/>
          <w:color w:val="000000"/>
          <w:sz w:val="24"/>
        </w:rPr>
        <w:t>,</w:t>
      </w:r>
      <w:r>
        <w:rPr>
          <w:rFonts w:ascii="宋体" w:hAnsi="宋体"/>
          <w:b/>
          <w:color w:val="000000"/>
          <w:sz w:val="24"/>
        </w:rPr>
        <w:t>共</w:t>
      </w:r>
      <w:r>
        <w:rPr>
          <w:rFonts w:ascii="宋体" w:hAnsi="宋体"/>
          <w:b/>
          <w:color w:val="000000"/>
          <w:sz w:val="24"/>
        </w:rPr>
        <w:t>56</w:t>
      </w:r>
      <w:r>
        <w:rPr>
          <w:rFonts w:ascii="宋体" w:hAnsi="宋体"/>
          <w:b/>
          <w:color w:val="000000"/>
          <w:sz w:val="24"/>
        </w:rPr>
        <w:t>分。</w:t>
      </w:r>
    </w:p>
    <w:p w:rsidR="008633E0" w:rsidRDefault="004336CE">
      <w:pPr>
        <w:spacing w:line="360" w:lineRule="auto"/>
        <w:jc w:val="left"/>
        <w:textAlignment w:val="center"/>
        <w:rPr>
          <w:rFonts w:ascii="宋体" w:hAnsi="宋体"/>
          <w:color w:val="000000"/>
        </w:rPr>
      </w:pPr>
      <w:r>
        <w:rPr>
          <w:color w:val="000000"/>
        </w:rPr>
        <w:t xml:space="preserve">12. </w:t>
      </w:r>
      <w:r>
        <w:rPr>
          <w:rFonts w:ascii="宋体" w:hAnsi="宋体"/>
          <w:color w:val="000000"/>
        </w:rPr>
        <w:t>阅读图文材料</w:t>
      </w:r>
      <w:r>
        <w:rPr>
          <w:rFonts w:ascii="宋体" w:hAnsi="宋体"/>
          <w:color w:val="000000"/>
        </w:rPr>
        <w:t>,</w:t>
      </w:r>
      <w:r>
        <w:rPr>
          <w:rFonts w:ascii="宋体" w:hAnsi="宋体"/>
          <w:color w:val="000000"/>
        </w:rPr>
        <w:t>完成下列要求</w:t>
      </w:r>
      <w:r>
        <w:rPr>
          <w:rFonts w:ascii="宋体" w:hAnsi="宋体"/>
          <w:noProof/>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为缓解淡水资源短缺问题</w:t>
      </w:r>
      <w:r>
        <w:rPr>
          <w:rFonts w:ascii="楷体" w:eastAsia="楷体" w:hAnsi="楷体" w:cs="楷体"/>
          <w:color w:val="000000"/>
        </w:rPr>
        <w:t>,</w:t>
      </w:r>
      <w:r>
        <w:rPr>
          <w:rFonts w:ascii="楷体" w:eastAsia="楷体" w:hAnsi="楷体" w:cs="楷体"/>
          <w:color w:val="000000"/>
        </w:rPr>
        <w:t>以色列政府从</w:t>
      </w:r>
      <w:r>
        <w:rPr>
          <w:rFonts w:ascii="楷体" w:eastAsia="楷体" w:hAnsi="楷体" w:cs="楷体"/>
          <w:color w:val="000000"/>
        </w:rPr>
        <w:t>2001</w:t>
      </w:r>
      <w:r>
        <w:rPr>
          <w:rFonts w:ascii="楷体" w:eastAsia="楷体" w:hAnsi="楷体" w:cs="楷体"/>
          <w:color w:val="000000"/>
        </w:rPr>
        <w:t>年开始推行海水淡化计划</w:t>
      </w:r>
      <w:r>
        <w:rPr>
          <w:rFonts w:ascii="楷体" w:eastAsia="楷体" w:hAnsi="楷体" w:cs="楷体"/>
          <w:color w:val="000000"/>
        </w:rPr>
        <w:t>,</w:t>
      </w:r>
      <w:r>
        <w:rPr>
          <w:rFonts w:ascii="楷体" w:eastAsia="楷体" w:hAnsi="楷体" w:cs="楷体"/>
          <w:color w:val="000000"/>
        </w:rPr>
        <w:t>鼓励企业实行</w:t>
      </w:r>
      <w:r>
        <w:rPr>
          <w:rFonts w:ascii="楷体" w:eastAsia="楷体" w:hAnsi="楷体" w:cs="楷体"/>
          <w:color w:val="000000"/>
        </w:rPr>
        <w:t>“</w:t>
      </w:r>
      <w:r>
        <w:rPr>
          <w:rFonts w:ascii="楷体" w:eastAsia="楷体" w:hAnsi="楷体" w:cs="楷体"/>
          <w:color w:val="000000"/>
        </w:rPr>
        <w:t>电水联产</w:t>
      </w:r>
      <w:r>
        <w:rPr>
          <w:rFonts w:ascii="楷体" w:eastAsia="楷体" w:hAnsi="楷体" w:cs="楷体"/>
          <w:color w:val="000000"/>
        </w:rPr>
        <w:t>”</w:t>
      </w:r>
      <w:r>
        <w:rPr>
          <w:rFonts w:ascii="楷体" w:eastAsia="楷体" w:hAnsi="楷体" w:cs="楷体"/>
          <w:color w:val="000000"/>
        </w:rPr>
        <w:t>模式</w:t>
      </w:r>
      <w:r>
        <w:rPr>
          <w:rFonts w:ascii="楷体" w:eastAsia="楷体" w:hAnsi="楷体" w:cs="楷体"/>
          <w:color w:val="000000"/>
        </w:rPr>
        <w:t>,</w:t>
      </w:r>
      <w:r>
        <w:rPr>
          <w:rFonts w:ascii="楷体" w:eastAsia="楷体" w:hAnsi="楷体" w:cs="楷体"/>
          <w:color w:val="000000"/>
        </w:rPr>
        <w:t>即企业在建设海水淡化厂时</w:t>
      </w:r>
      <w:r>
        <w:rPr>
          <w:rFonts w:ascii="楷体" w:eastAsia="楷体" w:hAnsi="楷体" w:cs="楷体"/>
          <w:color w:val="000000"/>
        </w:rPr>
        <w:t>,</w:t>
      </w:r>
      <w:r>
        <w:rPr>
          <w:rFonts w:ascii="楷体" w:eastAsia="楷体" w:hAnsi="楷体" w:cs="楷体"/>
          <w:color w:val="000000"/>
        </w:rPr>
        <w:t>兴建以地中海丰富的天然气为能源的发电厂</w:t>
      </w:r>
      <w:r>
        <w:rPr>
          <w:rFonts w:ascii="楷体" w:eastAsia="楷体" w:hAnsi="楷体" w:cs="楷体"/>
          <w:color w:val="000000"/>
        </w:rPr>
        <w:t>,</w:t>
      </w:r>
      <w:r>
        <w:rPr>
          <w:rFonts w:ascii="楷体" w:eastAsia="楷体" w:hAnsi="楷体" w:cs="楷体"/>
          <w:color w:val="000000"/>
        </w:rPr>
        <w:t>且并入国家电网（由进口煤炭发电支撑</w:t>
      </w:r>
      <w:r>
        <w:rPr>
          <w:rFonts w:ascii="楷体" w:eastAsia="楷体" w:hAnsi="楷体" w:cs="楷体"/>
          <w:color w:val="000000"/>
        </w:rPr>
        <w:t>,</w:t>
      </w:r>
      <w:r>
        <w:rPr>
          <w:rFonts w:ascii="楷体" w:eastAsia="楷体" w:hAnsi="楷体" w:cs="楷体"/>
          <w:color w:val="000000"/>
        </w:rPr>
        <w:t>成本较高）。目前地中海沿岸地区已建成</w:t>
      </w:r>
      <w:r>
        <w:rPr>
          <w:rFonts w:ascii="楷体" w:eastAsia="楷体" w:hAnsi="楷体" w:cs="楷体"/>
          <w:color w:val="000000"/>
        </w:rPr>
        <w:t>5</w:t>
      </w:r>
      <w:r>
        <w:rPr>
          <w:rFonts w:ascii="楷体" w:eastAsia="楷体" w:hAnsi="楷体" w:cs="楷体"/>
          <w:color w:val="000000"/>
        </w:rPr>
        <w:t>家这样的海水淡化厂</w:t>
      </w:r>
      <w:r>
        <w:rPr>
          <w:rFonts w:ascii="楷体" w:eastAsia="楷体" w:hAnsi="楷体" w:cs="楷体"/>
          <w:color w:val="000000"/>
        </w:rPr>
        <w:t>,</w:t>
      </w:r>
      <w:r>
        <w:rPr>
          <w:rFonts w:ascii="楷体" w:eastAsia="楷体" w:hAnsi="楷体" w:cs="楷体"/>
          <w:color w:val="000000"/>
        </w:rPr>
        <w:t>每年生产的淡水相当于全国淡水用量的</w:t>
      </w:r>
      <w:r>
        <w:rPr>
          <w:rFonts w:ascii="楷体" w:eastAsia="楷体" w:hAnsi="楷体" w:cs="楷体"/>
          <w:color w:val="000000"/>
        </w:rPr>
        <w:t>1/3</w:t>
      </w:r>
      <w:r>
        <w:rPr>
          <w:rFonts w:ascii="楷体" w:eastAsia="楷体" w:hAnsi="楷体" w:cs="楷体"/>
          <w:color w:val="000000"/>
        </w:rPr>
        <w:t>,</w:t>
      </w:r>
      <w:r>
        <w:rPr>
          <w:rFonts w:ascii="楷体" w:eastAsia="楷体" w:hAnsi="楷体" w:cs="楷体"/>
          <w:color w:val="000000"/>
        </w:rPr>
        <w:t>且被统一纳入国家供水网络优先利用。以色列政府于</w:t>
      </w:r>
      <w:r>
        <w:rPr>
          <w:rFonts w:ascii="楷体" w:eastAsia="楷体" w:hAnsi="楷体" w:cs="楷体"/>
          <w:color w:val="000000"/>
        </w:rPr>
        <w:t>2022</w:t>
      </w:r>
      <w:r>
        <w:rPr>
          <w:rFonts w:ascii="楷体" w:eastAsia="楷体" w:hAnsi="楷体" w:cs="楷体"/>
          <w:color w:val="000000"/>
        </w:rPr>
        <w:t>年启动淡化水反注太巴列湖工程</w:t>
      </w:r>
      <w:r>
        <w:rPr>
          <w:rFonts w:ascii="楷体" w:eastAsia="楷体" w:hAnsi="楷体" w:cs="楷体"/>
          <w:color w:val="000000"/>
        </w:rPr>
        <w:t>,</w:t>
      </w:r>
      <w:r>
        <w:rPr>
          <w:rFonts w:ascii="楷体" w:eastAsia="楷体" w:hAnsi="楷体" w:cs="楷体"/>
          <w:color w:val="000000"/>
        </w:rPr>
        <w:t>打造淡水</w:t>
      </w:r>
      <w:r>
        <w:rPr>
          <w:rFonts w:ascii="楷体" w:eastAsia="楷体" w:hAnsi="楷体" w:cs="楷体"/>
          <w:color w:val="000000"/>
        </w:rPr>
        <w:t>“</w:t>
      </w:r>
      <w:r>
        <w:rPr>
          <w:rFonts w:ascii="楷体" w:eastAsia="楷体" w:hAnsi="楷体" w:cs="楷体"/>
          <w:color w:val="000000"/>
        </w:rPr>
        <w:t>蓄水库</w:t>
      </w:r>
      <w:r>
        <w:rPr>
          <w:rFonts w:ascii="楷体" w:eastAsia="楷体" w:hAnsi="楷体" w:cs="楷体"/>
          <w:color w:val="000000"/>
        </w:rPr>
        <w:t>”,</w:t>
      </w:r>
      <w:r>
        <w:rPr>
          <w:rFonts w:ascii="楷体" w:eastAsia="楷体" w:hAnsi="楷体" w:cs="楷体"/>
          <w:color w:val="000000"/>
        </w:rPr>
        <w:t>以缓解最大水源地太巴列湖水位迅速下降的状况。下图示意以色列地中海沿岸地区海水淡化厂及供水网络的分布。</w:t>
      </w:r>
    </w:p>
    <w:p w:rsidR="008633E0" w:rsidRDefault="004336CE">
      <w:pPr>
        <w:spacing w:line="360" w:lineRule="auto"/>
        <w:jc w:val="left"/>
        <w:textAlignment w:val="center"/>
        <w:rPr>
          <w:color w:val="000000"/>
        </w:rPr>
      </w:pPr>
      <w:r>
        <w:rPr>
          <w:noProof/>
          <w:color w:val="000000"/>
        </w:rPr>
        <w:drawing>
          <wp:inline distT="0" distB="0" distL="114300" distR="114300">
            <wp:extent cx="3762375" cy="38957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762375" cy="3895725"/>
                    </a:xfrm>
                    <a:prstGeom prst="rect">
                      <a:avLst/>
                    </a:prstGeom>
                  </pic:spPr>
                </pic:pic>
              </a:graphicData>
            </a:graphic>
          </wp:inline>
        </w:drawing>
      </w:r>
    </w:p>
    <w:p w:rsidR="008633E0" w:rsidRDefault="004336CE">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说明以色列海水淡化厂的区位特点。</w:t>
      </w:r>
    </w:p>
    <w:p w:rsidR="008633E0" w:rsidRDefault="004336CE">
      <w:pPr>
        <w:spacing w:line="360" w:lineRule="auto"/>
        <w:jc w:val="left"/>
        <w:textAlignment w:val="center"/>
        <w:rPr>
          <w:rFonts w:ascii="宋体" w:hAnsi="宋体"/>
          <w:color w:val="000000"/>
        </w:rPr>
      </w:pPr>
      <w:r>
        <w:rPr>
          <w:color w:val="000000"/>
        </w:rPr>
        <w:lastRenderedPageBreak/>
        <w:t>（</w:t>
      </w:r>
      <w:r>
        <w:rPr>
          <w:color w:val="000000"/>
        </w:rPr>
        <w:t>2</w:t>
      </w:r>
      <w:r>
        <w:rPr>
          <w:color w:val="000000"/>
        </w:rPr>
        <w:t>）</w:t>
      </w:r>
      <w:r>
        <w:rPr>
          <w:rFonts w:ascii="宋体" w:hAnsi="宋体"/>
          <w:color w:val="000000"/>
        </w:rPr>
        <w:t>简述以色列海水淡化厂配建天然气发电厂的益处。</w:t>
      </w:r>
    </w:p>
    <w:p w:rsidR="008633E0" w:rsidRDefault="004336CE">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指出以色列将海水淡化水纳入国家供水网络的目的。</w:t>
      </w:r>
    </w:p>
    <w:p w:rsidR="008633E0" w:rsidRDefault="004336CE">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分析以色列打造淡水</w:t>
      </w:r>
      <w:r>
        <w:rPr>
          <w:rFonts w:ascii="宋体" w:hAnsi="宋体"/>
          <w:color w:val="000000"/>
        </w:rPr>
        <w:t>“</w:t>
      </w:r>
      <w:r>
        <w:rPr>
          <w:rFonts w:ascii="宋体" w:hAnsi="宋体"/>
          <w:color w:val="000000"/>
        </w:rPr>
        <w:t>蓄水库</w:t>
      </w:r>
      <w:r>
        <w:rPr>
          <w:rFonts w:ascii="宋体" w:hAnsi="宋体"/>
          <w:color w:val="000000"/>
        </w:rPr>
        <w:t>”</w:t>
      </w:r>
      <w:r>
        <w:rPr>
          <w:rFonts w:ascii="宋体" w:hAnsi="宋体"/>
          <w:color w:val="000000"/>
        </w:rPr>
        <w:t>对海水淡化产业发展的积极影响。</w:t>
      </w:r>
    </w:p>
    <w:p w:rsidR="008633E0" w:rsidRDefault="004336CE">
      <w:pPr>
        <w:spacing w:line="360" w:lineRule="auto"/>
        <w:textAlignment w:val="center"/>
        <w:rPr>
          <w:color w:val="000000"/>
        </w:rPr>
      </w:pPr>
      <w:r>
        <w:rPr>
          <w:color w:val="2E75B6"/>
        </w:rPr>
        <w:t>【答案】</w:t>
      </w:r>
      <w:r>
        <w:rPr>
          <w:color w:val="000000"/>
        </w:rPr>
        <w:t>（</w:t>
      </w:r>
      <w:r>
        <w:rPr>
          <w:color w:val="000000"/>
        </w:rPr>
        <w:t>1</w:t>
      </w:r>
      <w:r>
        <w:rPr>
          <w:color w:val="000000"/>
        </w:rPr>
        <w:t>）以色列西部临海，海水淡化厂空间分布不均，主要集中在以色列西部，海水原料资源丰富；西部地区降水量较大，气候相对适宜，人口密度较大；接近重要城市和一般城市，用水需求大，市场广阔；接近城市能为其提供基础设施</w:t>
      </w:r>
      <w:r>
        <w:rPr>
          <w:color w:val="000000"/>
        </w:rPr>
        <w:t>(</w:t>
      </w:r>
      <w:r>
        <w:rPr>
          <w:color w:val="000000"/>
        </w:rPr>
        <w:t>管线</w:t>
      </w:r>
      <w:r>
        <w:rPr>
          <w:color w:val="000000"/>
        </w:rPr>
        <w:t>)</w:t>
      </w:r>
      <w:r>
        <w:rPr>
          <w:color w:val="000000"/>
        </w:rPr>
        <w:t>、技术、人才、资金等支撑；邻近供水</w:t>
      </w:r>
      <w:r>
        <w:rPr>
          <w:color w:val="000000"/>
        </w:rPr>
        <w:t>(</w:t>
      </w:r>
      <w:r>
        <w:rPr>
          <w:color w:val="000000"/>
        </w:rPr>
        <w:t>主</w:t>
      </w:r>
      <w:r>
        <w:rPr>
          <w:color w:val="000000"/>
        </w:rPr>
        <w:t>)</w:t>
      </w:r>
      <w:r>
        <w:rPr>
          <w:color w:val="000000"/>
        </w:rPr>
        <w:t>管道，便于形成统一的供水网络。</w:t>
      </w:r>
      <w:r>
        <w:rPr>
          <w:color w:val="000000"/>
        </w:rPr>
        <w:t xml:space="preserve">    </w:t>
      </w:r>
    </w:p>
    <w:p w:rsidR="008633E0" w:rsidRDefault="004336CE">
      <w:pPr>
        <w:spacing w:line="360" w:lineRule="auto"/>
        <w:textAlignment w:val="center"/>
        <w:rPr>
          <w:color w:val="000000"/>
        </w:rPr>
      </w:pPr>
      <w:r>
        <w:rPr>
          <w:color w:val="000000"/>
        </w:rPr>
        <w:t>（</w:t>
      </w:r>
      <w:r>
        <w:rPr>
          <w:color w:val="000000"/>
        </w:rPr>
        <w:t>2</w:t>
      </w:r>
      <w:r>
        <w:rPr>
          <w:color w:val="000000"/>
        </w:rPr>
        <w:t>）保障海水淡化厂</w:t>
      </w:r>
      <w:r>
        <w:rPr>
          <w:color w:val="000000"/>
        </w:rPr>
        <w:t>(</w:t>
      </w:r>
      <w:r>
        <w:rPr>
          <w:color w:val="000000"/>
        </w:rPr>
        <w:t>蒸汽和高温水所需的</w:t>
      </w:r>
      <w:r>
        <w:rPr>
          <w:color w:val="000000"/>
        </w:rPr>
        <w:t>)</w:t>
      </w:r>
      <w:r>
        <w:rPr>
          <w:color w:val="000000"/>
        </w:rPr>
        <w:t>能源供应，进而保障海水淡化厂生产的连续和供应淡水的稳定；降低海水淡化厂进口煤炭的生产成本；避免对国外煤炭的依赖，提高自给率，维护国家安全；共同利用基础设施，节约生产建设投资；提</w:t>
      </w:r>
      <w:r>
        <w:rPr>
          <w:color w:val="000000"/>
        </w:rPr>
        <w:t>高能源的利用率，减少天然气发电厂废弃物的排放。</w:t>
      </w:r>
      <w:r>
        <w:rPr>
          <w:color w:val="000000"/>
        </w:rPr>
        <w:t xml:space="preserve">    </w:t>
      </w:r>
    </w:p>
    <w:p w:rsidR="008633E0" w:rsidRDefault="004336CE">
      <w:pPr>
        <w:spacing w:line="360" w:lineRule="auto"/>
        <w:textAlignment w:val="center"/>
        <w:rPr>
          <w:color w:val="000000"/>
        </w:rPr>
      </w:pPr>
      <w:r>
        <w:rPr>
          <w:color w:val="000000"/>
        </w:rPr>
        <w:t>（</w:t>
      </w:r>
      <w:r>
        <w:rPr>
          <w:color w:val="000000"/>
        </w:rPr>
        <w:t>3</w:t>
      </w:r>
      <w:r>
        <w:rPr>
          <w:color w:val="000000"/>
        </w:rPr>
        <w:t>）缓解以色列淡水资源供应不足的矛盾；满足以色列中东部内陆地区的用水需求；调节淡化水量，提高水资源利用率，避免</w:t>
      </w:r>
      <w:r>
        <w:rPr>
          <w:color w:val="000000"/>
        </w:rPr>
        <w:t>“</w:t>
      </w:r>
      <w:r>
        <w:rPr>
          <w:color w:val="000000"/>
        </w:rPr>
        <w:t>弃水</w:t>
      </w:r>
      <w:r>
        <w:rPr>
          <w:color w:val="000000"/>
        </w:rPr>
        <w:t>”</w:t>
      </w:r>
      <w:r>
        <w:rPr>
          <w:color w:val="000000"/>
        </w:rPr>
        <w:t>；提高海水淡化厂的经济效益。</w:t>
      </w:r>
      <w:r>
        <w:rPr>
          <w:color w:val="000000"/>
        </w:rPr>
        <w:t xml:space="preserve">    </w:t>
      </w:r>
    </w:p>
    <w:p w:rsidR="008633E0" w:rsidRDefault="004336CE">
      <w:pPr>
        <w:spacing w:line="360" w:lineRule="auto"/>
        <w:textAlignment w:val="center"/>
        <w:rPr>
          <w:color w:val="000000"/>
        </w:rPr>
      </w:pPr>
      <w:r>
        <w:rPr>
          <w:color w:val="000000"/>
        </w:rPr>
        <w:t>（</w:t>
      </w:r>
      <w:r>
        <w:rPr>
          <w:color w:val="000000"/>
        </w:rPr>
        <w:t>4</w:t>
      </w:r>
      <w:r>
        <w:rPr>
          <w:color w:val="000000"/>
        </w:rPr>
        <w:t>）通过增大淡水需求，扩大海水淡化产业的规模；延长产业链和价值链，扩大海水淡化产业的利润；改善生态环境，提高海水淡化产业的生态价值；便于海水淡化产业获得更多的政策支持，取得持续发展；为海水淡化产业提供可靠的淡水满足生产生活需求。</w:t>
      </w:r>
    </w:p>
    <w:p w:rsidR="008633E0" w:rsidRDefault="004336CE">
      <w:pPr>
        <w:spacing w:line="360" w:lineRule="auto"/>
        <w:textAlignment w:val="center"/>
        <w:rPr>
          <w:color w:val="000000"/>
        </w:rPr>
      </w:pPr>
      <w:r>
        <w:rPr>
          <w:color w:val="2E75B6"/>
        </w:rPr>
        <w:t>【解析】</w:t>
      </w:r>
    </w:p>
    <w:p w:rsidR="008633E0" w:rsidRDefault="004336CE">
      <w:pPr>
        <w:spacing w:line="360" w:lineRule="auto"/>
        <w:jc w:val="left"/>
        <w:textAlignment w:val="center"/>
        <w:rPr>
          <w:color w:val="000000"/>
        </w:rPr>
      </w:pPr>
      <w:r>
        <w:rPr>
          <w:color w:val="000000"/>
        </w:rPr>
        <w:t>【分析】本题以以色列对淡水资源短缺所采取的措施为设题材料</w:t>
      </w:r>
      <w:r>
        <w:rPr>
          <w:color w:val="000000"/>
        </w:rPr>
        <w:t>，涉及水资源、气候等相关内容，考查学生区域认知、综合思维等学科素养。</w:t>
      </w:r>
    </w:p>
    <w:p w:rsidR="008633E0" w:rsidRDefault="004336CE">
      <w:pPr>
        <w:spacing w:line="360" w:lineRule="auto"/>
        <w:jc w:val="left"/>
        <w:textAlignment w:val="center"/>
        <w:rPr>
          <w:color w:val="000000"/>
        </w:rPr>
      </w:pPr>
      <w:r>
        <w:rPr>
          <w:color w:val="000000"/>
        </w:rPr>
        <w:t>【小问</w:t>
      </w:r>
      <w:r>
        <w:rPr>
          <w:color w:val="000000"/>
        </w:rPr>
        <w:t>1</w:t>
      </w:r>
      <w:r>
        <w:rPr>
          <w:color w:val="000000"/>
        </w:rPr>
        <w:t>详解】</w:t>
      </w:r>
    </w:p>
    <w:p w:rsidR="008633E0" w:rsidRDefault="004336CE">
      <w:pPr>
        <w:spacing w:line="360" w:lineRule="auto"/>
        <w:jc w:val="left"/>
        <w:textAlignment w:val="center"/>
        <w:rPr>
          <w:color w:val="000000"/>
        </w:rPr>
      </w:pPr>
      <w:r>
        <w:rPr>
          <w:color w:val="000000"/>
        </w:rPr>
        <w:t>以色列位于地中海沿岸，据图分析，海水淡化厂随海岸线分布在西部，空间分布不均，但海水资源丰富。以色列西部地区降水偏多，向东降水减少，但此地人口密度大。生产生活的需水量很大，只依靠降水难以满足需求，海水淡化市场广阔。以色列作为较发达的国家，城市基础设施完备，拥有资金和技术。供水主管道在其附近，有利于形成统一的供水网络。</w:t>
      </w:r>
    </w:p>
    <w:p w:rsidR="008633E0" w:rsidRDefault="004336CE">
      <w:pPr>
        <w:spacing w:line="360" w:lineRule="auto"/>
        <w:jc w:val="left"/>
        <w:textAlignment w:val="center"/>
        <w:rPr>
          <w:color w:val="000000"/>
        </w:rPr>
      </w:pPr>
      <w:r>
        <w:rPr>
          <w:color w:val="000000"/>
        </w:rPr>
        <w:t>【小问</w:t>
      </w:r>
      <w:r>
        <w:rPr>
          <w:color w:val="000000"/>
        </w:rPr>
        <w:t>2</w:t>
      </w:r>
      <w:r>
        <w:rPr>
          <w:color w:val="000000"/>
        </w:rPr>
        <w:t>详解】</w:t>
      </w:r>
    </w:p>
    <w:p w:rsidR="008633E0" w:rsidRDefault="004336CE">
      <w:pPr>
        <w:spacing w:line="360" w:lineRule="auto"/>
        <w:jc w:val="left"/>
        <w:textAlignment w:val="center"/>
        <w:rPr>
          <w:color w:val="000000"/>
        </w:rPr>
      </w:pPr>
      <w:r>
        <w:rPr>
          <w:color w:val="000000"/>
        </w:rPr>
        <w:t>海水淡化厂需要消耗大量能源，配建天然气发电厂，使得能源供应得到保障。淡水生产便更为稳定。而降</w:t>
      </w:r>
      <w:r>
        <w:rPr>
          <w:color w:val="000000"/>
        </w:rPr>
        <w:t>低了进口能源的使用，降低成本的同时间接避免了对国外能源的依赖，提高本国自给率，维护国家能源安全。两厂共用基础设施，可以节约生产成本与建设投资。同时天然气发电产生的污染也较低。</w:t>
      </w:r>
    </w:p>
    <w:p w:rsidR="008633E0" w:rsidRDefault="004336CE">
      <w:pPr>
        <w:spacing w:line="360" w:lineRule="auto"/>
        <w:jc w:val="left"/>
        <w:textAlignment w:val="center"/>
        <w:rPr>
          <w:color w:val="000000"/>
        </w:rPr>
      </w:pPr>
      <w:r>
        <w:rPr>
          <w:color w:val="000000"/>
        </w:rPr>
        <w:t>【小问</w:t>
      </w:r>
      <w:r>
        <w:rPr>
          <w:color w:val="000000"/>
        </w:rPr>
        <w:t>3</w:t>
      </w:r>
      <w:r>
        <w:rPr>
          <w:color w:val="000000"/>
        </w:rPr>
        <w:t>详解】</w:t>
      </w:r>
    </w:p>
    <w:p w:rsidR="008633E0" w:rsidRDefault="004336CE">
      <w:pPr>
        <w:spacing w:line="360" w:lineRule="auto"/>
        <w:jc w:val="left"/>
        <w:textAlignment w:val="center"/>
        <w:rPr>
          <w:color w:val="000000"/>
        </w:rPr>
      </w:pPr>
      <w:r>
        <w:rPr>
          <w:color w:val="000000"/>
        </w:rPr>
        <w:t>此地气候整体比较干旱，但生产生活用水量比较大。所以缓解水资源供需矛盾是最直接因素。此外，纳入国家供水管线，既保障了国家用水安全，又统一调度避免浪费。在另一个角度考虑，海水淡化工厂也可以卖出自己</w:t>
      </w:r>
      <w:r>
        <w:rPr>
          <w:noProof/>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淡水。提高了经济效益。</w:t>
      </w:r>
    </w:p>
    <w:p w:rsidR="008633E0" w:rsidRDefault="004336CE">
      <w:pPr>
        <w:spacing w:line="360" w:lineRule="auto"/>
        <w:jc w:val="left"/>
        <w:textAlignment w:val="center"/>
        <w:rPr>
          <w:color w:val="000000"/>
        </w:rPr>
      </w:pPr>
      <w:r>
        <w:rPr>
          <w:color w:val="000000"/>
        </w:rPr>
        <w:t>【小问</w:t>
      </w:r>
      <w:r>
        <w:rPr>
          <w:color w:val="000000"/>
        </w:rPr>
        <w:t>4</w:t>
      </w:r>
      <w:r>
        <w:rPr>
          <w:color w:val="000000"/>
        </w:rPr>
        <w:t>详解】</w:t>
      </w:r>
    </w:p>
    <w:p w:rsidR="008633E0" w:rsidRDefault="004336CE">
      <w:pPr>
        <w:spacing w:line="360" w:lineRule="auto"/>
        <w:jc w:val="left"/>
        <w:textAlignment w:val="center"/>
        <w:rPr>
          <w:color w:val="000000"/>
        </w:rPr>
      </w:pPr>
      <w:r>
        <w:rPr>
          <w:color w:val="000000"/>
        </w:rPr>
        <w:lastRenderedPageBreak/>
        <w:t>大量淡水如果不存储，则可能存在浪费，而存储淡水，也说明以色列对于海水淡化产出</w:t>
      </w:r>
      <w:r>
        <w:rPr>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淡水的销</w:t>
      </w:r>
      <w:r>
        <w:rPr>
          <w:color w:val="000000"/>
        </w:rPr>
        <w:t>路有保障。这样可以保证相关企业扩大生产，获得更多利润以延长产业链。并且提高相关行业的技术水平。另外，蓄水库的存在使得海水淡化还具有较高生态价值。保障国家用水安全的同时，使得在政策角度，国家对于该产业更加支持。</w:t>
      </w:r>
    </w:p>
    <w:p w:rsidR="008633E0" w:rsidRDefault="004336CE">
      <w:pPr>
        <w:spacing w:line="360" w:lineRule="auto"/>
        <w:jc w:val="left"/>
        <w:textAlignment w:val="center"/>
        <w:rPr>
          <w:rFonts w:ascii="宋体" w:hAnsi="宋体"/>
          <w:color w:val="000000"/>
        </w:rPr>
      </w:pPr>
      <w:r>
        <w:rPr>
          <w:color w:val="000000"/>
        </w:rPr>
        <w:t xml:space="preserve">13. </w:t>
      </w:r>
      <w:r>
        <w:rPr>
          <w:rFonts w:ascii="宋体" w:hAnsi="宋体"/>
          <w:color w:val="000000"/>
        </w:rPr>
        <w:t>阅读图文材料</w:t>
      </w:r>
      <w:r>
        <w:rPr>
          <w:rFonts w:ascii="宋体" w:hAnsi="宋体"/>
          <w:color w:val="000000"/>
        </w:rPr>
        <w:t>,</w:t>
      </w:r>
      <w:r>
        <w:rPr>
          <w:rFonts w:ascii="宋体" w:hAnsi="宋体"/>
          <w:color w:val="000000"/>
        </w:rPr>
        <w:t>完成下列要求。</w:t>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影响海岸线位置的因素</w:t>
      </w:r>
      <w:r>
        <w:rPr>
          <w:rFonts w:ascii="楷体" w:eastAsia="楷体" w:hAnsi="楷体" w:cs="楷体"/>
          <w:color w:val="000000"/>
        </w:rPr>
        <w:t>,</w:t>
      </w:r>
      <w:r>
        <w:rPr>
          <w:rFonts w:ascii="楷体" w:eastAsia="楷体" w:hAnsi="楷体" w:cs="楷体"/>
          <w:color w:val="000000"/>
        </w:rPr>
        <w:t>既有全球尺度因素</w:t>
      </w:r>
      <w:r>
        <w:rPr>
          <w:rFonts w:ascii="楷体" w:eastAsia="楷体" w:hAnsi="楷体" w:cs="楷体"/>
          <w:color w:val="000000"/>
        </w:rPr>
        <w:t>,</w:t>
      </w:r>
      <w:r>
        <w:rPr>
          <w:rFonts w:ascii="楷体" w:eastAsia="楷体" w:hAnsi="楷体" w:cs="楷体"/>
          <w:color w:val="000000"/>
        </w:rPr>
        <w:t>如海平面升降</w:t>
      </w:r>
      <w:r>
        <w:rPr>
          <w:rFonts w:ascii="楷体" w:eastAsia="楷体" w:hAnsi="楷体" w:cs="楷体"/>
          <w:color w:val="000000"/>
        </w:rPr>
        <w:t>,</w:t>
      </w:r>
      <w:r>
        <w:rPr>
          <w:rFonts w:ascii="楷体" w:eastAsia="楷体" w:hAnsi="楷体" w:cs="楷体"/>
          <w:color w:val="000000"/>
        </w:rPr>
        <w:t>又有区域尺度因素</w:t>
      </w:r>
      <w:r>
        <w:rPr>
          <w:rFonts w:ascii="楷体" w:eastAsia="楷体" w:hAnsi="楷体" w:cs="楷体"/>
          <w:color w:val="000000"/>
        </w:rPr>
        <w:t>,</w:t>
      </w:r>
      <w:r>
        <w:rPr>
          <w:rFonts w:ascii="楷体" w:eastAsia="楷体" w:hAnsi="楷体" w:cs="楷体"/>
          <w:color w:val="000000"/>
        </w:rPr>
        <w:t>如泥沙沉积、地壳运动、人类活动等导致的陆面升降。最新研究表明</w:t>
      </w:r>
      <w:r>
        <w:rPr>
          <w:rFonts w:ascii="楷体" w:eastAsia="楷体" w:hAnsi="楷体" w:cs="楷体"/>
          <w:color w:val="000000"/>
        </w:rPr>
        <w:t>,</w:t>
      </w:r>
      <w:r>
        <w:rPr>
          <w:rFonts w:ascii="楷体" w:eastAsia="楷体" w:hAnsi="楷体" w:cs="楷体"/>
          <w:color w:val="000000"/>
        </w:rPr>
        <w:t>冰盖消融形成的消融区内</w:t>
      </w:r>
      <w:r>
        <w:rPr>
          <w:rFonts w:ascii="楷体" w:eastAsia="楷体" w:hAnsi="楷体" w:cs="楷体"/>
          <w:color w:val="000000"/>
        </w:rPr>
        <w:t>,</w:t>
      </w:r>
      <w:r>
        <w:rPr>
          <w:rFonts w:ascii="楷体" w:eastAsia="楷体" w:hAnsi="楷体" w:cs="楷体"/>
          <w:color w:val="000000"/>
        </w:rPr>
        <w:t>冰盖重力导致的岩层形变缓慢恢复</w:t>
      </w:r>
      <w:r>
        <w:rPr>
          <w:rFonts w:ascii="楷体" w:eastAsia="楷体" w:hAnsi="楷体" w:cs="楷体"/>
          <w:color w:val="000000"/>
        </w:rPr>
        <w:t>,</w:t>
      </w:r>
      <w:r>
        <w:rPr>
          <w:rFonts w:ascii="楷体" w:eastAsia="楷体" w:hAnsi="楷体" w:cs="楷体"/>
          <w:color w:val="000000"/>
        </w:rPr>
        <w:t>持续影响着该范围的海岸线位置。距今约</w:t>
      </w:r>
      <w:r>
        <w:rPr>
          <w:rFonts w:ascii="楷体" w:eastAsia="楷体" w:hAnsi="楷体" w:cs="楷体"/>
          <w:color w:val="000000"/>
        </w:rPr>
        <w:t>1.8</w:t>
      </w:r>
      <w:r>
        <w:rPr>
          <w:rFonts w:ascii="楷体" w:eastAsia="楷体" w:hAnsi="楷体" w:cs="楷体"/>
          <w:color w:val="000000"/>
        </w:rPr>
        <w:t>万年</w:t>
      </w:r>
      <w:r>
        <w:rPr>
          <w:rFonts w:ascii="楷体" w:eastAsia="楷体" w:hAnsi="楷体" w:cs="楷体"/>
          <w:color w:val="000000"/>
        </w:rPr>
        <w:t>,</w:t>
      </w:r>
      <w:r>
        <w:rPr>
          <w:rFonts w:ascii="楷体" w:eastAsia="楷体" w:hAnsi="楷体" w:cs="楷体"/>
          <w:color w:val="000000"/>
        </w:rPr>
        <w:t>北美冰盖开始消融</w:t>
      </w:r>
      <w:r>
        <w:rPr>
          <w:rFonts w:ascii="楷体" w:eastAsia="楷体" w:hAnsi="楷体" w:cs="楷体"/>
          <w:color w:val="000000"/>
        </w:rPr>
        <w:t>,</w:t>
      </w:r>
      <w:r>
        <w:rPr>
          <w:rFonts w:ascii="楷体" w:eastAsia="楷体" w:hAnsi="楷体" w:cs="楷体"/>
          <w:color w:val="000000"/>
        </w:rPr>
        <w:t>形成广大</w:t>
      </w:r>
      <w:r>
        <w:rPr>
          <w:rFonts w:ascii="楷体" w:eastAsia="楷体" w:hAnsi="楷体" w:cs="楷体"/>
          <w:color w:val="000000"/>
        </w:rPr>
        <w:t>消融区。下图显示甲（位于太平洋北岸阿拉斯加的基岩海岸区）、乙（位于墨西哥湾密西西比河的河口三角洲）两站监测的海平面的相对变化。海平面的相对变化是陆面和海平面共同变化的结果。</w:t>
      </w:r>
    </w:p>
    <w:p w:rsidR="008633E0" w:rsidRDefault="004336CE">
      <w:pPr>
        <w:spacing w:line="360" w:lineRule="auto"/>
        <w:jc w:val="left"/>
        <w:textAlignment w:val="center"/>
        <w:rPr>
          <w:color w:val="000000"/>
        </w:rPr>
      </w:pPr>
      <w:r>
        <w:rPr>
          <w:noProof/>
          <w:color w:val="000000"/>
        </w:rPr>
        <w:drawing>
          <wp:inline distT="0" distB="0" distL="114300" distR="114300">
            <wp:extent cx="5238750" cy="1657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1657350"/>
                    </a:xfrm>
                    <a:prstGeom prst="rect">
                      <a:avLst/>
                    </a:prstGeom>
                  </pic:spPr>
                </pic:pic>
              </a:graphicData>
            </a:graphic>
          </wp:inline>
        </w:drawing>
      </w:r>
    </w:p>
    <w:p w:rsidR="008633E0" w:rsidRDefault="004336CE">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分别指出冰盖消融导致的海平面、消融区陆面的垂直变化</w:t>
      </w:r>
      <w:r>
        <w:rPr>
          <w:rFonts w:ascii="宋体" w:hAnsi="宋体"/>
          <w:color w:val="000000"/>
        </w:rPr>
        <w:t>,</w:t>
      </w:r>
      <w:r>
        <w:rPr>
          <w:rFonts w:ascii="宋体" w:hAnsi="宋体"/>
          <w:color w:val="000000"/>
        </w:rPr>
        <w:t>并说明两者共同导致的海岸线水平变化方向。</w:t>
      </w:r>
    </w:p>
    <w:p w:rsidR="008633E0" w:rsidRDefault="004336CE">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根据地理位置</w:t>
      </w:r>
      <w:r>
        <w:rPr>
          <w:rFonts w:ascii="宋体" w:hAnsi="宋体"/>
          <w:color w:val="000000"/>
        </w:rPr>
        <w:t>,</w:t>
      </w:r>
      <w:r>
        <w:rPr>
          <w:rFonts w:ascii="宋体" w:hAnsi="宋体"/>
          <w:color w:val="000000"/>
        </w:rPr>
        <w:t>分析甲站陆面垂直变化的原因。</w:t>
      </w:r>
    </w:p>
    <w:p w:rsidR="008633E0" w:rsidRDefault="004336CE">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说明导致乙站所在区域海岸线变化的主要人为影响方式。</w:t>
      </w:r>
    </w:p>
    <w:p w:rsidR="008633E0" w:rsidRDefault="004336CE">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分析甲站区域与乙站区域海岸线水平变化的方向和幅度的差异。</w:t>
      </w:r>
    </w:p>
    <w:p w:rsidR="008633E0" w:rsidRDefault="004336CE">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海平面上升，消融区陆面上升。冰盖消融期，海平面上升幅度超过陆面上升幅度，海岸线向陆地方向推进；冰盖消融后，陆面上升幅度超过海平面上升幅度，海岸线向海洋方向退缩。</w:t>
      </w:r>
      <w:r>
        <w:rPr>
          <w:color w:val="000000"/>
        </w:rPr>
        <w:t xml:space="preserve">    </w:t>
      </w:r>
    </w:p>
    <w:p w:rsidR="008633E0" w:rsidRDefault="004336CE">
      <w:pPr>
        <w:spacing w:line="360" w:lineRule="auto"/>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甲地位于基岩海岸，冰盖覆盖时，岩层受压导致陆面下沉，冰盖消融后，岩层承压减轻，岩层形变缓慢恢复，使得陆面上升；甲站位于板块交界处，板块运动导致甲站陆面抬升。</w:t>
      </w:r>
      <w:r>
        <w:rPr>
          <w:color w:val="000000"/>
        </w:rPr>
        <w:t xml:space="preserve">    </w:t>
      </w:r>
    </w:p>
    <w:p w:rsidR="008633E0" w:rsidRDefault="004336CE">
      <w:pPr>
        <w:spacing w:line="360" w:lineRule="auto"/>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大量排放温室气体，导致气候变暖，加速冰川消融和海水热膨胀，导致海平面上升；密西西比河流域内水利设施拦水拦沙，导致河口三角洲萎缩，海岸线向陆地推进。</w:t>
      </w:r>
      <w:r>
        <w:rPr>
          <w:color w:val="000000"/>
        </w:rPr>
        <w:t xml:space="preserve">    </w:t>
      </w:r>
    </w:p>
    <w:p w:rsidR="008633E0" w:rsidRDefault="004336CE">
      <w:pPr>
        <w:spacing w:line="360" w:lineRule="auto"/>
        <w:textAlignment w:val="center"/>
        <w:rPr>
          <w:rFonts w:ascii="宋体" w:hAnsi="宋体"/>
          <w:color w:val="000000"/>
        </w:rPr>
      </w:pPr>
      <w:r>
        <w:rPr>
          <w:color w:val="000000"/>
        </w:rPr>
        <w:t>（</w:t>
      </w:r>
      <w:r>
        <w:rPr>
          <w:color w:val="000000"/>
        </w:rPr>
        <w:t>4</w:t>
      </w:r>
      <w:r>
        <w:rPr>
          <w:color w:val="000000"/>
        </w:rPr>
        <w:t>）</w:t>
      </w:r>
      <w:r>
        <w:rPr>
          <w:rFonts w:ascii="宋体" w:hAnsi="宋体"/>
          <w:color w:val="000000"/>
        </w:rPr>
        <w:t>甲</w:t>
      </w:r>
      <w:r>
        <w:rPr>
          <w:rFonts w:ascii="宋体" w:hAnsi="宋体"/>
          <w:color w:val="000000"/>
        </w:rPr>
        <w:t>站区域位于太平洋北岸，海平面下降，海岸线向南移动，由于基岩海岸陡峭，海岸线在水平方向上变化幅度较小；乙站区域南侧临海，海平面上升，海岸线向北移动，由于三角洲地势平缓，在水平方向上变化幅度较大。</w:t>
      </w:r>
    </w:p>
    <w:p w:rsidR="008633E0" w:rsidRDefault="004336CE">
      <w:pPr>
        <w:spacing w:line="360" w:lineRule="auto"/>
        <w:textAlignment w:val="center"/>
        <w:rPr>
          <w:color w:val="000000"/>
        </w:rPr>
      </w:pPr>
      <w:r>
        <w:rPr>
          <w:color w:val="2E75B6"/>
        </w:rPr>
        <w:t>【解析】</w:t>
      </w:r>
    </w:p>
    <w:p w:rsidR="008633E0" w:rsidRDefault="004336CE">
      <w:pPr>
        <w:spacing w:line="360" w:lineRule="auto"/>
        <w:jc w:val="left"/>
        <w:textAlignment w:val="center"/>
        <w:rPr>
          <w:rFonts w:ascii="宋体" w:hAnsi="宋体"/>
          <w:color w:val="000000"/>
        </w:rPr>
      </w:pPr>
      <w:r>
        <w:rPr>
          <w:color w:val="000000"/>
        </w:rPr>
        <w:lastRenderedPageBreak/>
        <w:t>【分析】</w:t>
      </w:r>
      <w:r>
        <w:rPr>
          <w:rFonts w:ascii="宋体" w:hAnsi="宋体"/>
          <w:color w:val="000000"/>
        </w:rPr>
        <w:t>本题以海岸线的变化为背景，涉及海岸线位置变化方向、幅度及原因、陆面变化等知识点，主要考查获取和解读信息的能力以及综合思维、区域认知等学科素养。</w:t>
      </w:r>
    </w:p>
    <w:p w:rsidR="008633E0" w:rsidRDefault="004336CE">
      <w:pPr>
        <w:spacing w:line="360" w:lineRule="auto"/>
        <w:jc w:val="left"/>
        <w:textAlignment w:val="center"/>
        <w:rPr>
          <w:color w:val="000000"/>
        </w:rPr>
      </w:pPr>
      <w:r>
        <w:rPr>
          <w:color w:val="000000"/>
        </w:rPr>
        <w:t>【小问</w:t>
      </w:r>
      <w:r>
        <w:rPr>
          <w:color w:val="000000"/>
        </w:rPr>
        <w:t>1</w:t>
      </w:r>
      <w:r>
        <w:rPr>
          <w:color w:val="000000"/>
        </w:rPr>
        <w:t>详解】</w:t>
      </w:r>
    </w:p>
    <w:p w:rsidR="008633E0" w:rsidRDefault="004336CE">
      <w:pPr>
        <w:spacing w:line="360" w:lineRule="auto"/>
        <w:jc w:val="left"/>
        <w:textAlignment w:val="center"/>
        <w:rPr>
          <w:rFonts w:ascii="宋体" w:hAnsi="宋体"/>
          <w:color w:val="000000"/>
        </w:rPr>
      </w:pPr>
      <w:r>
        <w:rPr>
          <w:rFonts w:ascii="宋体" w:hAnsi="宋体"/>
          <w:color w:val="000000"/>
        </w:rPr>
        <w:t>先指出海平面和消融区陆面的垂直变化方向：结合所学知识可知，冰盖消融，冰川融水进入海洋导致海平面上升；由材料可知，冰盖消融形成的消融区内，冰盖重力导致的岩层形变缓慢恢复，可推测消融区岩层形变缓慢恢复导致陆面上升。海岸线水平变化方向随着海面和陆面的变化而变化，当冰盖消融快，大量冰川融水流入海洋，则海平面上升幅度快，超过陆面上升幅度，海岸线向陆地方向推进，当冰盖消融完毕，冰川融水减少，陆面上升幅度超过海平面上升幅度，海岸线向海洋方向退缩。</w:t>
      </w:r>
    </w:p>
    <w:p w:rsidR="008633E0" w:rsidRDefault="004336CE">
      <w:pPr>
        <w:spacing w:line="360" w:lineRule="auto"/>
        <w:jc w:val="left"/>
        <w:textAlignment w:val="center"/>
        <w:rPr>
          <w:color w:val="000000"/>
        </w:rPr>
      </w:pPr>
      <w:r>
        <w:rPr>
          <w:color w:val="000000"/>
        </w:rPr>
        <w:t>【小问</w:t>
      </w:r>
      <w:r>
        <w:rPr>
          <w:color w:val="000000"/>
        </w:rPr>
        <w:t>2</w:t>
      </w:r>
      <w:r>
        <w:rPr>
          <w:color w:val="000000"/>
        </w:rPr>
        <w:t>详解】</w:t>
      </w:r>
    </w:p>
    <w:p w:rsidR="008633E0" w:rsidRDefault="004336CE">
      <w:pPr>
        <w:spacing w:line="360" w:lineRule="auto"/>
        <w:jc w:val="left"/>
        <w:textAlignment w:val="center"/>
        <w:rPr>
          <w:rFonts w:ascii="宋体" w:hAnsi="宋体"/>
          <w:color w:val="000000"/>
        </w:rPr>
      </w:pPr>
      <w:r>
        <w:rPr>
          <w:rFonts w:ascii="宋体" w:hAnsi="宋体"/>
          <w:color w:val="000000"/>
        </w:rPr>
        <w:t>从海陆位置看，甲站位于基岩海岸，结合材料可知，冰盖消融形成</w:t>
      </w:r>
      <w:r>
        <w:rPr>
          <w:rFonts w:ascii="宋体" w:hAnsi="宋体"/>
          <w:color w:val="000000"/>
        </w:rPr>
        <w:t>的消融区内，冰盖重力导致的岩层形变缓慢恢复，可推测消融区岩层形变缓慢恢复导致陆面上升；从板块位置看，甲站位于美洲板块和太平洋板块的消亡边界，板块运动导致地壳抬升，使得甲站陆面抬升。</w:t>
      </w:r>
    </w:p>
    <w:p w:rsidR="008633E0" w:rsidRDefault="004336CE">
      <w:pPr>
        <w:spacing w:line="360" w:lineRule="auto"/>
        <w:jc w:val="left"/>
        <w:textAlignment w:val="center"/>
        <w:rPr>
          <w:color w:val="000000"/>
        </w:rPr>
      </w:pPr>
      <w:r>
        <w:rPr>
          <w:noProof/>
          <w:color w:val="000000"/>
        </w:rPr>
        <w:drawing>
          <wp:inline distT="0" distB="0" distL="114300" distR="114300">
            <wp:extent cx="95250" cy="17145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cstate="print"/>
                    <a:stretch>
                      <a:fillRect/>
                    </a:stretch>
                  </pic:blipFill>
                  <pic:spPr>
                    <a:xfrm>
                      <a:off x="0" y="0"/>
                      <a:ext cx="95250" cy="171450"/>
                    </a:xfrm>
                    <a:prstGeom prst="rect">
                      <a:avLst/>
                    </a:prstGeom>
                  </pic:spPr>
                </pic:pic>
              </a:graphicData>
            </a:graphic>
          </wp:inline>
        </w:drawing>
      </w:r>
      <w:r>
        <w:rPr>
          <w:color w:val="000000"/>
        </w:rPr>
        <w:t>小问</w:t>
      </w:r>
      <w:r>
        <w:rPr>
          <w:color w:val="000000"/>
        </w:rPr>
        <w:t>3</w:t>
      </w:r>
      <w:r>
        <w:rPr>
          <w:color w:val="000000"/>
        </w:rPr>
        <w:t>详解】</w:t>
      </w:r>
    </w:p>
    <w:p w:rsidR="008633E0" w:rsidRDefault="004336CE">
      <w:pPr>
        <w:spacing w:line="360" w:lineRule="auto"/>
        <w:jc w:val="left"/>
        <w:textAlignment w:val="center"/>
        <w:rPr>
          <w:rFonts w:ascii="宋体" w:hAnsi="宋体"/>
          <w:color w:val="000000"/>
        </w:rPr>
      </w:pPr>
      <w:r>
        <w:rPr>
          <w:rFonts w:ascii="宋体" w:hAnsi="宋体"/>
          <w:color w:val="000000"/>
        </w:rPr>
        <w:t>由图可知，乙站所在区域海平面上升，从人类活动角度入手分析，如温室气体大量排放加剧全球变暖，导致冰川融化和海水热膨胀，从而导致海平面上升；乙站位于密西西比河河口三角洲，流域内水库等水利工程建设，导致河口三角洲泥沙来源减少，三角洲萎缩，海岸线向陆地推进。</w:t>
      </w:r>
    </w:p>
    <w:p w:rsidR="008633E0" w:rsidRDefault="004336CE">
      <w:pPr>
        <w:spacing w:line="360" w:lineRule="auto"/>
        <w:jc w:val="left"/>
        <w:textAlignment w:val="center"/>
        <w:rPr>
          <w:color w:val="000000"/>
        </w:rPr>
      </w:pPr>
      <w:r>
        <w:rPr>
          <w:color w:val="000000"/>
        </w:rPr>
        <w:t>【小问</w:t>
      </w:r>
      <w:r>
        <w:rPr>
          <w:color w:val="000000"/>
        </w:rPr>
        <w:t>4</w:t>
      </w:r>
      <w:r>
        <w:rPr>
          <w:color w:val="000000"/>
        </w:rPr>
        <w:t>详解】</w:t>
      </w:r>
    </w:p>
    <w:p w:rsidR="008633E0" w:rsidRDefault="004336CE">
      <w:pPr>
        <w:spacing w:line="360" w:lineRule="auto"/>
        <w:jc w:val="left"/>
        <w:textAlignment w:val="center"/>
        <w:rPr>
          <w:rFonts w:ascii="宋体" w:hAnsi="宋体"/>
          <w:color w:val="000000"/>
        </w:rPr>
      </w:pPr>
      <w:r>
        <w:rPr>
          <w:rFonts w:ascii="宋体" w:hAnsi="宋体"/>
          <w:color w:val="000000"/>
        </w:rPr>
        <w:t>由材料可知，甲站位于太平洋北岸阿拉斯加的基岩海</w:t>
      </w:r>
      <w:r>
        <w:rPr>
          <w:rFonts w:ascii="宋体" w:hAnsi="宋体"/>
          <w:color w:val="000000"/>
        </w:rPr>
        <w:t>岸区，由图可知，甲地海平面下降，可推测甲地海岸线向南移动，基岩海岸较陡峭，故海岸线在水平方向上变化幅度较小；乙站位于墨西哥湾密西西比河的河口三角洲，由图可知，乙地海平面上升，故海岸线向北移动，由于河口三角洲地势平缓，故海岸线在水平方向上变化幅度较大。</w:t>
      </w:r>
    </w:p>
    <w:p w:rsidR="008633E0" w:rsidRDefault="004336CE">
      <w:pPr>
        <w:spacing w:line="360" w:lineRule="auto"/>
        <w:jc w:val="left"/>
        <w:textAlignment w:val="center"/>
        <w:rPr>
          <w:color w:val="000000"/>
        </w:rPr>
      </w:pPr>
      <w:r>
        <w:rPr>
          <w:color w:val="000000"/>
        </w:rPr>
        <w:t>【点睛】</w:t>
      </w:r>
    </w:p>
    <w:p w:rsidR="008633E0" w:rsidRDefault="008633E0">
      <w:pPr>
        <w:spacing w:line="360" w:lineRule="auto"/>
        <w:jc w:val="left"/>
        <w:textAlignment w:val="center"/>
        <w:rPr>
          <w:color w:val="000000"/>
        </w:rPr>
      </w:pPr>
    </w:p>
    <w:p w:rsidR="008633E0" w:rsidRDefault="004336CE">
      <w:pPr>
        <w:spacing w:line="360" w:lineRule="auto"/>
        <w:jc w:val="left"/>
        <w:textAlignment w:val="center"/>
        <w:rPr>
          <w:rFonts w:ascii="宋体" w:hAnsi="宋体"/>
          <w:color w:val="000000"/>
        </w:rPr>
      </w:pPr>
      <w:r>
        <w:rPr>
          <w:color w:val="000000"/>
        </w:rPr>
        <w:t xml:space="preserve">14. </w:t>
      </w:r>
      <w:r>
        <w:rPr>
          <w:rFonts w:ascii="宋体" w:hAnsi="宋体"/>
          <w:color w:val="000000"/>
        </w:rPr>
        <w:t>[</w:t>
      </w:r>
      <w:r>
        <w:rPr>
          <w:rFonts w:ascii="宋体" w:hAnsi="宋体"/>
          <w:color w:val="000000"/>
        </w:rPr>
        <w:t>地理</w:t>
      </w:r>
      <w:r>
        <w:rPr>
          <w:rFonts w:ascii="宋体" w:hAnsi="宋体"/>
          <w:color w:val="000000"/>
        </w:rPr>
        <w:t>—</w:t>
      </w:r>
      <w:r>
        <w:rPr>
          <w:rFonts w:ascii="宋体" w:hAnsi="宋体"/>
          <w:color w:val="000000"/>
        </w:rPr>
        <w:t>选修</w:t>
      </w:r>
      <w:r>
        <w:rPr>
          <w:rFonts w:ascii="宋体" w:hAnsi="宋体"/>
          <w:color w:val="000000"/>
        </w:rPr>
        <w:t>3:</w:t>
      </w:r>
      <w:r>
        <w:rPr>
          <w:rFonts w:ascii="宋体" w:hAnsi="宋体"/>
          <w:color w:val="000000"/>
        </w:rPr>
        <w:t>旅游地理</w:t>
      </w:r>
      <w:r>
        <w:rPr>
          <w:rFonts w:ascii="宋体" w:hAnsi="宋体"/>
          <w:color w:val="000000"/>
        </w:rPr>
        <w:t>]</w:t>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在旅游景区</w:t>
      </w:r>
      <w:r>
        <w:rPr>
          <w:rFonts w:ascii="楷体" w:eastAsia="楷体" w:hAnsi="楷体" w:cs="楷体"/>
          <w:color w:val="000000"/>
        </w:rPr>
        <w:t>,</w:t>
      </w:r>
      <w:r>
        <w:rPr>
          <w:rFonts w:ascii="楷体" w:eastAsia="楷体" w:hAnsi="楷体" w:cs="楷体"/>
          <w:color w:val="000000"/>
        </w:rPr>
        <w:t>观景台被称为</w:t>
      </w:r>
      <w:r>
        <w:rPr>
          <w:rFonts w:ascii="楷体" w:eastAsia="楷体" w:hAnsi="楷体" w:cs="楷体"/>
          <w:color w:val="000000"/>
        </w:rPr>
        <w:t>“</w:t>
      </w:r>
      <w:r>
        <w:rPr>
          <w:rFonts w:ascii="楷体" w:eastAsia="楷体" w:hAnsi="楷体" w:cs="楷体"/>
          <w:color w:val="000000"/>
        </w:rPr>
        <w:t>凝视景点的窗口</w:t>
      </w:r>
      <w:r>
        <w:rPr>
          <w:rFonts w:ascii="楷体" w:eastAsia="楷体" w:hAnsi="楷体" w:cs="楷体"/>
          <w:color w:val="000000"/>
        </w:rPr>
        <w:t>”“</w:t>
      </w:r>
      <w:r>
        <w:rPr>
          <w:rFonts w:ascii="楷体" w:eastAsia="楷体" w:hAnsi="楷体" w:cs="楷体"/>
          <w:color w:val="000000"/>
        </w:rPr>
        <w:t>站在风景上看风景的平台</w:t>
      </w:r>
      <w:r>
        <w:rPr>
          <w:rFonts w:ascii="楷体" w:eastAsia="楷体" w:hAnsi="楷体" w:cs="楷体"/>
          <w:color w:val="000000"/>
        </w:rPr>
        <w:t>”</w:t>
      </w:r>
      <w:r>
        <w:rPr>
          <w:rFonts w:ascii="楷体" w:eastAsia="楷体" w:hAnsi="楷体" w:cs="楷体"/>
          <w:color w:val="000000"/>
        </w:rPr>
        <w:t>。而观景台有时也像广告牌</w:t>
      </w:r>
      <w:r>
        <w:rPr>
          <w:rFonts w:ascii="楷体" w:eastAsia="楷体" w:hAnsi="楷体" w:cs="楷体"/>
          <w:color w:val="000000"/>
        </w:rPr>
        <w:t>,</w:t>
      </w:r>
      <w:r>
        <w:rPr>
          <w:rFonts w:ascii="楷体" w:eastAsia="楷体" w:hAnsi="楷体" w:cs="楷体"/>
          <w:color w:val="000000"/>
        </w:rPr>
        <w:t>告诉甚至</w:t>
      </w:r>
      <w:r>
        <w:rPr>
          <w:rFonts w:ascii="楷体" w:eastAsia="楷体" w:hAnsi="楷体" w:cs="楷体"/>
          <w:color w:val="000000"/>
        </w:rPr>
        <w:t>“</w:t>
      </w:r>
      <w:r>
        <w:rPr>
          <w:rFonts w:ascii="楷体" w:eastAsia="楷体" w:hAnsi="楷体" w:cs="楷体"/>
          <w:color w:val="000000"/>
        </w:rPr>
        <w:t>规定</w:t>
      </w:r>
      <w:r>
        <w:rPr>
          <w:rFonts w:ascii="楷体" w:eastAsia="楷体" w:hAnsi="楷体" w:cs="楷体"/>
          <w:color w:val="000000"/>
        </w:rPr>
        <w:t>”</w:t>
      </w:r>
      <w:r>
        <w:rPr>
          <w:rFonts w:ascii="楷体" w:eastAsia="楷体" w:hAnsi="楷体" w:cs="楷体"/>
          <w:color w:val="000000"/>
        </w:rPr>
        <w:t>旅游者从这里能看到的典型景色。</w:t>
      </w:r>
    </w:p>
    <w:p w:rsidR="008633E0" w:rsidRDefault="004336CE">
      <w:pPr>
        <w:spacing w:line="360" w:lineRule="auto"/>
        <w:jc w:val="left"/>
        <w:textAlignment w:val="center"/>
        <w:rPr>
          <w:rFonts w:ascii="宋体" w:hAnsi="宋体"/>
          <w:color w:val="000000"/>
        </w:rPr>
      </w:pPr>
      <w:r>
        <w:rPr>
          <w:rFonts w:ascii="宋体" w:hAnsi="宋体"/>
          <w:color w:val="000000"/>
        </w:rPr>
        <w:t>评价观景台对旅游者欣赏风景的影响。</w:t>
      </w:r>
    </w:p>
    <w:p w:rsidR="008633E0" w:rsidRDefault="004336CE">
      <w:pPr>
        <w:spacing w:line="360" w:lineRule="auto"/>
        <w:textAlignment w:val="center"/>
        <w:rPr>
          <w:color w:val="000000"/>
        </w:rPr>
      </w:pPr>
      <w:r>
        <w:rPr>
          <w:color w:val="2E75B6"/>
        </w:rPr>
        <w:t>【答案】</w:t>
      </w:r>
      <w:r>
        <w:rPr>
          <w:color w:val="000000"/>
        </w:rPr>
        <w:t>有利影响：为旅游者提供经典</w:t>
      </w:r>
      <w:r>
        <w:rPr>
          <w:color w:val="000000"/>
        </w:rPr>
        <w:t>的、有代表性的观赏方位和角度；利于塑造风景的典型形象，形成</w:t>
      </w:r>
      <w:r>
        <w:rPr>
          <w:color w:val="000000"/>
        </w:rPr>
        <w:t xml:space="preserve"> </w:t>
      </w:r>
      <w:r>
        <w:rPr>
          <w:color w:val="000000"/>
        </w:rPr>
        <w:t>品牌，提高知名度；观景台本身可能在形态、位置、景观方面突出，也是景点之一；为旅游者提供服</w:t>
      </w:r>
      <w:r>
        <w:rPr>
          <w:color w:val="000000"/>
        </w:rPr>
        <w:t xml:space="preserve"> </w:t>
      </w:r>
      <w:r>
        <w:rPr>
          <w:color w:val="000000"/>
        </w:rPr>
        <w:t>务，提高接待条件；约束了游客肆意扩大游览范围对环境的干扰。</w:t>
      </w:r>
      <w:r>
        <w:rPr>
          <w:color w:val="000000"/>
        </w:rPr>
        <w:t xml:space="preserve"> </w:t>
      </w:r>
      <w:r>
        <w:rPr>
          <w:color w:val="000000"/>
        </w:rPr>
        <w:t>不利影响：限制了旅游者观赏的角度和范围；不利于游客以情观景，缺乏个性化体验；部分观景台与</w:t>
      </w:r>
      <w:r>
        <w:rPr>
          <w:color w:val="000000"/>
        </w:rPr>
        <w:t xml:space="preserve"> </w:t>
      </w:r>
      <w:r>
        <w:rPr>
          <w:color w:val="000000"/>
        </w:rPr>
        <w:t>风景格格不入，破坏整体景观的和谐。</w:t>
      </w:r>
    </w:p>
    <w:p w:rsidR="008633E0" w:rsidRDefault="004336CE">
      <w:pPr>
        <w:spacing w:line="360" w:lineRule="auto"/>
        <w:textAlignment w:val="center"/>
        <w:rPr>
          <w:color w:val="000000"/>
        </w:rPr>
      </w:pPr>
      <w:r>
        <w:rPr>
          <w:color w:val="2E75B6"/>
        </w:rPr>
        <w:lastRenderedPageBreak/>
        <w:t>【解析】</w:t>
      </w:r>
    </w:p>
    <w:p w:rsidR="008633E0" w:rsidRDefault="004336CE">
      <w:pPr>
        <w:spacing w:line="360" w:lineRule="auto"/>
        <w:jc w:val="left"/>
        <w:textAlignment w:val="center"/>
        <w:rPr>
          <w:color w:val="000000"/>
        </w:rPr>
      </w:pPr>
      <w:r>
        <w:rPr>
          <w:color w:val="000000"/>
        </w:rPr>
        <w:t>【分析】本题以旅游景区观景台为材料设置考题，涉及旅游地理相关内容，考查考生对旅游地理相关知识的掌握。</w:t>
      </w:r>
    </w:p>
    <w:p w:rsidR="008633E0" w:rsidRDefault="004336CE">
      <w:pPr>
        <w:spacing w:line="360" w:lineRule="auto"/>
        <w:jc w:val="left"/>
        <w:textAlignment w:val="center"/>
        <w:rPr>
          <w:color w:val="000000"/>
        </w:rPr>
      </w:pPr>
      <w:r>
        <w:rPr>
          <w:color w:val="000000"/>
        </w:rPr>
        <w:t>【详解】观景台的设立，本质上是为游客提供最佳的观赏场地，在使用的</w:t>
      </w:r>
      <w:r>
        <w:rPr>
          <w:color w:val="000000"/>
        </w:rPr>
        <w:t>过程中，独特的形象形成品牌并演变成为景区的景点之一。观景台相关设施的完备，也提高了景区的接待服务条件。适当的约束了游客对于景区环境的干扰。却也限制了游客的观赏角度和活动范围，缺乏游客对于景观的独特认知，有些观景台的设立与景观的整体不搭配，破环了景观的整体美观度。</w:t>
      </w:r>
    </w:p>
    <w:p w:rsidR="008633E0" w:rsidRDefault="004336CE">
      <w:pPr>
        <w:spacing w:line="360" w:lineRule="auto"/>
        <w:jc w:val="left"/>
        <w:textAlignment w:val="center"/>
        <w:rPr>
          <w:rFonts w:ascii="宋体" w:hAnsi="宋体"/>
          <w:color w:val="000000"/>
        </w:rPr>
      </w:pPr>
      <w:r>
        <w:rPr>
          <w:color w:val="000000"/>
        </w:rPr>
        <w:t xml:space="preserve">15. </w:t>
      </w:r>
      <w:r>
        <w:rPr>
          <w:rFonts w:ascii="宋体" w:hAnsi="宋体"/>
          <w:color w:val="000000"/>
        </w:rPr>
        <w:t>[</w:t>
      </w:r>
      <w:r>
        <w:rPr>
          <w:rFonts w:ascii="宋体" w:hAnsi="宋体"/>
          <w:color w:val="000000"/>
        </w:rPr>
        <w:t>地理</w:t>
      </w:r>
      <w:r>
        <w:rPr>
          <w:rFonts w:ascii="宋体" w:hAnsi="宋体"/>
          <w:color w:val="000000"/>
        </w:rPr>
        <w:t>—</w:t>
      </w:r>
      <w:r>
        <w:rPr>
          <w:rFonts w:ascii="宋体" w:hAnsi="宋体"/>
          <w:color w:val="000000"/>
        </w:rPr>
        <w:t>选修</w:t>
      </w:r>
      <w:r>
        <w:rPr>
          <w:rFonts w:ascii="宋体" w:hAnsi="宋体"/>
          <w:color w:val="000000"/>
        </w:rPr>
        <w:t>6:</w:t>
      </w:r>
      <w:r>
        <w:rPr>
          <w:rFonts w:ascii="宋体" w:hAnsi="宋体"/>
          <w:color w:val="000000"/>
        </w:rPr>
        <w:t>环境保护</w:t>
      </w:r>
      <w:r>
        <w:rPr>
          <w:rFonts w:ascii="宋体" w:hAnsi="宋体"/>
          <w:color w:val="000000"/>
        </w:rPr>
        <w:t>]</w:t>
      </w:r>
    </w:p>
    <w:p w:rsidR="008633E0" w:rsidRDefault="004336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呼伦贝尔草原牧草以禾本科牧草为主</w:t>
      </w:r>
      <w:r>
        <w:rPr>
          <w:rFonts w:ascii="楷体" w:eastAsia="楷体" w:hAnsi="楷体" w:cs="楷体"/>
          <w:color w:val="000000"/>
        </w:rPr>
        <w:t>,</w:t>
      </w:r>
      <w:r>
        <w:rPr>
          <w:rFonts w:ascii="楷体" w:eastAsia="楷体" w:hAnsi="楷体" w:cs="楷体"/>
          <w:color w:val="000000"/>
        </w:rPr>
        <w:t>伴生优质豆科牧草</w:t>
      </w:r>
      <w:r>
        <w:rPr>
          <w:rFonts w:ascii="楷体" w:eastAsia="楷体" w:hAnsi="楷体" w:cs="楷体"/>
          <w:color w:val="000000"/>
        </w:rPr>
        <w:t>,</w:t>
      </w:r>
      <w:r>
        <w:rPr>
          <w:rFonts w:ascii="楷体" w:eastAsia="楷体" w:hAnsi="楷体" w:cs="楷体"/>
          <w:color w:val="000000"/>
        </w:rPr>
        <w:t>两类牧草对生长空间的竞争激烈。这里土壤氮素含量低</w:t>
      </w:r>
      <w:r>
        <w:rPr>
          <w:rFonts w:ascii="楷体" w:eastAsia="楷体" w:hAnsi="楷体" w:cs="楷体"/>
          <w:color w:val="000000"/>
        </w:rPr>
        <w:t>,</w:t>
      </w:r>
      <w:r>
        <w:rPr>
          <w:rFonts w:ascii="楷体" w:eastAsia="楷体" w:hAnsi="楷体" w:cs="楷体"/>
          <w:color w:val="000000"/>
        </w:rPr>
        <w:t>限制了禾本科牧草的生长</w:t>
      </w:r>
      <w:r>
        <w:rPr>
          <w:rFonts w:ascii="楷体" w:eastAsia="楷体" w:hAnsi="楷体" w:cs="楷体"/>
          <w:color w:val="000000"/>
        </w:rPr>
        <w:t>,</w:t>
      </w:r>
      <w:r>
        <w:rPr>
          <w:rFonts w:ascii="楷体" w:eastAsia="楷体" w:hAnsi="楷体" w:cs="楷体"/>
          <w:color w:val="000000"/>
        </w:rPr>
        <w:t>但对豆科牧草的生长影响较弱。</w:t>
      </w:r>
      <w:r>
        <w:rPr>
          <w:rFonts w:ascii="楷体" w:eastAsia="楷体" w:hAnsi="楷体" w:cs="楷体"/>
          <w:color w:val="000000"/>
        </w:rPr>
        <w:t>21</w:t>
      </w:r>
      <w:r>
        <w:rPr>
          <w:rFonts w:ascii="楷体" w:eastAsia="楷体" w:hAnsi="楷体" w:cs="楷体"/>
          <w:color w:val="000000"/>
        </w:rPr>
        <w:t>世纪初</w:t>
      </w:r>
      <w:r>
        <w:rPr>
          <w:rFonts w:ascii="楷体" w:eastAsia="楷体" w:hAnsi="楷体" w:cs="楷体"/>
          <w:color w:val="000000"/>
        </w:rPr>
        <w:t>,</w:t>
      </w:r>
      <w:r>
        <w:rPr>
          <w:rFonts w:ascii="楷体" w:eastAsia="楷体" w:hAnsi="楷体" w:cs="楷体"/>
          <w:color w:val="000000"/>
        </w:rPr>
        <w:t>在草原公路两侧几千米甚至十几千米的范围内</w:t>
      </w:r>
      <w:r>
        <w:rPr>
          <w:rFonts w:ascii="楷体" w:eastAsia="楷体" w:hAnsi="楷体" w:cs="楷体"/>
          <w:color w:val="000000"/>
        </w:rPr>
        <w:t>,</w:t>
      </w:r>
      <w:r>
        <w:rPr>
          <w:rFonts w:ascii="楷体" w:eastAsia="楷体" w:hAnsi="楷体" w:cs="楷体"/>
          <w:color w:val="000000"/>
        </w:rPr>
        <w:t>汽车</w:t>
      </w:r>
      <w:r>
        <w:rPr>
          <w:rFonts w:ascii="楷体" w:eastAsia="楷体" w:hAnsi="楷体" w:cs="楷体"/>
          <w:color w:val="000000"/>
        </w:rPr>
        <w:t>尾气导致的氮化物沉降</w:t>
      </w:r>
      <w:r>
        <w:rPr>
          <w:rFonts w:ascii="楷体" w:eastAsia="楷体" w:hAnsi="楷体" w:cs="楷体"/>
          <w:color w:val="000000"/>
        </w:rPr>
        <w:t>,</w:t>
      </w:r>
      <w:r>
        <w:rPr>
          <w:rFonts w:ascii="楷体" w:eastAsia="楷体" w:hAnsi="楷体" w:cs="楷体"/>
          <w:color w:val="000000"/>
        </w:rPr>
        <w:t>增加了土壤氮素含量</w:t>
      </w:r>
      <w:r>
        <w:rPr>
          <w:rFonts w:ascii="楷体" w:eastAsia="楷体" w:hAnsi="楷体" w:cs="楷体"/>
          <w:color w:val="000000"/>
        </w:rPr>
        <w:t>,</w:t>
      </w:r>
      <w:r>
        <w:rPr>
          <w:rFonts w:ascii="楷体" w:eastAsia="楷体" w:hAnsi="楷体" w:cs="楷体"/>
          <w:color w:val="000000"/>
        </w:rPr>
        <w:t>影响牧草生长。</w:t>
      </w:r>
    </w:p>
    <w:p w:rsidR="008633E0" w:rsidRDefault="004336CE">
      <w:pPr>
        <w:spacing w:line="360" w:lineRule="auto"/>
        <w:jc w:val="left"/>
        <w:textAlignment w:val="center"/>
        <w:rPr>
          <w:rFonts w:ascii="宋体" w:hAnsi="宋体"/>
          <w:color w:val="000000"/>
        </w:rPr>
      </w:pPr>
      <w:r>
        <w:rPr>
          <w:rFonts w:ascii="宋体" w:hAnsi="宋体"/>
          <w:color w:val="000000"/>
        </w:rPr>
        <w:t>说明汽车尾气导致的氮沉降对呼伦贝尔草原公路两侧牧草的影响。</w:t>
      </w:r>
    </w:p>
    <w:p w:rsidR="008633E0" w:rsidRDefault="004336CE">
      <w:pPr>
        <w:spacing w:line="360" w:lineRule="auto"/>
        <w:textAlignment w:val="center"/>
        <w:rPr>
          <w:color w:val="000000"/>
        </w:rPr>
      </w:pPr>
      <w:r>
        <w:rPr>
          <w:color w:val="2E75B6"/>
        </w:rPr>
        <w:t>【答案】</w:t>
      </w:r>
      <w:r>
        <w:rPr>
          <w:color w:val="000000"/>
        </w:rPr>
        <w:t>氮素含量增加，不再成为当地土壤牧草生长的主要限制性因素，禾本科牧草能够获得相对充足的</w:t>
      </w:r>
      <w:r>
        <w:rPr>
          <w:color w:val="000000"/>
        </w:rPr>
        <w:t xml:space="preserve"> </w:t>
      </w:r>
      <w:r>
        <w:rPr>
          <w:color w:val="000000"/>
        </w:rPr>
        <w:t>氮素供应，长势改善，能竞争到更多的生长空间，覆盖度和多样性提高；豆科牧草在种间竞争中的优</w:t>
      </w:r>
      <w:r>
        <w:rPr>
          <w:color w:val="000000"/>
        </w:rPr>
        <w:t xml:space="preserve"> </w:t>
      </w:r>
      <w:r>
        <w:rPr>
          <w:color w:val="000000"/>
        </w:rPr>
        <w:t>势减弱，部分资源被禾本科牧草侵占，覆盖度和多样性减小。总体上，群落结构改变，多样性增大，</w:t>
      </w:r>
      <w:r>
        <w:rPr>
          <w:color w:val="000000"/>
        </w:rPr>
        <w:t xml:space="preserve"> </w:t>
      </w:r>
      <w:r>
        <w:rPr>
          <w:color w:val="000000"/>
        </w:rPr>
        <w:t>但优质的豆科牧草减少，杂类草增加。</w:t>
      </w:r>
    </w:p>
    <w:p w:rsidR="008633E0" w:rsidRDefault="004336CE">
      <w:pPr>
        <w:spacing w:line="360" w:lineRule="auto"/>
        <w:textAlignment w:val="center"/>
        <w:rPr>
          <w:color w:val="000000"/>
        </w:rPr>
      </w:pPr>
      <w:r>
        <w:rPr>
          <w:color w:val="2E75B6"/>
        </w:rPr>
        <w:t>【解析】</w:t>
      </w:r>
    </w:p>
    <w:p w:rsidR="008633E0" w:rsidRDefault="004336CE">
      <w:pPr>
        <w:spacing w:line="360" w:lineRule="auto"/>
        <w:jc w:val="left"/>
        <w:textAlignment w:val="center"/>
        <w:rPr>
          <w:color w:val="000000"/>
        </w:rPr>
      </w:pPr>
      <w:r>
        <w:rPr>
          <w:color w:val="000000"/>
        </w:rPr>
        <w:t>【分析】本题以呼伦贝尔草原牧草生长为材料设置考题，涉及环境保护的相关内容，考查学生的信息获取能力以及对环境保护知识的理解。</w:t>
      </w:r>
    </w:p>
    <w:p w:rsidR="008633E0" w:rsidRDefault="004336CE">
      <w:pPr>
        <w:spacing w:line="360" w:lineRule="auto"/>
        <w:jc w:val="left"/>
        <w:textAlignment w:val="center"/>
      </w:pPr>
      <w:r>
        <w:rPr>
          <w:color w:val="000000"/>
        </w:rPr>
        <w:t>【详解】汽车尾气中含有氮化物，导致的氮沉降物进入土壤，增加了土壤中氮素的含量，使禾本科牧草获得了充足的氮素，有更大的生长空间，长势迅速，得到改善。而对于豆科牧草来说，氮素的增加使其在竞争中失去优势，禾本科牧草的长势改善又使其多样性减少，覆盖度降低。总体而言，氮素增多，两侧牧草地多样性增大，但豆科牧草的减少，使禾本科牧草等杂草类增多。</w:t>
      </w:r>
      <w:bookmarkStart w:id="0" w:name="_GoBack"/>
      <w:bookmarkEnd w:id="0"/>
    </w:p>
    <w:sectPr w:rsidR="008633E0" w:rsidSect="008633E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3E0" w:rsidRDefault="008633E0" w:rsidP="008633E0">
      <w:r>
        <w:separator/>
      </w:r>
    </w:p>
  </w:endnote>
  <w:endnote w:type="continuationSeparator" w:id="0">
    <w:p w:rsidR="008633E0" w:rsidRDefault="008633E0" w:rsidP="008633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3E0" w:rsidRDefault="008633E0" w:rsidP="008633E0">
      <w:r>
        <w:separator/>
      </w:r>
    </w:p>
  </w:footnote>
  <w:footnote w:type="continuationSeparator" w:id="0">
    <w:p w:rsidR="008633E0" w:rsidRDefault="008633E0" w:rsidP="008633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36CE"/>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3E0"/>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6E34D6"/>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33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633E0"/>
    <w:pPr>
      <w:tabs>
        <w:tab w:val="center" w:pos="4153"/>
        <w:tab w:val="right" w:pos="8306"/>
      </w:tabs>
      <w:snapToGrid w:val="0"/>
      <w:jc w:val="left"/>
    </w:pPr>
    <w:rPr>
      <w:sz w:val="18"/>
    </w:rPr>
  </w:style>
  <w:style w:type="paragraph" w:styleId="a4">
    <w:name w:val="header"/>
    <w:basedOn w:val="a"/>
    <w:link w:val="Char"/>
    <w:uiPriority w:val="99"/>
    <w:rsid w:val="008633E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8633E0"/>
    <w:rPr>
      <w:color w:val="0000FF"/>
      <w:u w:val="single"/>
    </w:rPr>
  </w:style>
  <w:style w:type="character" w:customStyle="1" w:styleId="Char">
    <w:name w:val="页眉 Char"/>
    <w:basedOn w:val="a0"/>
    <w:link w:val="a4"/>
    <w:uiPriority w:val="99"/>
    <w:rsid w:val="008633E0"/>
    <w:rPr>
      <w:kern w:val="2"/>
      <w:sz w:val="18"/>
      <w:szCs w:val="24"/>
    </w:rPr>
  </w:style>
  <w:style w:type="paragraph" w:styleId="a6">
    <w:name w:val="No Spacing"/>
    <w:uiPriority w:val="1"/>
    <w:qFormat/>
    <w:rsid w:val="008633E0"/>
    <w:rPr>
      <w:rFonts w:asciiTheme="minorHAnsi" w:eastAsia="Microsoft YaHei UI" w:hAnsiTheme="minorHAnsi" w:cstheme="minorBidi"/>
      <w:sz w:val="22"/>
      <w:szCs w:val="22"/>
    </w:rPr>
  </w:style>
  <w:style w:type="paragraph" w:styleId="a7">
    <w:name w:val="List Paragraph"/>
    <w:basedOn w:val="a"/>
    <w:uiPriority w:val="99"/>
    <w:qFormat/>
    <w:rsid w:val="008633E0"/>
    <w:pPr>
      <w:ind w:firstLineChars="200" w:firstLine="420"/>
    </w:pPr>
  </w:style>
  <w:style w:type="paragraph" w:styleId="a8">
    <w:name w:val="Balloon Text"/>
    <w:basedOn w:val="a"/>
    <w:link w:val="Char0"/>
    <w:rsid w:val="004336CE"/>
    <w:rPr>
      <w:sz w:val="18"/>
      <w:szCs w:val="18"/>
    </w:rPr>
  </w:style>
  <w:style w:type="character" w:customStyle="1" w:styleId="Char0">
    <w:name w:val="批注框文本 Char"/>
    <w:basedOn w:val="a0"/>
    <w:link w:val="a8"/>
    <w:rsid w:val="004336C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7217E-6D46-4A96-9664-395AAF56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6834</Words>
  <Characters>629</Characters>
  <Application>Microsoft Office Word</Application>
  <DocSecurity>0</DocSecurity>
  <Lines>5</Lines>
  <Paragraphs>14</Paragraphs>
  <ScaleCrop>false</ScaleCrop>
  <Company>学科网 www.zxxk.com</Company>
  <LinksUpToDate>false</LinksUpToDate>
  <CharactersWithSpaces>7449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2997503428075520</dc:description>
  <cp:lastModifiedBy>Administrator</cp:lastModifiedBy>
  <cp:revision>7</cp:revision>
  <dcterms:created xsi:type="dcterms:W3CDTF">2022-06-09T17:51:00Z</dcterms:created>
  <dcterms:modified xsi:type="dcterms:W3CDTF">2023-07-16T04:00:00Z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0BBDA7728A1D4493937CA61AB8D88FE9</vt:lpwstr>
  </property>
</Properties>
</file>