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52A2E" w:rsidRDefault="00AE75E6">
      <w:pPr>
        <w:spacing w:line="360" w:lineRule="auto"/>
        <w:jc w:val="center"/>
        <w:textAlignment w:val="center"/>
        <w:rPr>
          <w:rFonts w:ascii="宋体" w:hAnsi="宋体"/>
          <w:b/>
          <w:sz w:val="32"/>
        </w:rPr>
      </w:pPr>
      <w:r>
        <w:rPr>
          <w:rFonts w:ascii="宋体" w:hAnsi="宋体"/>
          <w:b/>
          <w:noProof/>
          <w:sz w:val="32"/>
        </w:rPr>
        <w:drawing>
          <wp:anchor distT="0" distB="0" distL="114300" distR="114300" simplePos="0" relativeHeight="251659264" behindDoc="0" locked="0" layoutInCell="1" allowOverlap="1">
            <wp:simplePos x="0" y="0"/>
            <wp:positionH relativeFrom="page">
              <wp:posOffset>11226800</wp:posOffset>
            </wp:positionH>
            <wp:positionV relativeFrom="topMargin">
              <wp:posOffset>12115800</wp:posOffset>
            </wp:positionV>
            <wp:extent cx="368300" cy="342900"/>
            <wp:effectExtent l="0" t="0" r="12700" b="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8" cstate="print"/>
                    <a:stretch>
                      <a:fillRect/>
                    </a:stretch>
                  </pic:blipFill>
                  <pic:spPr>
                    <a:xfrm>
                      <a:off x="0" y="0"/>
                      <a:ext cx="368300" cy="342900"/>
                    </a:xfrm>
                    <a:prstGeom prst="rect">
                      <a:avLst/>
                    </a:prstGeom>
                  </pic:spPr>
                </pic:pic>
              </a:graphicData>
            </a:graphic>
          </wp:anchor>
        </w:drawing>
      </w:r>
      <w:r>
        <w:rPr>
          <w:rFonts w:ascii="宋体" w:hAnsi="宋体"/>
          <w:b/>
          <w:sz w:val="32"/>
        </w:rPr>
        <w:t>湖南省</w:t>
      </w:r>
      <w:r>
        <w:rPr>
          <w:rFonts w:ascii="宋体" w:hAnsi="宋体"/>
          <w:b/>
          <w:sz w:val="32"/>
        </w:rPr>
        <w:t>2022</w:t>
      </w:r>
      <w:r>
        <w:rPr>
          <w:rFonts w:ascii="宋体" w:hAnsi="宋体"/>
          <w:b/>
          <w:sz w:val="32"/>
        </w:rPr>
        <w:t>年普通高中学业水平选择性考试</w:t>
      </w:r>
    </w:p>
    <w:p w:rsidR="00C52A2E" w:rsidRDefault="00AE75E6">
      <w:pPr>
        <w:spacing w:line="360" w:lineRule="auto"/>
        <w:jc w:val="center"/>
        <w:textAlignment w:val="center"/>
        <w:rPr>
          <w:rFonts w:ascii="宋体" w:hAnsi="宋体"/>
          <w:b/>
          <w:sz w:val="32"/>
        </w:rPr>
      </w:pPr>
      <w:r>
        <w:rPr>
          <w:rFonts w:ascii="宋体" w:hAnsi="宋体"/>
          <w:b/>
          <w:sz w:val="32"/>
        </w:rPr>
        <w:t>地理</w:t>
      </w:r>
    </w:p>
    <w:p w:rsidR="00C52A2E" w:rsidRDefault="00AE75E6">
      <w:pPr>
        <w:spacing w:line="360" w:lineRule="auto"/>
        <w:jc w:val="left"/>
        <w:textAlignment w:val="center"/>
        <w:rPr>
          <w:rFonts w:ascii="宋体" w:hAnsi="宋体"/>
          <w:b/>
          <w:sz w:val="24"/>
        </w:rPr>
      </w:pPr>
      <w:r>
        <w:rPr>
          <w:rFonts w:ascii="宋体" w:hAnsi="宋体"/>
          <w:b/>
          <w:sz w:val="24"/>
        </w:rPr>
        <w:t>注意事项：</w:t>
      </w:r>
    </w:p>
    <w:p w:rsidR="00C52A2E" w:rsidRDefault="00AE75E6">
      <w:pPr>
        <w:spacing w:line="360" w:lineRule="auto"/>
        <w:jc w:val="left"/>
        <w:textAlignment w:val="center"/>
        <w:rPr>
          <w:rFonts w:ascii="宋体" w:hAnsi="宋体"/>
          <w:b/>
          <w:sz w:val="24"/>
        </w:rPr>
      </w:pPr>
      <w:r>
        <w:rPr>
          <w:rFonts w:ascii="宋体" w:hAnsi="宋体"/>
          <w:b/>
          <w:sz w:val="24"/>
        </w:rPr>
        <w:t>1</w:t>
      </w:r>
      <w:r>
        <w:rPr>
          <w:rFonts w:ascii="宋体" w:hAnsi="宋体"/>
          <w:b/>
          <w:sz w:val="24"/>
        </w:rPr>
        <w:t>．答卷前，考生务必格自己的姓名、准考证号填写在本试卷和答题卡上。</w:t>
      </w:r>
    </w:p>
    <w:p w:rsidR="00C52A2E" w:rsidRDefault="00AE75E6">
      <w:pPr>
        <w:spacing w:line="360" w:lineRule="auto"/>
        <w:jc w:val="left"/>
        <w:textAlignment w:val="center"/>
        <w:rPr>
          <w:rFonts w:ascii="宋体" w:hAnsi="宋体"/>
          <w:b/>
          <w:sz w:val="24"/>
        </w:rPr>
      </w:pPr>
      <w:r>
        <w:rPr>
          <w:rFonts w:ascii="宋体" w:hAnsi="宋体"/>
          <w:b/>
          <w:sz w:val="24"/>
        </w:rPr>
        <w:t>2</w:t>
      </w:r>
      <w:r>
        <w:rPr>
          <w:rFonts w:ascii="宋体" w:hAnsi="宋体"/>
          <w:b/>
          <w:sz w:val="24"/>
        </w:rPr>
        <w:t>．回答选择题时，选出每小题答案后，用铅笔把答题卡上对应题目的答案标号涂黑。如需改动，用橡皮擦干净后，再选涂其他答案标号，回答非选择题时，将答案写在答题卡上。写在本试卷上无效。</w:t>
      </w:r>
    </w:p>
    <w:p w:rsidR="00C52A2E" w:rsidRDefault="00AE75E6">
      <w:pPr>
        <w:spacing w:line="360" w:lineRule="auto"/>
        <w:jc w:val="left"/>
        <w:textAlignment w:val="center"/>
        <w:rPr>
          <w:rFonts w:ascii="宋体" w:hAnsi="宋体"/>
          <w:b/>
          <w:sz w:val="24"/>
        </w:rPr>
      </w:pPr>
      <w:r>
        <w:rPr>
          <w:rFonts w:ascii="宋体" w:hAnsi="宋体"/>
          <w:b/>
          <w:sz w:val="24"/>
        </w:rPr>
        <w:t>3</w:t>
      </w:r>
      <w:r>
        <w:rPr>
          <w:rFonts w:ascii="宋体" w:hAnsi="宋体"/>
          <w:b/>
          <w:sz w:val="24"/>
        </w:rPr>
        <w:t>．考试结束后，将本试卷和答题卡一并交回。</w:t>
      </w:r>
    </w:p>
    <w:p w:rsidR="00C52A2E" w:rsidRDefault="00AE75E6">
      <w:pPr>
        <w:spacing w:line="360" w:lineRule="auto"/>
        <w:jc w:val="left"/>
        <w:textAlignment w:val="center"/>
        <w:rPr>
          <w:rFonts w:ascii="宋体" w:hAnsi="宋体"/>
          <w:b/>
          <w:sz w:val="24"/>
        </w:rPr>
      </w:pPr>
      <w:r>
        <w:rPr>
          <w:rFonts w:ascii="宋体" w:hAnsi="宋体"/>
          <w:b/>
          <w:sz w:val="24"/>
        </w:rPr>
        <w:t>一、选择题：本题共</w:t>
      </w:r>
      <w:r>
        <w:rPr>
          <w:rFonts w:ascii="宋体" w:hAnsi="宋体"/>
          <w:b/>
          <w:sz w:val="24"/>
        </w:rPr>
        <w:t>16</w:t>
      </w:r>
      <w:r>
        <w:rPr>
          <w:rFonts w:ascii="宋体" w:hAnsi="宋体"/>
          <w:b/>
          <w:sz w:val="24"/>
        </w:rPr>
        <w:t>小题，每小题</w:t>
      </w:r>
      <w:r>
        <w:rPr>
          <w:rFonts w:ascii="宋体" w:hAnsi="宋体"/>
          <w:b/>
          <w:sz w:val="24"/>
        </w:rPr>
        <w:t>3</w:t>
      </w:r>
      <w:r>
        <w:rPr>
          <w:rFonts w:ascii="宋体" w:hAnsi="宋体"/>
          <w:b/>
          <w:sz w:val="24"/>
        </w:rPr>
        <w:t>分，共</w:t>
      </w:r>
      <w:r>
        <w:rPr>
          <w:rFonts w:ascii="宋体" w:hAnsi="宋体"/>
          <w:b/>
          <w:sz w:val="24"/>
        </w:rPr>
        <w:t>48</w:t>
      </w:r>
      <w:r>
        <w:rPr>
          <w:rFonts w:ascii="宋体" w:hAnsi="宋体"/>
          <w:b/>
          <w:sz w:val="24"/>
        </w:rPr>
        <w:t>分。在每小题给出的四个选项中，只有一项是符合题目要求的。</w:t>
      </w:r>
    </w:p>
    <w:p w:rsidR="00C52A2E" w:rsidRDefault="00AE75E6">
      <w:pPr>
        <w:spacing w:line="360" w:lineRule="auto"/>
        <w:ind w:firstLine="420"/>
        <w:jc w:val="left"/>
        <w:textAlignment w:val="center"/>
        <w:rPr>
          <w:rFonts w:ascii="楷体" w:eastAsia="楷体" w:hAnsi="楷体" w:cs="楷体"/>
        </w:rPr>
      </w:pPr>
      <w:r>
        <w:rPr>
          <w:rFonts w:ascii="楷体" w:eastAsia="楷体" w:hAnsi="楷体" w:cs="楷体"/>
        </w:rPr>
        <w:t>中国制造业企业海外子公司在全球分布广泛，中小型企业是海外投资的主体。据此完成下面小题。</w:t>
      </w:r>
    </w:p>
    <w:p w:rsidR="00C52A2E" w:rsidRDefault="00AE75E6">
      <w:pPr>
        <w:spacing w:line="360" w:lineRule="auto"/>
        <w:jc w:val="left"/>
        <w:textAlignment w:val="center"/>
        <w:rPr>
          <w:rFonts w:ascii="宋体" w:hAnsi="宋体"/>
        </w:rPr>
      </w:pPr>
      <w:r>
        <w:rPr>
          <w:rFonts w:hint="eastAsia"/>
        </w:rPr>
        <w:t xml:space="preserve">1. </w:t>
      </w:r>
      <w:r>
        <w:rPr>
          <w:rFonts w:ascii="宋体" w:hAnsi="宋体"/>
        </w:rPr>
        <w:t>截至</w:t>
      </w:r>
      <w:r>
        <w:rPr>
          <w:rFonts w:ascii="宋体" w:hAnsi="宋体"/>
        </w:rPr>
        <w:t>2018</w:t>
      </w:r>
      <w:r>
        <w:rPr>
          <w:rFonts w:ascii="宋体" w:hAnsi="宋体"/>
        </w:rPr>
        <w:t>年底，中国制造业企业海外子公司近半数分布在欧盟国家。这些企业在欧盟国家投资主要考虑当地（</w:t>
      </w:r>
      <w:r>
        <w:rPr>
          <w:rFonts w:ascii="宋体" w:hAnsi="宋体"/>
        </w:rPr>
        <w:t xml:space="preserve">   </w:t>
      </w:r>
      <w:r>
        <w:rPr>
          <w:rFonts w:ascii="宋体" w:hAnsi="宋体"/>
        </w:rPr>
        <w:t>）</w:t>
      </w:r>
    </w:p>
    <w:p w:rsidR="00C52A2E" w:rsidRDefault="00AE75E6">
      <w:pPr>
        <w:spacing w:line="360" w:lineRule="auto"/>
        <w:jc w:val="left"/>
        <w:textAlignment w:val="center"/>
        <w:rPr>
          <w:rFonts w:ascii="宋体" w:hAnsi="宋体"/>
        </w:rPr>
      </w:pPr>
      <w:r>
        <w:rPr>
          <w:rFonts w:ascii="宋体" w:hAnsi="宋体"/>
        </w:rPr>
        <w:t>①</w:t>
      </w:r>
      <w:r>
        <w:rPr>
          <w:rFonts w:ascii="宋体" w:hAnsi="宋体"/>
        </w:rPr>
        <w:t>原材料丰富</w:t>
      </w:r>
    </w:p>
    <w:p w:rsidR="00C52A2E" w:rsidRDefault="00AE75E6">
      <w:pPr>
        <w:spacing w:line="360" w:lineRule="auto"/>
        <w:jc w:val="left"/>
        <w:textAlignment w:val="center"/>
        <w:rPr>
          <w:rFonts w:ascii="宋体" w:hAnsi="宋体"/>
        </w:rPr>
      </w:pPr>
      <w:r>
        <w:rPr>
          <w:rFonts w:ascii="宋体" w:hAnsi="宋体"/>
        </w:rPr>
        <w:t>②</w:t>
      </w:r>
      <w:r>
        <w:rPr>
          <w:rFonts w:ascii="宋体" w:hAnsi="宋体"/>
        </w:rPr>
        <w:t>市场开放</w:t>
      </w:r>
    </w:p>
    <w:p w:rsidR="00C52A2E" w:rsidRDefault="00AE75E6">
      <w:pPr>
        <w:spacing w:line="360" w:lineRule="auto"/>
        <w:jc w:val="left"/>
        <w:textAlignment w:val="center"/>
        <w:rPr>
          <w:rFonts w:ascii="宋体" w:hAnsi="宋体"/>
        </w:rPr>
      </w:pPr>
      <w:r>
        <w:rPr>
          <w:rFonts w:ascii="宋体" w:hAnsi="宋体"/>
        </w:rPr>
        <w:t>③</w:t>
      </w:r>
      <w:r>
        <w:rPr>
          <w:rFonts w:ascii="宋体" w:hAnsi="宋体"/>
        </w:rPr>
        <w:t>经济发达</w:t>
      </w:r>
    </w:p>
    <w:p w:rsidR="00C52A2E" w:rsidRDefault="00AE75E6">
      <w:pPr>
        <w:spacing w:line="360" w:lineRule="auto"/>
        <w:jc w:val="left"/>
        <w:textAlignment w:val="center"/>
        <w:rPr>
          <w:rFonts w:ascii="宋体" w:hAnsi="宋体"/>
        </w:rPr>
      </w:pPr>
      <w:r>
        <w:rPr>
          <w:rFonts w:ascii="宋体" w:hAnsi="宋体"/>
        </w:rPr>
        <w:t>④</w:t>
      </w:r>
      <w:r>
        <w:rPr>
          <w:rFonts w:ascii="宋体" w:hAnsi="宋体"/>
        </w:rPr>
        <w:t>劳动力充足</w:t>
      </w:r>
    </w:p>
    <w:p w:rsidR="00C52A2E" w:rsidRDefault="00AE75E6">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①②</w:t>
      </w:r>
      <w:r>
        <w:rPr>
          <w:rFonts w:hint="eastAsia"/>
        </w:rPr>
        <w:tab/>
        <w:t xml:space="preserve">B. </w:t>
      </w:r>
      <w:r>
        <w:rPr>
          <w:rFonts w:ascii="宋体" w:hAnsi="宋体"/>
        </w:rPr>
        <w:t>②③</w:t>
      </w:r>
      <w:r>
        <w:rPr>
          <w:rFonts w:hint="eastAsia"/>
        </w:rPr>
        <w:tab/>
        <w:t xml:space="preserve">C. </w:t>
      </w:r>
      <w:r>
        <w:rPr>
          <w:rFonts w:ascii="宋体" w:hAnsi="宋体"/>
        </w:rPr>
        <w:t>①④</w:t>
      </w:r>
      <w:r>
        <w:rPr>
          <w:rFonts w:hint="eastAsia"/>
        </w:rPr>
        <w:tab/>
        <w:t xml:space="preserve">D. </w:t>
      </w:r>
      <w:r>
        <w:rPr>
          <w:rFonts w:ascii="宋体" w:hAnsi="宋体"/>
        </w:rPr>
        <w:t>③④</w:t>
      </w:r>
    </w:p>
    <w:p w:rsidR="00C52A2E" w:rsidRDefault="00AE75E6">
      <w:pPr>
        <w:spacing w:line="360" w:lineRule="auto"/>
        <w:jc w:val="left"/>
        <w:textAlignment w:val="center"/>
        <w:rPr>
          <w:rFonts w:ascii="宋体" w:hAnsi="宋体"/>
        </w:rPr>
      </w:pPr>
      <w:r>
        <w:rPr>
          <w:rFonts w:hint="eastAsia"/>
        </w:rPr>
        <w:t xml:space="preserve">2. </w:t>
      </w:r>
      <w:r>
        <w:rPr>
          <w:rFonts w:ascii="宋体" w:hAnsi="宋体"/>
        </w:rPr>
        <w:t>与大型企业相比，中国制造业中小型企业在海外投资的优势有（</w:t>
      </w:r>
      <w:r>
        <w:rPr>
          <w:rFonts w:ascii="宋体" w:hAnsi="宋体"/>
        </w:rPr>
        <w:t xml:space="preserve">   </w:t>
      </w:r>
      <w:r>
        <w:rPr>
          <w:rFonts w:ascii="宋体" w:hAnsi="宋体"/>
        </w:rPr>
        <w:t>）</w:t>
      </w:r>
    </w:p>
    <w:p w:rsidR="00C52A2E" w:rsidRDefault="00AE75E6">
      <w:pPr>
        <w:spacing w:line="360" w:lineRule="auto"/>
        <w:jc w:val="left"/>
        <w:textAlignment w:val="center"/>
        <w:rPr>
          <w:rFonts w:ascii="宋体" w:hAnsi="宋体"/>
        </w:rPr>
      </w:pPr>
      <w:r>
        <w:rPr>
          <w:rFonts w:ascii="宋体" w:hAnsi="宋体"/>
        </w:rPr>
        <w:t>①</w:t>
      </w:r>
      <w:r>
        <w:rPr>
          <w:rFonts w:ascii="宋体" w:hAnsi="宋体"/>
        </w:rPr>
        <w:t>大多为民营企业，抵御风险能力强</w:t>
      </w:r>
    </w:p>
    <w:p w:rsidR="00C52A2E" w:rsidRDefault="00AE75E6">
      <w:pPr>
        <w:spacing w:line="360" w:lineRule="auto"/>
        <w:jc w:val="left"/>
        <w:textAlignment w:val="center"/>
        <w:rPr>
          <w:rFonts w:ascii="宋体" w:hAnsi="宋体"/>
        </w:rPr>
      </w:pPr>
      <w:r>
        <w:rPr>
          <w:rFonts w:ascii="宋体" w:hAnsi="宋体"/>
        </w:rPr>
        <w:t>②</w:t>
      </w:r>
      <w:r>
        <w:rPr>
          <w:rFonts w:ascii="宋体" w:hAnsi="宋体"/>
        </w:rPr>
        <w:t>研发资金雄厚，创新能力较强</w:t>
      </w:r>
    </w:p>
    <w:p w:rsidR="00C52A2E" w:rsidRDefault="00AE75E6">
      <w:pPr>
        <w:spacing w:line="360" w:lineRule="auto"/>
        <w:jc w:val="left"/>
        <w:textAlignment w:val="center"/>
        <w:rPr>
          <w:rFonts w:ascii="宋体" w:hAnsi="宋体"/>
        </w:rPr>
      </w:pPr>
      <w:r>
        <w:rPr>
          <w:rFonts w:ascii="宋体" w:hAnsi="宋体"/>
        </w:rPr>
        <w:t>③</w:t>
      </w:r>
      <w:r>
        <w:rPr>
          <w:rFonts w:ascii="宋体" w:hAnsi="宋体"/>
        </w:rPr>
        <w:t>更好服务小市场，满足多样化需求</w:t>
      </w:r>
    </w:p>
    <w:p w:rsidR="00C52A2E" w:rsidRDefault="00AE75E6">
      <w:pPr>
        <w:spacing w:line="360" w:lineRule="auto"/>
        <w:jc w:val="left"/>
        <w:textAlignment w:val="center"/>
        <w:rPr>
          <w:rFonts w:ascii="宋体" w:hAnsi="宋体"/>
        </w:rPr>
      </w:pPr>
      <w:r>
        <w:rPr>
          <w:rFonts w:ascii="宋体" w:hAnsi="宋体"/>
        </w:rPr>
        <w:t>④</w:t>
      </w:r>
      <w:r>
        <w:rPr>
          <w:rFonts w:ascii="宋体" w:hAnsi="宋体"/>
        </w:rPr>
        <w:t>管理人员较少，管理成本较低</w:t>
      </w:r>
    </w:p>
    <w:p w:rsidR="00C52A2E" w:rsidRDefault="00AE75E6">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①②</w:t>
      </w:r>
      <w:r>
        <w:rPr>
          <w:rFonts w:hint="eastAsia"/>
        </w:rPr>
        <w:tab/>
        <w:t xml:space="preserve">B. </w:t>
      </w:r>
      <w:r>
        <w:rPr>
          <w:rFonts w:ascii="宋体" w:hAnsi="宋体"/>
        </w:rPr>
        <w:t>①③</w:t>
      </w:r>
      <w:r>
        <w:rPr>
          <w:rFonts w:hint="eastAsia"/>
        </w:rPr>
        <w:tab/>
        <w:t xml:space="preserve">C. </w:t>
      </w:r>
      <w:r>
        <w:rPr>
          <w:rFonts w:ascii="宋体" w:hAnsi="宋体"/>
        </w:rPr>
        <w:t>②④</w:t>
      </w:r>
      <w:r>
        <w:rPr>
          <w:rFonts w:hint="eastAsia"/>
        </w:rPr>
        <w:tab/>
        <w:t xml:space="preserve">D. </w:t>
      </w:r>
      <w:r>
        <w:rPr>
          <w:rFonts w:ascii="宋体" w:hAnsi="宋体"/>
        </w:rPr>
        <w:t>③④</w:t>
      </w:r>
    </w:p>
    <w:p w:rsidR="00C52A2E" w:rsidRDefault="00AE75E6">
      <w:pPr>
        <w:spacing w:line="360" w:lineRule="auto"/>
        <w:textAlignment w:val="center"/>
        <w:rPr>
          <w:color w:val="000000"/>
        </w:rPr>
      </w:pPr>
      <w:r>
        <w:rPr>
          <w:color w:val="2E75B6"/>
        </w:rPr>
        <w:t>【答案】</w:t>
      </w:r>
      <w:r>
        <w:rPr>
          <w:color w:val="000000"/>
        </w:rPr>
        <w:t>1. B    2. D</w:t>
      </w:r>
    </w:p>
    <w:p w:rsidR="00C52A2E" w:rsidRDefault="00AE75E6">
      <w:pPr>
        <w:spacing w:line="360" w:lineRule="auto"/>
        <w:textAlignment w:val="center"/>
        <w:rPr>
          <w:color w:val="000000"/>
        </w:rPr>
      </w:pPr>
      <w:r>
        <w:rPr>
          <w:color w:val="2E75B6"/>
        </w:rPr>
        <w:t>【解析】</w:t>
      </w:r>
    </w:p>
    <w:p w:rsidR="00C52A2E" w:rsidRDefault="00AE75E6">
      <w:pPr>
        <w:spacing w:line="360" w:lineRule="auto"/>
        <w:textAlignment w:val="center"/>
        <w:rPr>
          <w:color w:val="000000"/>
        </w:rPr>
      </w:pPr>
      <w:r>
        <w:rPr>
          <w:color w:val="000000"/>
        </w:rPr>
        <w:t>【</w:t>
      </w:r>
      <w:r>
        <w:rPr>
          <w:color w:val="000000"/>
        </w:rPr>
        <w:t>1</w:t>
      </w:r>
      <w:r>
        <w:rPr>
          <w:color w:val="000000"/>
        </w:rPr>
        <w:t>题详解】</w:t>
      </w:r>
    </w:p>
    <w:p w:rsidR="00C52A2E" w:rsidRDefault="00AE75E6">
      <w:pPr>
        <w:spacing w:line="360" w:lineRule="auto"/>
        <w:jc w:val="left"/>
        <w:textAlignment w:val="center"/>
        <w:rPr>
          <w:color w:val="000000"/>
        </w:rPr>
      </w:pPr>
      <w:r>
        <w:rPr>
          <w:color w:val="000000"/>
        </w:rPr>
        <w:t>欧盟为经济发达地区，产业规模大，原材料需求大，人口增长缓慢，多个国家长期呈负增长，因此一般情况下当地原材料和劳动力数量不具有突出优势，不会是中国制造业企业海外子公司在欧盟国家投资主要考虑因素，</w:t>
      </w:r>
      <w:r>
        <w:rPr>
          <w:color w:val="000000"/>
        </w:rPr>
        <w:t>①</w:t>
      </w:r>
      <w:r>
        <w:rPr>
          <w:color w:val="000000"/>
        </w:rPr>
        <w:t>、</w:t>
      </w:r>
      <w:r>
        <w:rPr>
          <w:color w:val="000000"/>
        </w:rPr>
        <w:t>④</w:t>
      </w:r>
      <w:r>
        <w:rPr>
          <w:color w:val="000000"/>
        </w:rPr>
        <w:t>不符合题意；欧盟为市场经济发达，市场开放程度较高，有利于中国制造业企业进入投资生产，</w:t>
      </w:r>
      <w:r>
        <w:rPr>
          <w:color w:val="000000"/>
        </w:rPr>
        <w:t>②</w:t>
      </w:r>
      <w:r>
        <w:rPr>
          <w:color w:val="000000"/>
        </w:rPr>
        <w:t>符合题意；欧盟经济发达，市场需求量大，</w:t>
      </w:r>
      <w:r>
        <w:rPr>
          <w:color w:val="000000"/>
        </w:rPr>
        <w:lastRenderedPageBreak/>
        <w:t>中国制造业企业进入投资可以拓展市场，</w:t>
      </w:r>
      <w:r>
        <w:rPr>
          <w:color w:val="000000"/>
        </w:rPr>
        <w:t>③</w:t>
      </w:r>
      <w:r>
        <w:rPr>
          <w:color w:val="000000"/>
        </w:rPr>
        <w:t>符合题意。综上所述，</w:t>
      </w:r>
      <w:r>
        <w:rPr>
          <w:color w:val="000000"/>
        </w:rPr>
        <w:t>B</w:t>
      </w:r>
      <w:r>
        <w:rPr>
          <w:color w:val="000000"/>
        </w:rPr>
        <w:t>符合题意，排除</w:t>
      </w:r>
      <w:r>
        <w:rPr>
          <w:color w:val="000000"/>
        </w:rPr>
        <w:t>ACD</w:t>
      </w:r>
      <w:r>
        <w:rPr>
          <w:color w:val="000000"/>
        </w:rPr>
        <w:t>。故选</w:t>
      </w:r>
      <w:r>
        <w:rPr>
          <w:color w:val="000000"/>
        </w:rPr>
        <w:t>B</w:t>
      </w:r>
      <w:r>
        <w:rPr>
          <w:color w:val="000000"/>
        </w:rPr>
        <w:t>。</w:t>
      </w:r>
    </w:p>
    <w:p w:rsidR="00C52A2E" w:rsidRDefault="00AE75E6">
      <w:pPr>
        <w:spacing w:line="360" w:lineRule="auto"/>
        <w:jc w:val="left"/>
        <w:textAlignment w:val="center"/>
        <w:rPr>
          <w:color w:val="000000"/>
        </w:rPr>
      </w:pPr>
      <w:r>
        <w:rPr>
          <w:color w:val="000000"/>
        </w:rPr>
        <w:t>【</w:t>
      </w:r>
      <w:r>
        <w:rPr>
          <w:color w:val="000000"/>
        </w:rPr>
        <w:t>2</w:t>
      </w:r>
      <w:r>
        <w:rPr>
          <w:color w:val="000000"/>
        </w:rPr>
        <w:t>题详解】</w:t>
      </w:r>
    </w:p>
    <w:p w:rsidR="00C52A2E" w:rsidRDefault="00AE75E6">
      <w:pPr>
        <w:spacing w:line="360" w:lineRule="auto"/>
        <w:jc w:val="left"/>
        <w:textAlignment w:val="center"/>
        <w:rPr>
          <w:color w:val="000000"/>
        </w:rPr>
      </w:pPr>
      <w:r>
        <w:rPr>
          <w:color w:val="000000"/>
        </w:rPr>
        <w:t>与大型企业相比，中国制造业中小型企业组织生产更加灵活，更好服务小市场，可以满足多样化</w:t>
      </w:r>
      <w:r>
        <w:rPr>
          <w:color w:val="000000"/>
        </w:rPr>
        <w:t>需求、个性化需求，具有明显优势，</w:t>
      </w:r>
      <w:r>
        <w:rPr>
          <w:color w:val="000000"/>
        </w:rPr>
        <w:t>③</w:t>
      </w:r>
      <w:r>
        <w:rPr>
          <w:color w:val="000000"/>
        </w:rPr>
        <w:t>符合题意；中小型企业规模不大，管理人员较少，管理成本应远低于大型企业，具有明显优势，</w:t>
      </w:r>
      <w:r>
        <w:rPr>
          <w:color w:val="000000"/>
        </w:rPr>
        <w:t>④</w:t>
      </w:r>
      <w:r>
        <w:rPr>
          <w:color w:val="000000"/>
        </w:rPr>
        <w:t>符合题意；中小企业资金、技术势力较弱，因此抵御风险能力可能不强，</w:t>
      </w:r>
      <w:r>
        <w:rPr>
          <w:color w:val="000000"/>
        </w:rPr>
        <w:t>①</w:t>
      </w:r>
      <w:r>
        <w:rPr>
          <w:color w:val="000000"/>
        </w:rPr>
        <w:t>不符合题意；中小型企业规模不大，融资能力较弱，技术投入较少，因此一般不具有研发资金雄厚，创新能力较强的特征，</w:t>
      </w:r>
      <w:r>
        <w:rPr>
          <w:color w:val="000000"/>
        </w:rPr>
        <w:t>②</w:t>
      </w:r>
      <w:r>
        <w:rPr>
          <w:color w:val="000000"/>
        </w:rPr>
        <w:t>不符合题意。综上所述，</w:t>
      </w:r>
      <w:r>
        <w:rPr>
          <w:color w:val="000000"/>
        </w:rPr>
        <w:t>D</w:t>
      </w:r>
      <w:r>
        <w:rPr>
          <w:color w:val="000000"/>
        </w:rPr>
        <w:t>符合题意，排除</w:t>
      </w:r>
      <w:r>
        <w:rPr>
          <w:color w:val="000000"/>
        </w:rPr>
        <w:t>ABC</w:t>
      </w:r>
      <w:r>
        <w:rPr>
          <w:color w:val="000000"/>
        </w:rPr>
        <w:t>。故选</w:t>
      </w:r>
      <w:r>
        <w:rPr>
          <w:color w:val="000000"/>
        </w:rPr>
        <w:t>D</w:t>
      </w:r>
      <w:r>
        <w:rPr>
          <w:color w:val="000000"/>
        </w:rPr>
        <w:t>。</w:t>
      </w:r>
    </w:p>
    <w:p w:rsidR="00C52A2E" w:rsidRDefault="00AE75E6">
      <w:pPr>
        <w:spacing w:line="360" w:lineRule="auto"/>
        <w:jc w:val="left"/>
        <w:textAlignment w:val="center"/>
        <w:rPr>
          <w:color w:val="000000"/>
        </w:rPr>
      </w:pPr>
      <w:r>
        <w:rPr>
          <w:color w:val="000000"/>
        </w:rPr>
        <w:t>【点睛】影响工业的主要区位因素：原料、动力（能源）、土地和水、市场、交通、劳动力和技术、环境、政策和基础等。</w:t>
      </w:r>
    </w:p>
    <w:p w:rsidR="00C52A2E" w:rsidRDefault="00AE75E6">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舞龙、赛龙舟、武术等传统民间体育活动经申报批准后，</w:t>
      </w:r>
      <w:r>
        <w:rPr>
          <w:rFonts w:ascii="楷体" w:eastAsia="楷体" w:hAnsi="楷体" w:cs="楷体"/>
          <w:color w:val="000000"/>
        </w:rPr>
        <w:t>方可列入各级体育类非物质文化遗产（简称</w:t>
      </w:r>
      <w:r>
        <w:rPr>
          <w:rFonts w:ascii="楷体" w:eastAsia="楷体" w:hAnsi="楷体" w:cs="楷体"/>
          <w:color w:val="000000"/>
        </w:rPr>
        <w:t>“</w:t>
      </w:r>
      <w:r>
        <w:rPr>
          <w:rFonts w:ascii="楷体" w:eastAsia="楷体" w:hAnsi="楷体" w:cs="楷体"/>
          <w:color w:val="000000"/>
        </w:rPr>
        <w:t>体育非遗</w:t>
      </w:r>
      <w:r>
        <w:rPr>
          <w:rFonts w:ascii="楷体" w:eastAsia="楷体" w:hAnsi="楷体" w:cs="楷体"/>
          <w:color w:val="000000"/>
        </w:rPr>
        <w:t>”</w:t>
      </w:r>
      <w:r>
        <w:rPr>
          <w:rFonts w:ascii="楷体" w:eastAsia="楷体" w:hAnsi="楷体" w:cs="楷体"/>
          <w:color w:val="000000"/>
        </w:rPr>
        <w:t>）名录。龙常被先民视作</w:t>
      </w:r>
      <w:r>
        <w:rPr>
          <w:rFonts w:ascii="楷体" w:eastAsia="楷体" w:hAnsi="楷体" w:cs="楷体"/>
          <w:color w:val="000000"/>
        </w:rPr>
        <w:t>“</w:t>
      </w:r>
      <w:r>
        <w:rPr>
          <w:rFonts w:ascii="楷体" w:eastAsia="楷体" w:hAnsi="楷体" w:cs="楷体"/>
          <w:color w:val="000000"/>
        </w:rPr>
        <w:t>雨水之神</w:t>
      </w:r>
      <w:r>
        <w:rPr>
          <w:rFonts w:ascii="楷体" w:eastAsia="楷体" w:hAnsi="楷体" w:cs="楷体"/>
          <w:color w:val="000000"/>
        </w:rPr>
        <w:t>"</w:t>
      </w:r>
      <w:r>
        <w:rPr>
          <w:rFonts w:ascii="楷体" w:eastAsia="楷体" w:hAnsi="楷体" w:cs="楷体"/>
          <w:color w:val="000000"/>
        </w:rPr>
        <w:t>，湖南省湘江文化图中龙元素体育非遗占到体育非遗总数的一半以上。下图示意湖南省湘江文化圈体育非遗分布情况。据此完成下面小题。</w:t>
      </w:r>
    </w:p>
    <w:p w:rsidR="00C52A2E" w:rsidRDefault="00AE75E6">
      <w:pPr>
        <w:spacing w:line="360" w:lineRule="auto"/>
        <w:jc w:val="left"/>
        <w:textAlignment w:val="center"/>
        <w:rPr>
          <w:color w:val="000000"/>
        </w:rPr>
      </w:pPr>
      <w:r>
        <w:rPr>
          <w:noProof/>
          <w:color w:val="000000"/>
        </w:rPr>
        <w:drawing>
          <wp:inline distT="0" distB="0" distL="114300" distR="114300">
            <wp:extent cx="3190875" cy="32289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9" cstate="print"/>
                    <a:stretch>
                      <a:fillRect/>
                    </a:stretch>
                  </pic:blipFill>
                  <pic:spPr>
                    <a:xfrm>
                      <a:off x="0" y="0"/>
                      <a:ext cx="3190875" cy="3228975"/>
                    </a:xfrm>
                    <a:prstGeom prst="rect">
                      <a:avLst/>
                    </a:prstGeom>
                  </pic:spPr>
                </pic:pic>
              </a:graphicData>
            </a:graphic>
          </wp:inline>
        </w:drawing>
      </w:r>
    </w:p>
    <w:p w:rsidR="00C52A2E" w:rsidRDefault="00AE75E6">
      <w:pPr>
        <w:spacing w:line="360" w:lineRule="auto"/>
        <w:jc w:val="left"/>
        <w:textAlignment w:val="center"/>
        <w:rPr>
          <w:rFonts w:ascii="宋体" w:hAnsi="宋体"/>
          <w:color w:val="000000"/>
        </w:rPr>
      </w:pPr>
      <w:r>
        <w:rPr>
          <w:color w:val="000000"/>
        </w:rPr>
        <w:t xml:space="preserve">3. </w:t>
      </w:r>
      <w:r>
        <w:rPr>
          <w:rFonts w:ascii="宋体" w:hAnsi="宋体"/>
          <w:color w:val="000000"/>
        </w:rPr>
        <w:t>对该文化圈体育非遗分布影响最大的自然因素是（</w:t>
      </w:r>
      <w:r>
        <w:rPr>
          <w:rFonts w:ascii="宋体" w:hAnsi="宋体"/>
          <w:color w:val="000000"/>
        </w:rPr>
        <w:t xml:space="preserve">   </w:t>
      </w:r>
      <w:r>
        <w:rPr>
          <w:rFonts w:ascii="宋体" w:hAnsi="宋体"/>
          <w:color w:val="000000"/>
        </w:rPr>
        <w:t>）</w:t>
      </w:r>
    </w:p>
    <w:p w:rsidR="00C52A2E" w:rsidRDefault="00AE75E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气候</w:t>
      </w:r>
      <w:r>
        <w:rPr>
          <w:color w:val="000000"/>
        </w:rPr>
        <w:tab/>
        <w:t xml:space="preserve">B. </w:t>
      </w:r>
      <w:r>
        <w:rPr>
          <w:rFonts w:ascii="宋体" w:hAnsi="宋体"/>
          <w:color w:val="000000"/>
        </w:rPr>
        <w:t>植被</w:t>
      </w:r>
      <w:r>
        <w:rPr>
          <w:color w:val="000000"/>
        </w:rPr>
        <w:tab/>
        <w:t xml:space="preserve">C. </w:t>
      </w:r>
      <w:r>
        <w:rPr>
          <w:rFonts w:ascii="宋体" w:hAnsi="宋体"/>
          <w:color w:val="000000"/>
        </w:rPr>
        <w:t>河流</w:t>
      </w:r>
      <w:r>
        <w:rPr>
          <w:color w:val="000000"/>
        </w:rPr>
        <w:tab/>
        <w:t xml:space="preserve">D. </w:t>
      </w:r>
      <w:r>
        <w:rPr>
          <w:rFonts w:ascii="宋体" w:hAnsi="宋体"/>
          <w:color w:val="000000"/>
        </w:rPr>
        <w:t>土壤</w:t>
      </w:r>
    </w:p>
    <w:p w:rsidR="00C52A2E" w:rsidRDefault="00AE75E6">
      <w:pPr>
        <w:spacing w:line="360" w:lineRule="auto"/>
        <w:jc w:val="left"/>
        <w:textAlignment w:val="center"/>
        <w:rPr>
          <w:rFonts w:ascii="宋体" w:hAnsi="宋体"/>
          <w:color w:val="000000"/>
        </w:rPr>
      </w:pPr>
      <w:r>
        <w:rPr>
          <w:color w:val="000000"/>
        </w:rPr>
        <w:t xml:space="preserve">4. </w:t>
      </w:r>
      <w:r>
        <w:rPr>
          <w:rFonts w:ascii="宋体" w:hAnsi="宋体"/>
          <w:color w:val="000000"/>
        </w:rPr>
        <w:t>长沙市成为体育非遗密集区之一的重要条件是（</w:t>
      </w:r>
      <w:r>
        <w:rPr>
          <w:rFonts w:ascii="宋体" w:hAnsi="宋体"/>
          <w:color w:val="000000"/>
        </w:rPr>
        <w:t xml:space="preserve">   </w:t>
      </w:r>
      <w:r>
        <w:rPr>
          <w:rFonts w:ascii="宋体" w:hAnsi="宋体"/>
          <w:color w:val="000000"/>
        </w:rPr>
        <w:t>）</w:t>
      </w:r>
    </w:p>
    <w:p w:rsidR="00C52A2E" w:rsidRDefault="00AE75E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地形封闭</w:t>
      </w:r>
      <w:r>
        <w:rPr>
          <w:color w:val="000000"/>
        </w:rPr>
        <w:tab/>
        <w:t xml:space="preserve">B. </w:t>
      </w:r>
      <w:r>
        <w:rPr>
          <w:rFonts w:ascii="宋体" w:hAnsi="宋体"/>
          <w:color w:val="000000"/>
        </w:rPr>
        <w:t>聚居民族多</w:t>
      </w:r>
      <w:r>
        <w:rPr>
          <w:color w:val="000000"/>
        </w:rPr>
        <w:tab/>
        <w:t xml:space="preserve">C. </w:t>
      </w:r>
      <w:r>
        <w:rPr>
          <w:rFonts w:ascii="宋体" w:hAnsi="宋体"/>
          <w:color w:val="000000"/>
        </w:rPr>
        <w:t>交通便利</w:t>
      </w:r>
      <w:r>
        <w:rPr>
          <w:color w:val="000000"/>
        </w:rPr>
        <w:tab/>
        <w:t xml:space="preserve">D. </w:t>
      </w:r>
      <w:r>
        <w:rPr>
          <w:rFonts w:ascii="宋体" w:hAnsi="宋体"/>
          <w:color w:val="000000"/>
        </w:rPr>
        <w:t>经济实力强</w:t>
      </w:r>
    </w:p>
    <w:p w:rsidR="00C52A2E" w:rsidRDefault="00AE75E6">
      <w:pPr>
        <w:spacing w:line="360" w:lineRule="auto"/>
        <w:jc w:val="left"/>
        <w:textAlignment w:val="center"/>
        <w:rPr>
          <w:rFonts w:ascii="宋体" w:hAnsi="宋体"/>
          <w:color w:val="000000"/>
        </w:rPr>
      </w:pPr>
      <w:r>
        <w:rPr>
          <w:color w:val="000000"/>
        </w:rPr>
        <w:t xml:space="preserve">5. </w:t>
      </w:r>
      <w:r>
        <w:rPr>
          <w:rFonts w:ascii="宋体" w:hAnsi="宋体"/>
          <w:color w:val="000000"/>
        </w:rPr>
        <w:t>关于该文化圈中龙元素体育非遗比重大的地理背景，下列说法正确的</w:t>
      </w:r>
      <w:r>
        <w:rPr>
          <w:rFonts w:ascii="宋体" w:hAnsi="宋体"/>
          <w:color w:val="000000"/>
        </w:rPr>
        <w:t>是（</w:t>
      </w:r>
      <w:r>
        <w:rPr>
          <w:rFonts w:ascii="宋体" w:hAnsi="宋体"/>
          <w:color w:val="000000"/>
        </w:rPr>
        <w:t xml:space="preserve">   </w:t>
      </w:r>
      <w:r>
        <w:rPr>
          <w:rFonts w:ascii="宋体" w:hAnsi="宋体"/>
          <w:color w:val="000000"/>
        </w:rPr>
        <w:t>）</w:t>
      </w:r>
    </w:p>
    <w:p w:rsidR="00C52A2E" w:rsidRDefault="00AE75E6">
      <w:pPr>
        <w:spacing w:line="360" w:lineRule="auto"/>
        <w:jc w:val="left"/>
        <w:textAlignment w:val="center"/>
        <w:rPr>
          <w:rFonts w:ascii="宋体" w:hAnsi="宋体"/>
          <w:color w:val="000000"/>
        </w:rPr>
      </w:pPr>
      <w:r>
        <w:rPr>
          <w:rFonts w:ascii="宋体" w:hAnsi="宋体"/>
          <w:color w:val="000000"/>
        </w:rPr>
        <w:lastRenderedPageBreak/>
        <w:t>①</w:t>
      </w:r>
      <w:r>
        <w:rPr>
          <w:rFonts w:ascii="宋体" w:hAnsi="宋体"/>
          <w:color w:val="000000"/>
        </w:rPr>
        <w:t>农耕文化发展历史悠久</w:t>
      </w:r>
    </w:p>
    <w:p w:rsidR="00C52A2E" w:rsidRDefault="00AE75E6">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河流众多水量大，季节变化小</w:t>
      </w:r>
    </w:p>
    <w:p w:rsidR="00C52A2E" w:rsidRDefault="00AE75E6">
      <w:pPr>
        <w:spacing w:line="360" w:lineRule="auto"/>
        <w:jc w:val="left"/>
        <w:textAlignment w:val="center"/>
        <w:rPr>
          <w:rFonts w:ascii="宋体" w:hAnsi="宋体"/>
          <w:color w:val="000000"/>
        </w:rPr>
      </w:pPr>
      <w:r>
        <w:rPr>
          <w:rFonts w:ascii="宋体" w:hAnsi="宋体"/>
          <w:color w:val="000000"/>
        </w:rPr>
        <w:t>③</w:t>
      </w:r>
      <w:r>
        <w:rPr>
          <w:rFonts w:ascii="宋体" w:hAnsi="宋体"/>
          <w:color w:val="000000"/>
        </w:rPr>
        <w:t>先民们的生活稳定安逸</w:t>
      </w:r>
    </w:p>
    <w:p w:rsidR="00C52A2E" w:rsidRDefault="00AE75E6">
      <w:pPr>
        <w:spacing w:line="360" w:lineRule="auto"/>
        <w:jc w:val="left"/>
        <w:textAlignment w:val="center"/>
        <w:rPr>
          <w:rFonts w:ascii="宋体" w:hAnsi="宋体"/>
          <w:color w:val="000000"/>
        </w:rPr>
      </w:pPr>
      <w:r>
        <w:rPr>
          <w:rFonts w:ascii="宋体" w:hAnsi="宋体"/>
          <w:color w:val="000000"/>
        </w:rPr>
        <w:t>④</w:t>
      </w:r>
      <w:r>
        <w:rPr>
          <w:rFonts w:ascii="宋体" w:hAnsi="宋体"/>
          <w:color w:val="000000"/>
        </w:rPr>
        <w:t>受季风气候影响，多旱涝灾害</w:t>
      </w:r>
    </w:p>
    <w:p w:rsidR="00C52A2E" w:rsidRDefault="00AE75E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②③</w:t>
      </w:r>
      <w:r>
        <w:rPr>
          <w:color w:val="000000"/>
        </w:rPr>
        <w:tab/>
        <w:t xml:space="preserve">C. </w:t>
      </w:r>
      <w:r>
        <w:rPr>
          <w:rFonts w:ascii="宋体" w:hAnsi="宋体"/>
          <w:color w:val="000000"/>
        </w:rPr>
        <w:t>①④</w:t>
      </w:r>
      <w:r>
        <w:rPr>
          <w:color w:val="000000"/>
        </w:rPr>
        <w:tab/>
        <w:t xml:space="preserve">D. </w:t>
      </w:r>
      <w:r>
        <w:rPr>
          <w:rFonts w:ascii="宋体" w:hAnsi="宋体"/>
          <w:color w:val="000000"/>
        </w:rPr>
        <w:t>③④</w:t>
      </w:r>
    </w:p>
    <w:p w:rsidR="00C52A2E" w:rsidRDefault="00AE75E6">
      <w:pPr>
        <w:spacing w:line="360" w:lineRule="auto"/>
        <w:textAlignment w:val="center"/>
        <w:rPr>
          <w:color w:val="000000"/>
        </w:rPr>
      </w:pPr>
      <w:r>
        <w:rPr>
          <w:color w:val="2E75B6"/>
        </w:rPr>
        <w:t>【答案】</w:t>
      </w:r>
      <w:r>
        <w:rPr>
          <w:color w:val="000000"/>
        </w:rPr>
        <w:t>3. C    4. D    5. C</w:t>
      </w:r>
    </w:p>
    <w:p w:rsidR="00C52A2E" w:rsidRDefault="00AE75E6">
      <w:pPr>
        <w:spacing w:line="360" w:lineRule="auto"/>
        <w:textAlignment w:val="center"/>
        <w:rPr>
          <w:color w:val="000000"/>
        </w:rPr>
      </w:pPr>
      <w:r>
        <w:rPr>
          <w:color w:val="2E75B6"/>
        </w:rPr>
        <w:t>【解析】</w:t>
      </w:r>
    </w:p>
    <w:p w:rsidR="00C52A2E" w:rsidRDefault="00AE75E6">
      <w:pPr>
        <w:spacing w:line="360" w:lineRule="auto"/>
        <w:textAlignment w:val="center"/>
        <w:rPr>
          <w:color w:val="000000"/>
        </w:rPr>
      </w:pPr>
      <w:r>
        <w:rPr>
          <w:color w:val="000000"/>
        </w:rPr>
        <w:t>【</w:t>
      </w:r>
      <w:r>
        <w:rPr>
          <w:color w:val="000000"/>
        </w:rPr>
        <w:t>3</w:t>
      </w:r>
      <w:r>
        <w:rPr>
          <w:color w:val="000000"/>
        </w:rPr>
        <w:t>题详解】</w:t>
      </w:r>
    </w:p>
    <w:p w:rsidR="00C52A2E" w:rsidRDefault="00AE75E6">
      <w:pPr>
        <w:spacing w:line="360" w:lineRule="auto"/>
        <w:jc w:val="left"/>
        <w:textAlignment w:val="center"/>
        <w:rPr>
          <w:color w:val="000000"/>
        </w:rPr>
      </w:pPr>
      <w:r>
        <w:rPr>
          <w:color w:val="000000"/>
        </w:rPr>
        <w:t>读图可知，湖南省湘江文化圈体育非遗分布地大多临近河流，且龙元素体育非遗占到体育非遗总数的一半以上，表明水源条件对体育非遗形成起到重要作用，因此河流是对该文化圈体育非遗分布影响最大的自然因素，</w:t>
      </w:r>
      <w:r>
        <w:rPr>
          <w:color w:val="000000"/>
        </w:rPr>
        <w:t>C</w:t>
      </w:r>
      <w:r>
        <w:rPr>
          <w:color w:val="000000"/>
        </w:rPr>
        <w:t>符合题意；湖南省湘江文化圈内气候、植被、土壤差别不大，不是影响体育非遗分布的最大自然因素，排除</w:t>
      </w:r>
      <w:r>
        <w:rPr>
          <w:color w:val="000000"/>
        </w:rPr>
        <w:t>ABD</w:t>
      </w:r>
      <w:r>
        <w:rPr>
          <w:color w:val="000000"/>
        </w:rPr>
        <w:t>。故选</w:t>
      </w:r>
      <w:r>
        <w:rPr>
          <w:color w:val="000000"/>
        </w:rPr>
        <w:t>C</w:t>
      </w:r>
      <w:r>
        <w:rPr>
          <w:color w:val="000000"/>
        </w:rPr>
        <w:t>。</w:t>
      </w:r>
    </w:p>
    <w:p w:rsidR="00C52A2E" w:rsidRDefault="00AE75E6">
      <w:pPr>
        <w:spacing w:line="360" w:lineRule="auto"/>
        <w:jc w:val="left"/>
        <w:textAlignment w:val="center"/>
        <w:rPr>
          <w:color w:val="000000"/>
        </w:rPr>
      </w:pPr>
      <w:r>
        <w:rPr>
          <w:color w:val="000000"/>
        </w:rPr>
        <w:t>【</w:t>
      </w:r>
      <w:r>
        <w:rPr>
          <w:color w:val="000000"/>
        </w:rPr>
        <w:t>4</w:t>
      </w:r>
      <w:r>
        <w:rPr>
          <w:color w:val="000000"/>
        </w:rPr>
        <w:t>题详解】</w:t>
      </w:r>
    </w:p>
    <w:p w:rsidR="00C52A2E" w:rsidRDefault="00AE75E6">
      <w:pPr>
        <w:spacing w:line="360" w:lineRule="auto"/>
        <w:jc w:val="left"/>
        <w:textAlignment w:val="center"/>
        <w:rPr>
          <w:color w:val="000000"/>
        </w:rPr>
      </w:pPr>
      <w:r>
        <w:rPr>
          <w:color w:val="000000"/>
        </w:rPr>
        <w:t>材料信息表明，传统民间体育活动经申报批准后，方可列入各级体育类非物质文化遗产名录，因此进入体育非遗名录除了存在有特色的传统民间体育活动外，还需要有经济势力进行挖掘、保护、申报，与其它地区相比，长沙市经济实力强，对体育非遗挖掘、保护、申报能力强，这是长沙市成为体育非遗密集区之一的重要条件，</w:t>
      </w:r>
      <w:r>
        <w:rPr>
          <w:color w:val="000000"/>
        </w:rPr>
        <w:t>D</w:t>
      </w:r>
      <w:r>
        <w:rPr>
          <w:color w:val="000000"/>
        </w:rPr>
        <w:t>符合题意；长沙处于湘中河岸平原地区，地形并不封闭，不是少数民族聚居区，因此排除</w:t>
      </w:r>
      <w:r>
        <w:rPr>
          <w:color w:val="000000"/>
        </w:rPr>
        <w:t>AB</w:t>
      </w:r>
      <w:r>
        <w:rPr>
          <w:color w:val="000000"/>
        </w:rPr>
        <w:t>；长沙交通便利，对外联系活跃，有可能不利于传统文化的保留，排除</w:t>
      </w:r>
      <w:r>
        <w:rPr>
          <w:color w:val="000000"/>
        </w:rPr>
        <w:t>C</w:t>
      </w:r>
      <w:r>
        <w:rPr>
          <w:color w:val="000000"/>
        </w:rPr>
        <w:t>。故选</w:t>
      </w:r>
      <w:r>
        <w:rPr>
          <w:color w:val="000000"/>
        </w:rPr>
        <w:t>D</w:t>
      </w:r>
      <w:r>
        <w:rPr>
          <w:color w:val="000000"/>
        </w:rPr>
        <w:t>。</w:t>
      </w:r>
    </w:p>
    <w:p w:rsidR="00C52A2E" w:rsidRDefault="00AE75E6">
      <w:pPr>
        <w:spacing w:line="360" w:lineRule="auto"/>
        <w:jc w:val="left"/>
        <w:textAlignment w:val="center"/>
        <w:rPr>
          <w:color w:val="000000"/>
        </w:rPr>
      </w:pPr>
      <w:r>
        <w:rPr>
          <w:color w:val="000000"/>
        </w:rPr>
        <w:t>【</w:t>
      </w:r>
      <w:r>
        <w:rPr>
          <w:color w:val="000000"/>
        </w:rPr>
        <w:t>5</w:t>
      </w:r>
      <w:r>
        <w:rPr>
          <w:color w:val="000000"/>
        </w:rPr>
        <w:t>题详解】</w:t>
      </w:r>
    </w:p>
    <w:p w:rsidR="00C52A2E" w:rsidRDefault="00AE75E6">
      <w:pPr>
        <w:spacing w:line="360" w:lineRule="auto"/>
        <w:jc w:val="left"/>
        <w:textAlignment w:val="center"/>
        <w:rPr>
          <w:color w:val="000000"/>
        </w:rPr>
      </w:pPr>
      <w:r>
        <w:rPr>
          <w:color w:val="000000"/>
        </w:rPr>
        <w:t>当地农耕文化发展历史悠久，以种植业为主，对水源的要</w:t>
      </w:r>
      <w:r>
        <w:rPr>
          <w:color w:val="000000"/>
        </w:rPr>
        <w:t>求较高，而当地受季风气候影响，降水集中且年际变化大，因此多旱涝灾害，材料信息表明，龙常被先民视作</w:t>
      </w:r>
      <w:r>
        <w:rPr>
          <w:color w:val="000000"/>
        </w:rPr>
        <w:t>“</w:t>
      </w:r>
      <w:r>
        <w:rPr>
          <w:color w:val="000000"/>
        </w:rPr>
        <w:t>雨水之神</w:t>
      </w:r>
      <w:r>
        <w:rPr>
          <w:color w:val="000000"/>
        </w:rPr>
        <w:t>"</w:t>
      </w:r>
      <w:r>
        <w:rPr>
          <w:color w:val="000000"/>
        </w:rPr>
        <w:t>，因此当地先民祈求</w:t>
      </w:r>
      <w:r>
        <w:rPr>
          <w:color w:val="000000"/>
        </w:rPr>
        <w:t>“</w:t>
      </w:r>
      <w:r>
        <w:rPr>
          <w:color w:val="000000"/>
        </w:rPr>
        <w:t>雨水之神</w:t>
      </w:r>
      <w:r>
        <w:rPr>
          <w:color w:val="000000"/>
        </w:rPr>
        <w:t>"</w:t>
      </w:r>
      <w:r>
        <w:rPr>
          <w:color w:val="000000"/>
        </w:rPr>
        <w:t>，希望风调雨顺，这是湖南省湘江文化图中龙元素体育非遗比重大的地理背景，</w:t>
      </w:r>
      <w:r>
        <w:rPr>
          <w:color w:val="000000"/>
        </w:rPr>
        <w:t>①</w:t>
      </w:r>
      <w:r>
        <w:rPr>
          <w:color w:val="000000"/>
        </w:rPr>
        <w:t>、</w:t>
      </w:r>
      <w:r>
        <w:rPr>
          <w:color w:val="000000"/>
        </w:rPr>
        <w:t>④</w:t>
      </w:r>
      <w:r>
        <w:rPr>
          <w:color w:val="000000"/>
        </w:rPr>
        <w:t>符合题意，</w:t>
      </w:r>
      <w:r>
        <w:rPr>
          <w:color w:val="000000"/>
        </w:rPr>
        <w:t>②</w:t>
      </w:r>
      <w:r>
        <w:rPr>
          <w:color w:val="000000"/>
        </w:rPr>
        <w:t>不符合题意；当地先民们往往靠天吃饭，而当地气候变化大，常出现旱、涝灾害，因此当地先民们的生活并不稳定安逸，如果生活稳定安逸，也无需要祈求</w:t>
      </w:r>
      <w:r>
        <w:rPr>
          <w:color w:val="000000"/>
        </w:rPr>
        <w:t>“</w:t>
      </w:r>
      <w:r>
        <w:rPr>
          <w:color w:val="000000"/>
        </w:rPr>
        <w:t>雨水之神</w:t>
      </w:r>
      <w:r>
        <w:rPr>
          <w:color w:val="000000"/>
        </w:rPr>
        <w:t>"</w:t>
      </w:r>
      <w:r>
        <w:rPr>
          <w:color w:val="000000"/>
        </w:rPr>
        <w:t>，</w:t>
      </w:r>
      <w:r>
        <w:rPr>
          <w:color w:val="000000"/>
        </w:rPr>
        <w:t>③</w:t>
      </w:r>
      <w:r>
        <w:rPr>
          <w:color w:val="000000"/>
        </w:rPr>
        <w:t>不符合题意。综上所述，</w:t>
      </w:r>
      <w:r>
        <w:rPr>
          <w:color w:val="000000"/>
        </w:rPr>
        <w:t>C</w:t>
      </w:r>
      <w:r>
        <w:rPr>
          <w:color w:val="000000"/>
        </w:rPr>
        <w:t>符合题意，排除</w:t>
      </w:r>
      <w:r>
        <w:rPr>
          <w:color w:val="000000"/>
        </w:rPr>
        <w:t>ABD</w:t>
      </w:r>
      <w:r>
        <w:rPr>
          <w:color w:val="000000"/>
        </w:rPr>
        <w:t>。故选</w:t>
      </w:r>
      <w:r>
        <w:rPr>
          <w:color w:val="000000"/>
        </w:rPr>
        <w:t>C</w:t>
      </w:r>
      <w:r>
        <w:rPr>
          <w:color w:val="000000"/>
        </w:rPr>
        <w:t>。</w:t>
      </w:r>
    </w:p>
    <w:p w:rsidR="00C52A2E" w:rsidRDefault="00AE75E6">
      <w:pPr>
        <w:spacing w:line="360" w:lineRule="auto"/>
        <w:jc w:val="left"/>
        <w:textAlignment w:val="center"/>
        <w:rPr>
          <w:color w:val="000000"/>
        </w:rPr>
      </w:pPr>
      <w:r>
        <w:rPr>
          <w:color w:val="000000"/>
        </w:rPr>
        <w:t>【点睛】我国季风气候区降水集中，且年际变化大，使得旱涝灾害频发。有的年份夏季风</w:t>
      </w:r>
      <w:r>
        <w:rPr>
          <w:color w:val="000000"/>
        </w:rPr>
        <w:t>（副高势力）偏弱，雨带就长时间滞留在江淮地区，易造成江淮地区洪涝灾害，而北方地区则会发生干旱，即南涝北旱；有的年份夏季风（副高势力）偏强，锋面雨带北跃时间提前，我国北方地区就容易出现洪涝灾害，南方则易出现干旱，即北涝南旱。</w:t>
      </w:r>
    </w:p>
    <w:p w:rsidR="00C52A2E" w:rsidRDefault="00AE75E6">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某地（下左图）位于太行山南段东麓，该地山势险峻，多暴雨，易发山洪。为适应当地地理环境，该地形成了西北</w:t>
      </w:r>
      <w:r>
        <w:rPr>
          <w:rFonts w:ascii="楷体" w:eastAsia="楷体" w:hAnsi="楷体" w:cs="楷体"/>
          <w:color w:val="000000"/>
        </w:rPr>
        <w:t>—</w:t>
      </w:r>
      <w:r>
        <w:rPr>
          <w:rFonts w:ascii="楷体" w:eastAsia="楷体" w:hAnsi="楷体" w:cs="楷体"/>
          <w:color w:val="000000"/>
        </w:rPr>
        <w:t>东南向的</w:t>
      </w:r>
      <w:r>
        <w:rPr>
          <w:rFonts w:ascii="楷体" w:eastAsia="楷体" w:hAnsi="楷体" w:cs="楷体"/>
          <w:color w:val="000000"/>
        </w:rPr>
        <w:t>“</w:t>
      </w:r>
      <w:r>
        <w:rPr>
          <w:rFonts w:ascii="楷体" w:eastAsia="楷体" w:hAnsi="楷体" w:cs="楷体"/>
          <w:color w:val="000000"/>
        </w:rPr>
        <w:t>山</w:t>
      </w:r>
      <w:r>
        <w:rPr>
          <w:rFonts w:ascii="楷体" w:eastAsia="楷体" w:hAnsi="楷体" w:cs="楷体"/>
          <w:color w:val="000000"/>
        </w:rPr>
        <w:t>—</w:t>
      </w:r>
      <w:r>
        <w:rPr>
          <w:rFonts w:ascii="楷体" w:eastAsia="楷体" w:hAnsi="楷体" w:cs="楷体"/>
          <w:color w:val="000000"/>
        </w:rPr>
        <w:t>林</w:t>
      </w:r>
      <w:r>
        <w:rPr>
          <w:rFonts w:ascii="楷体" w:eastAsia="楷体" w:hAnsi="楷体" w:cs="楷体"/>
          <w:color w:val="000000"/>
        </w:rPr>
        <w:t>—</w:t>
      </w:r>
      <w:r>
        <w:rPr>
          <w:rFonts w:ascii="楷体" w:eastAsia="楷体" w:hAnsi="楷体" w:cs="楷体"/>
          <w:color w:val="000000"/>
        </w:rPr>
        <w:t>田</w:t>
      </w:r>
      <w:r>
        <w:rPr>
          <w:rFonts w:ascii="楷体" w:eastAsia="楷体" w:hAnsi="楷体" w:cs="楷体"/>
          <w:color w:val="000000"/>
        </w:rPr>
        <w:t>—</w:t>
      </w:r>
      <w:r>
        <w:rPr>
          <w:rFonts w:ascii="楷体" w:eastAsia="楷体" w:hAnsi="楷体" w:cs="楷体"/>
          <w:color w:val="000000"/>
        </w:rPr>
        <w:t>村</w:t>
      </w:r>
      <w:r>
        <w:rPr>
          <w:rFonts w:ascii="楷体" w:eastAsia="楷体" w:hAnsi="楷体" w:cs="楷体"/>
          <w:color w:val="000000"/>
        </w:rPr>
        <w:t>—</w:t>
      </w:r>
      <w:r>
        <w:rPr>
          <w:rFonts w:ascii="楷体" w:eastAsia="楷体" w:hAnsi="楷体" w:cs="楷体"/>
          <w:color w:val="000000"/>
        </w:rPr>
        <w:t>水</w:t>
      </w:r>
      <w:r>
        <w:rPr>
          <w:rFonts w:ascii="楷体" w:eastAsia="楷体" w:hAnsi="楷体" w:cs="楷体"/>
          <w:color w:val="000000"/>
        </w:rPr>
        <w:t>”</w:t>
      </w:r>
      <w:r>
        <w:rPr>
          <w:rFonts w:ascii="楷体" w:eastAsia="楷体" w:hAnsi="楷体" w:cs="楷体"/>
          <w:color w:val="000000"/>
        </w:rPr>
        <w:t>空间格局（下右图），体现了当地居民的生存智慧。据此完成下面小题。</w:t>
      </w:r>
    </w:p>
    <w:p w:rsidR="00C52A2E" w:rsidRDefault="00AE75E6">
      <w:pPr>
        <w:spacing w:line="360" w:lineRule="auto"/>
        <w:jc w:val="left"/>
        <w:textAlignment w:val="center"/>
        <w:rPr>
          <w:color w:val="000000"/>
        </w:rPr>
      </w:pPr>
      <w:r>
        <w:rPr>
          <w:noProof/>
          <w:color w:val="000000"/>
        </w:rPr>
        <w:lastRenderedPageBreak/>
        <w:drawing>
          <wp:inline distT="0" distB="0" distL="114300" distR="114300">
            <wp:extent cx="5238750" cy="1988185"/>
            <wp:effectExtent l="0" t="0" r="0" b="1206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0" cstate="print"/>
                    <a:stretch>
                      <a:fillRect/>
                    </a:stretch>
                  </pic:blipFill>
                  <pic:spPr>
                    <a:xfrm>
                      <a:off x="0" y="0"/>
                      <a:ext cx="5238750" cy="1988344"/>
                    </a:xfrm>
                    <a:prstGeom prst="rect">
                      <a:avLst/>
                    </a:prstGeom>
                  </pic:spPr>
                </pic:pic>
              </a:graphicData>
            </a:graphic>
          </wp:inline>
        </w:drawing>
      </w:r>
    </w:p>
    <w:p w:rsidR="00C52A2E" w:rsidRDefault="00AE75E6">
      <w:pPr>
        <w:spacing w:line="360" w:lineRule="auto"/>
        <w:jc w:val="left"/>
        <w:textAlignment w:val="center"/>
        <w:rPr>
          <w:rFonts w:ascii="宋体" w:hAnsi="宋体"/>
          <w:color w:val="000000"/>
        </w:rPr>
      </w:pPr>
      <w:r>
        <w:rPr>
          <w:color w:val="000000"/>
        </w:rPr>
        <w:t xml:space="preserve">6. </w:t>
      </w:r>
      <w:r>
        <w:rPr>
          <w:rFonts w:ascii="宋体" w:hAnsi="宋体"/>
          <w:color w:val="000000"/>
        </w:rPr>
        <w:t>该地易发山洪，主要是因为（</w:t>
      </w:r>
      <w:r>
        <w:rPr>
          <w:rFonts w:ascii="宋体" w:hAnsi="宋体"/>
          <w:color w:val="000000"/>
        </w:rPr>
        <w:t xml:space="preserve">   </w:t>
      </w:r>
      <w:r>
        <w:rPr>
          <w:rFonts w:ascii="宋体" w:hAnsi="宋体"/>
          <w:color w:val="000000"/>
        </w:rPr>
        <w:t>）</w:t>
      </w:r>
    </w:p>
    <w:p w:rsidR="00C52A2E" w:rsidRDefault="00AE75E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水流汇集快</w:t>
      </w:r>
      <w:r>
        <w:rPr>
          <w:color w:val="000000"/>
        </w:rPr>
        <w:tab/>
        <w:t xml:space="preserve">B. </w:t>
      </w:r>
      <w:r>
        <w:rPr>
          <w:rFonts w:ascii="宋体" w:hAnsi="宋体"/>
          <w:color w:val="000000"/>
        </w:rPr>
        <w:t>年降水量丰富</w:t>
      </w:r>
      <w:r>
        <w:rPr>
          <w:color w:val="000000"/>
        </w:rPr>
        <w:tab/>
        <w:t xml:space="preserve">C. </w:t>
      </w:r>
      <w:r>
        <w:rPr>
          <w:rFonts w:ascii="宋体" w:hAnsi="宋体"/>
          <w:color w:val="000000"/>
        </w:rPr>
        <w:t>河道较弯曲</w:t>
      </w:r>
      <w:r>
        <w:rPr>
          <w:color w:val="000000"/>
        </w:rPr>
        <w:tab/>
        <w:t xml:space="preserve">D. </w:t>
      </w:r>
      <w:r>
        <w:rPr>
          <w:rFonts w:ascii="宋体" w:hAnsi="宋体"/>
          <w:color w:val="000000"/>
        </w:rPr>
        <w:t>地质条件复杂</w:t>
      </w:r>
    </w:p>
    <w:p w:rsidR="00C52A2E" w:rsidRDefault="00AE75E6">
      <w:pPr>
        <w:spacing w:line="360" w:lineRule="auto"/>
        <w:jc w:val="left"/>
        <w:textAlignment w:val="center"/>
        <w:rPr>
          <w:rFonts w:ascii="宋体" w:hAnsi="宋体"/>
          <w:color w:val="000000"/>
        </w:rPr>
      </w:pPr>
      <w:r>
        <w:rPr>
          <w:color w:val="000000"/>
        </w:rPr>
        <w:t xml:space="preserve">7. </w:t>
      </w:r>
      <w:r>
        <w:rPr>
          <w:rFonts w:ascii="宋体" w:hAnsi="宋体"/>
          <w:color w:val="000000"/>
        </w:rPr>
        <w:t>从防洪和方便取水的角度，推测该地早期民居主要布局在（</w:t>
      </w:r>
      <w:r>
        <w:rPr>
          <w:rFonts w:ascii="宋体" w:hAnsi="宋体"/>
          <w:color w:val="000000"/>
        </w:rPr>
        <w:t xml:space="preserve">   </w:t>
      </w:r>
      <w:r>
        <w:rPr>
          <w:rFonts w:ascii="宋体" w:hAnsi="宋体"/>
          <w:color w:val="000000"/>
        </w:rPr>
        <w:t>）</w:t>
      </w:r>
    </w:p>
    <w:p w:rsidR="00C52A2E" w:rsidRDefault="00AE75E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a</w:t>
      </w:r>
      <w:r>
        <w:rPr>
          <w:rFonts w:ascii="宋体" w:hAnsi="宋体"/>
          <w:color w:val="000000"/>
        </w:rPr>
        <w:t>处</w:t>
      </w:r>
      <w:r>
        <w:rPr>
          <w:color w:val="000000"/>
        </w:rPr>
        <w:tab/>
        <w:t xml:space="preserve">B. </w:t>
      </w:r>
      <w:r>
        <w:rPr>
          <w:rFonts w:ascii="宋体" w:hAnsi="宋体"/>
          <w:color w:val="000000"/>
        </w:rPr>
        <w:t>b</w:t>
      </w:r>
      <w:r>
        <w:rPr>
          <w:rFonts w:ascii="宋体" w:hAnsi="宋体"/>
          <w:color w:val="000000"/>
        </w:rPr>
        <w:t>处</w:t>
      </w:r>
      <w:r>
        <w:rPr>
          <w:color w:val="000000"/>
        </w:rPr>
        <w:tab/>
        <w:t xml:space="preserve">C. </w:t>
      </w:r>
      <w:r>
        <w:rPr>
          <w:rFonts w:ascii="宋体" w:hAnsi="宋体"/>
          <w:color w:val="000000"/>
        </w:rPr>
        <w:t>c</w:t>
      </w:r>
      <w:r>
        <w:rPr>
          <w:rFonts w:ascii="宋体" w:hAnsi="宋体"/>
          <w:color w:val="000000"/>
        </w:rPr>
        <w:t>处</w:t>
      </w:r>
      <w:r>
        <w:rPr>
          <w:color w:val="000000"/>
        </w:rPr>
        <w:tab/>
        <w:t xml:space="preserve">D. </w:t>
      </w:r>
      <w:r>
        <w:rPr>
          <w:rFonts w:ascii="宋体" w:hAnsi="宋体"/>
          <w:color w:val="000000"/>
        </w:rPr>
        <w:t>d</w:t>
      </w:r>
      <w:r>
        <w:rPr>
          <w:rFonts w:ascii="宋体" w:hAnsi="宋体"/>
          <w:color w:val="000000"/>
        </w:rPr>
        <w:t>处</w:t>
      </w:r>
    </w:p>
    <w:p w:rsidR="00C52A2E" w:rsidRDefault="00AE75E6">
      <w:pPr>
        <w:spacing w:line="360" w:lineRule="auto"/>
        <w:jc w:val="left"/>
        <w:textAlignment w:val="center"/>
        <w:rPr>
          <w:rFonts w:ascii="宋体" w:hAnsi="宋体"/>
          <w:color w:val="000000"/>
        </w:rPr>
      </w:pPr>
      <w:r>
        <w:rPr>
          <w:color w:val="000000"/>
        </w:rPr>
        <w:t xml:space="preserve">8. </w:t>
      </w:r>
      <w:r>
        <w:rPr>
          <w:rFonts w:ascii="宋体" w:hAnsi="宋体"/>
          <w:color w:val="000000"/>
        </w:rPr>
        <w:t>该地形成的</w:t>
      </w:r>
      <w:r>
        <w:rPr>
          <w:rFonts w:ascii="宋体" w:hAnsi="宋体"/>
          <w:color w:val="000000"/>
        </w:rPr>
        <w:t>“</w:t>
      </w:r>
      <w:r>
        <w:rPr>
          <w:rFonts w:ascii="宋体" w:hAnsi="宋体"/>
          <w:color w:val="000000"/>
        </w:rPr>
        <w:t>山</w:t>
      </w:r>
      <w:r>
        <w:rPr>
          <w:rFonts w:ascii="宋体" w:hAnsi="宋体"/>
          <w:color w:val="000000"/>
        </w:rPr>
        <w:t>—</w:t>
      </w:r>
      <w:r>
        <w:rPr>
          <w:rFonts w:ascii="宋体" w:hAnsi="宋体"/>
          <w:color w:val="000000"/>
        </w:rPr>
        <w:t>林</w:t>
      </w:r>
      <w:r>
        <w:rPr>
          <w:rFonts w:ascii="宋体" w:hAnsi="宋体"/>
          <w:color w:val="000000"/>
        </w:rPr>
        <w:t>—</w:t>
      </w:r>
      <w:r>
        <w:rPr>
          <w:rFonts w:ascii="宋体" w:hAnsi="宋体"/>
          <w:color w:val="000000"/>
        </w:rPr>
        <w:t>田</w:t>
      </w:r>
      <w:r>
        <w:rPr>
          <w:rFonts w:ascii="宋体" w:hAnsi="宋体"/>
          <w:color w:val="000000"/>
        </w:rPr>
        <w:t>—</w:t>
      </w:r>
      <w:r>
        <w:rPr>
          <w:rFonts w:ascii="宋体" w:hAnsi="宋体"/>
          <w:color w:val="000000"/>
        </w:rPr>
        <w:t>村</w:t>
      </w:r>
      <w:r>
        <w:rPr>
          <w:rFonts w:ascii="宋体" w:hAnsi="宋体"/>
          <w:color w:val="000000"/>
        </w:rPr>
        <w:t>—</w:t>
      </w:r>
      <w:r>
        <w:rPr>
          <w:rFonts w:ascii="宋体" w:hAnsi="宋体"/>
          <w:color w:val="000000"/>
        </w:rPr>
        <w:t>水</w:t>
      </w:r>
      <w:r>
        <w:rPr>
          <w:rFonts w:ascii="宋体" w:hAnsi="宋体"/>
          <w:color w:val="000000"/>
        </w:rPr>
        <w:t>”</w:t>
      </w:r>
      <w:r>
        <w:rPr>
          <w:rFonts w:ascii="宋体" w:hAnsi="宋体"/>
          <w:color w:val="000000"/>
        </w:rPr>
        <w:t>空间格局有利于当地（</w:t>
      </w:r>
      <w:r>
        <w:rPr>
          <w:rFonts w:ascii="宋体" w:hAnsi="宋体"/>
          <w:color w:val="000000"/>
        </w:rPr>
        <w:t xml:space="preserve">   </w:t>
      </w:r>
      <w:r>
        <w:rPr>
          <w:rFonts w:ascii="宋体" w:hAnsi="宋体"/>
          <w:color w:val="000000"/>
        </w:rPr>
        <w:t>）</w:t>
      </w:r>
    </w:p>
    <w:p w:rsidR="00C52A2E" w:rsidRDefault="00AE75E6">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降低暴雨的频率</w:t>
      </w:r>
    </w:p>
    <w:p w:rsidR="00C52A2E" w:rsidRDefault="00AE75E6">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提高水资源利用效率</w:t>
      </w:r>
    </w:p>
    <w:p w:rsidR="00C52A2E" w:rsidRDefault="00AE75E6">
      <w:pPr>
        <w:spacing w:line="360" w:lineRule="auto"/>
        <w:jc w:val="left"/>
        <w:textAlignment w:val="center"/>
        <w:rPr>
          <w:rFonts w:ascii="宋体" w:hAnsi="宋体"/>
          <w:color w:val="000000"/>
        </w:rPr>
      </w:pPr>
      <w:r>
        <w:rPr>
          <w:rFonts w:ascii="宋体" w:hAnsi="宋体"/>
          <w:color w:val="000000"/>
        </w:rPr>
        <w:t>③</w:t>
      </w:r>
      <w:r>
        <w:rPr>
          <w:rFonts w:ascii="宋体" w:hAnsi="宋体"/>
          <w:color w:val="000000"/>
        </w:rPr>
        <w:t>抑制土壤盐碱化</w:t>
      </w:r>
    </w:p>
    <w:p w:rsidR="00C52A2E" w:rsidRDefault="00AE75E6">
      <w:pPr>
        <w:spacing w:line="360" w:lineRule="auto"/>
        <w:jc w:val="left"/>
        <w:textAlignment w:val="center"/>
        <w:rPr>
          <w:rFonts w:ascii="宋体" w:hAnsi="宋体"/>
          <w:color w:val="000000"/>
        </w:rPr>
      </w:pPr>
      <w:r>
        <w:rPr>
          <w:rFonts w:ascii="宋体" w:hAnsi="宋体"/>
          <w:color w:val="000000"/>
        </w:rPr>
        <w:t>④</w:t>
      </w:r>
      <w:r>
        <w:rPr>
          <w:rFonts w:ascii="宋体" w:hAnsi="宋体"/>
          <w:color w:val="000000"/>
        </w:rPr>
        <w:t>减轻山洪带来的危害</w:t>
      </w:r>
    </w:p>
    <w:p w:rsidR="00C52A2E" w:rsidRDefault="00AE75E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rsidR="00C52A2E" w:rsidRDefault="00AE75E6">
      <w:pPr>
        <w:spacing w:line="360" w:lineRule="auto"/>
        <w:textAlignment w:val="center"/>
        <w:rPr>
          <w:color w:val="000000"/>
        </w:rPr>
      </w:pPr>
      <w:r>
        <w:rPr>
          <w:color w:val="2E75B6"/>
        </w:rPr>
        <w:t>【答案】</w:t>
      </w:r>
      <w:r>
        <w:rPr>
          <w:color w:val="000000"/>
        </w:rPr>
        <w:t>6. A    7. A    8. C</w:t>
      </w:r>
    </w:p>
    <w:p w:rsidR="00C52A2E" w:rsidRDefault="00AE75E6">
      <w:pPr>
        <w:spacing w:line="360" w:lineRule="auto"/>
        <w:textAlignment w:val="center"/>
        <w:rPr>
          <w:color w:val="000000"/>
        </w:rPr>
      </w:pPr>
      <w:r>
        <w:rPr>
          <w:color w:val="2E75B6"/>
        </w:rPr>
        <w:t>【解析】</w:t>
      </w:r>
    </w:p>
    <w:p w:rsidR="00C52A2E" w:rsidRDefault="00AE75E6">
      <w:pPr>
        <w:spacing w:line="360" w:lineRule="auto"/>
        <w:textAlignment w:val="center"/>
        <w:rPr>
          <w:color w:val="000000"/>
        </w:rPr>
      </w:pPr>
      <w:r>
        <w:rPr>
          <w:color w:val="000000"/>
        </w:rPr>
        <w:t>【</w:t>
      </w:r>
      <w:r>
        <w:rPr>
          <w:color w:val="000000"/>
        </w:rPr>
        <w:t>6</w:t>
      </w:r>
      <w:r>
        <w:rPr>
          <w:color w:val="000000"/>
        </w:rPr>
        <w:t>题详解】</w:t>
      </w:r>
    </w:p>
    <w:p w:rsidR="00C52A2E" w:rsidRDefault="00AE75E6">
      <w:pPr>
        <w:spacing w:line="360" w:lineRule="auto"/>
        <w:jc w:val="left"/>
        <w:textAlignment w:val="center"/>
        <w:rPr>
          <w:color w:val="000000"/>
        </w:rPr>
      </w:pPr>
      <w:r>
        <w:rPr>
          <w:color w:val="000000"/>
        </w:rPr>
        <w:t>山洪是指山区溪沟中发生的暴涨洪水，山洪具有突发性，水量集中流速大、冲刷破坏力强，水流中挟带泥沙甚至石块等，常造成局部性洪灾，该地山势险峻，多暴雨，暴雨时地表径流汇集快，在山谷中水量集中流速大，从而形成山洪，</w:t>
      </w:r>
      <w:r>
        <w:rPr>
          <w:color w:val="000000"/>
        </w:rPr>
        <w:t>A</w:t>
      </w:r>
      <w:r>
        <w:rPr>
          <w:color w:val="000000"/>
        </w:rPr>
        <w:t>符合题意；该地位于北方地区太行山麓，降水量并不大，如果降水大但不集中，也不引发山洪，排除</w:t>
      </w:r>
      <w:r>
        <w:rPr>
          <w:color w:val="000000"/>
        </w:rPr>
        <w:t>B</w:t>
      </w:r>
      <w:r>
        <w:rPr>
          <w:color w:val="000000"/>
        </w:rPr>
        <w:t>；该地河流为山区河流，河道弯曲不是其突出特征，不是易发山洪的主要原因，排除</w:t>
      </w:r>
      <w:r>
        <w:rPr>
          <w:color w:val="000000"/>
        </w:rPr>
        <w:t>C</w:t>
      </w:r>
      <w:r>
        <w:rPr>
          <w:color w:val="000000"/>
        </w:rPr>
        <w:t>；地质条件复杂与易发山洪直接关系不大，排除</w:t>
      </w:r>
      <w:r>
        <w:rPr>
          <w:color w:val="000000"/>
        </w:rPr>
        <w:t>D</w:t>
      </w:r>
      <w:r>
        <w:rPr>
          <w:color w:val="000000"/>
        </w:rPr>
        <w:t>。故选</w:t>
      </w:r>
      <w:r>
        <w:rPr>
          <w:color w:val="000000"/>
        </w:rPr>
        <w:t>A</w:t>
      </w:r>
      <w:r>
        <w:rPr>
          <w:color w:val="000000"/>
        </w:rPr>
        <w:t>。</w:t>
      </w:r>
    </w:p>
    <w:p w:rsidR="00C52A2E" w:rsidRDefault="00AE75E6">
      <w:pPr>
        <w:spacing w:line="360" w:lineRule="auto"/>
        <w:jc w:val="left"/>
        <w:textAlignment w:val="center"/>
        <w:rPr>
          <w:color w:val="000000"/>
        </w:rPr>
      </w:pPr>
      <w:r>
        <w:rPr>
          <w:color w:val="000000"/>
        </w:rPr>
        <w:t>【</w:t>
      </w:r>
      <w:r>
        <w:rPr>
          <w:color w:val="000000"/>
        </w:rPr>
        <w:t>7</w:t>
      </w:r>
      <w:r>
        <w:rPr>
          <w:color w:val="000000"/>
        </w:rPr>
        <w:t>题详解】</w:t>
      </w:r>
    </w:p>
    <w:p w:rsidR="00C52A2E" w:rsidRDefault="00AE75E6">
      <w:pPr>
        <w:spacing w:line="360" w:lineRule="auto"/>
        <w:jc w:val="left"/>
        <w:textAlignment w:val="center"/>
        <w:rPr>
          <w:color w:val="000000"/>
        </w:rPr>
      </w:pPr>
      <w:r>
        <w:rPr>
          <w:color w:val="000000"/>
        </w:rPr>
        <w:t>从方便取水的角度来看，聚落应接近河流，图中</w:t>
      </w:r>
      <w:r>
        <w:rPr>
          <w:color w:val="000000"/>
        </w:rPr>
        <w:t>d</w:t>
      </w:r>
      <w:r>
        <w:rPr>
          <w:color w:val="000000"/>
        </w:rPr>
        <w:t>区离河流较远，不应是该早</w:t>
      </w:r>
      <w:r>
        <w:rPr>
          <w:color w:val="000000"/>
        </w:rPr>
        <w:t>期民居主要布局地，排除</w:t>
      </w:r>
      <w:r>
        <w:rPr>
          <w:color w:val="000000"/>
        </w:rPr>
        <w:t>D</w:t>
      </w:r>
      <w:r>
        <w:rPr>
          <w:color w:val="000000"/>
        </w:rPr>
        <w:t>；在</w:t>
      </w:r>
      <w:r>
        <w:rPr>
          <w:color w:val="000000"/>
        </w:rPr>
        <w:t>a</w:t>
      </w:r>
      <w:r>
        <w:rPr>
          <w:color w:val="000000"/>
        </w:rPr>
        <w:t>、</w:t>
      </w:r>
      <w:r>
        <w:rPr>
          <w:color w:val="000000"/>
        </w:rPr>
        <w:t>b</w:t>
      </w:r>
      <w:r>
        <w:rPr>
          <w:color w:val="000000"/>
        </w:rPr>
        <w:t>、</w:t>
      </w:r>
      <w:r>
        <w:rPr>
          <w:color w:val="000000"/>
        </w:rPr>
        <w:t>c</w:t>
      </w:r>
      <w:r>
        <w:rPr>
          <w:color w:val="000000"/>
        </w:rPr>
        <w:t>三个地点中，均接近河流，因此区分应从防洪角度分析，</w:t>
      </w:r>
      <w:r>
        <w:rPr>
          <w:color w:val="000000"/>
        </w:rPr>
        <w:t>b</w:t>
      </w:r>
      <w:r>
        <w:rPr>
          <w:color w:val="000000"/>
        </w:rPr>
        <w:t>、</w:t>
      </w:r>
      <w:r>
        <w:rPr>
          <w:color w:val="000000"/>
        </w:rPr>
        <w:t>c</w:t>
      </w:r>
      <w:r>
        <w:rPr>
          <w:color w:val="000000"/>
        </w:rPr>
        <w:t>两地临近河谷底部，容易受山洪影响，</w:t>
      </w:r>
      <w:r>
        <w:rPr>
          <w:color w:val="000000"/>
        </w:rPr>
        <w:t>a</w:t>
      </w:r>
      <w:r>
        <w:rPr>
          <w:color w:val="000000"/>
        </w:rPr>
        <w:t>地位于山脊之上，受山洪影响较小，因此</w:t>
      </w:r>
      <w:r>
        <w:rPr>
          <w:color w:val="000000"/>
        </w:rPr>
        <w:t>a</w:t>
      </w:r>
      <w:r>
        <w:rPr>
          <w:color w:val="000000"/>
        </w:rPr>
        <w:t>地应是该早期民居主要布局地，排除</w:t>
      </w:r>
      <w:r>
        <w:rPr>
          <w:color w:val="000000"/>
        </w:rPr>
        <w:t>BC</w:t>
      </w:r>
      <w:r>
        <w:rPr>
          <w:color w:val="000000"/>
        </w:rPr>
        <w:t>，</w:t>
      </w:r>
      <w:r>
        <w:rPr>
          <w:color w:val="000000"/>
        </w:rPr>
        <w:t>A</w:t>
      </w:r>
      <w:r>
        <w:rPr>
          <w:color w:val="000000"/>
        </w:rPr>
        <w:t>符合题意。故选</w:t>
      </w:r>
      <w:r>
        <w:rPr>
          <w:color w:val="000000"/>
        </w:rPr>
        <w:t>A</w:t>
      </w:r>
      <w:r>
        <w:rPr>
          <w:color w:val="000000"/>
        </w:rPr>
        <w:t>。</w:t>
      </w:r>
    </w:p>
    <w:p w:rsidR="00C52A2E" w:rsidRDefault="00AE75E6">
      <w:pPr>
        <w:spacing w:line="360" w:lineRule="auto"/>
        <w:jc w:val="left"/>
        <w:textAlignment w:val="center"/>
        <w:rPr>
          <w:color w:val="000000"/>
        </w:rPr>
      </w:pPr>
      <w:r>
        <w:rPr>
          <w:color w:val="000000"/>
        </w:rPr>
        <w:t>【</w:t>
      </w:r>
      <w:r>
        <w:rPr>
          <w:color w:val="000000"/>
        </w:rPr>
        <w:t>8</w:t>
      </w:r>
      <w:r>
        <w:rPr>
          <w:color w:val="000000"/>
        </w:rPr>
        <w:t>题详解】</w:t>
      </w:r>
    </w:p>
    <w:p w:rsidR="00C52A2E" w:rsidRDefault="00AE75E6">
      <w:pPr>
        <w:spacing w:line="360" w:lineRule="auto"/>
        <w:jc w:val="left"/>
        <w:textAlignment w:val="center"/>
        <w:rPr>
          <w:color w:val="000000"/>
        </w:rPr>
      </w:pPr>
      <w:r>
        <w:rPr>
          <w:color w:val="000000"/>
        </w:rPr>
        <w:lastRenderedPageBreak/>
        <w:t>该地形成的</w:t>
      </w:r>
      <w:r>
        <w:rPr>
          <w:color w:val="000000"/>
        </w:rPr>
        <w:t>“</w:t>
      </w:r>
      <w:r>
        <w:rPr>
          <w:color w:val="000000"/>
        </w:rPr>
        <w:t>山</w:t>
      </w:r>
      <w:r>
        <w:rPr>
          <w:color w:val="000000"/>
        </w:rPr>
        <w:t>—</w:t>
      </w:r>
      <w:r>
        <w:rPr>
          <w:color w:val="000000"/>
        </w:rPr>
        <w:t>林</w:t>
      </w:r>
      <w:r>
        <w:rPr>
          <w:color w:val="000000"/>
        </w:rPr>
        <w:t>—</w:t>
      </w:r>
      <w:r>
        <w:rPr>
          <w:color w:val="000000"/>
        </w:rPr>
        <w:t>田</w:t>
      </w:r>
      <w:r>
        <w:rPr>
          <w:color w:val="000000"/>
        </w:rPr>
        <w:t>—</w:t>
      </w:r>
      <w:r>
        <w:rPr>
          <w:color w:val="000000"/>
        </w:rPr>
        <w:t>村</w:t>
      </w:r>
      <w:r>
        <w:rPr>
          <w:color w:val="000000"/>
        </w:rPr>
        <w:t>—</w:t>
      </w:r>
      <w:r>
        <w:rPr>
          <w:color w:val="000000"/>
        </w:rPr>
        <w:t>水</w:t>
      </w:r>
      <w:r>
        <w:rPr>
          <w:color w:val="000000"/>
        </w:rPr>
        <w:t>”</w:t>
      </w:r>
      <w:r>
        <w:rPr>
          <w:color w:val="000000"/>
        </w:rPr>
        <w:t>空间格局，可以有效涵养水源，防治水土流失，有利于当地提高水资源利用效率，且减轻山洪带来的危害，</w:t>
      </w:r>
      <w:r>
        <w:rPr>
          <w:color w:val="000000"/>
        </w:rPr>
        <w:t>②</w:t>
      </w:r>
      <w:r>
        <w:rPr>
          <w:color w:val="000000"/>
        </w:rPr>
        <w:t>、</w:t>
      </w:r>
      <w:r>
        <w:rPr>
          <w:color w:val="000000"/>
        </w:rPr>
        <w:t>④</w:t>
      </w:r>
      <w:r>
        <w:rPr>
          <w:color w:val="000000"/>
        </w:rPr>
        <w:t>正确；暴雨主要由大气环流和天气系统决定，该空间格局不会降低暴雨的频率，</w:t>
      </w:r>
      <w:r>
        <w:rPr>
          <w:color w:val="000000"/>
        </w:rPr>
        <w:t>①</w:t>
      </w:r>
      <w:r>
        <w:rPr>
          <w:color w:val="000000"/>
        </w:rPr>
        <w:t>错误；该地起伏大，地下水更新快，地下水位很难接近地表，因此当地土壤盐碱化并不明显，因此该空间格局对抑制土壤盐碱化作用不明显，</w:t>
      </w:r>
      <w:r>
        <w:rPr>
          <w:color w:val="000000"/>
        </w:rPr>
        <w:t>③</w:t>
      </w:r>
      <w:r>
        <w:rPr>
          <w:color w:val="000000"/>
        </w:rPr>
        <w:t>错误。综上所述，</w:t>
      </w:r>
      <w:r>
        <w:rPr>
          <w:color w:val="000000"/>
        </w:rPr>
        <w:t>C</w:t>
      </w:r>
      <w:r>
        <w:rPr>
          <w:color w:val="000000"/>
        </w:rPr>
        <w:t>符合题意，排除</w:t>
      </w:r>
      <w:r>
        <w:rPr>
          <w:color w:val="000000"/>
        </w:rPr>
        <w:t>ABD</w:t>
      </w:r>
      <w:r>
        <w:rPr>
          <w:color w:val="000000"/>
        </w:rPr>
        <w:t>。故选</w:t>
      </w:r>
      <w:r>
        <w:rPr>
          <w:color w:val="000000"/>
        </w:rPr>
        <w:t>C</w:t>
      </w:r>
      <w:r>
        <w:rPr>
          <w:color w:val="000000"/>
        </w:rPr>
        <w:t>。</w:t>
      </w:r>
    </w:p>
    <w:p w:rsidR="00C52A2E" w:rsidRDefault="00AE75E6">
      <w:pPr>
        <w:spacing w:line="360" w:lineRule="auto"/>
        <w:jc w:val="left"/>
        <w:textAlignment w:val="center"/>
        <w:rPr>
          <w:color w:val="000000"/>
        </w:rPr>
      </w:pPr>
      <w:r>
        <w:rPr>
          <w:color w:val="000000"/>
        </w:rPr>
        <w:t>【点睛】一般形成山洪泥石流的地形特征是中高山区，相对高差大，河谷坡度陡峻。表层为植皮覆盖有较厚的土体，土体下面为中深断裂及其派生级断</w:t>
      </w:r>
      <w:r>
        <w:rPr>
          <w:color w:val="000000"/>
        </w:rPr>
        <w:t>裂切割的破碎岩石层。降雨激发山洪的现象，一是前期降雨和一次连续降雨共同作用；二是前期降雨和最大一小时降雨量起主导激发作用。</w:t>
      </w:r>
    </w:p>
    <w:p w:rsidR="00C52A2E" w:rsidRDefault="00AE75E6">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根据关键区域（虚线框内）风场辐合情况，冬季强华南准静止锋可分为三类。下图示意三类冬季强华南准静止锋及其</w:t>
      </w:r>
      <w:r>
        <w:rPr>
          <w:rFonts w:ascii="楷体" w:eastAsia="楷体" w:hAnsi="楷体" w:cs="楷体"/>
          <w:color w:val="000000"/>
        </w:rPr>
        <w:t>850</w:t>
      </w:r>
      <w:r>
        <w:rPr>
          <w:rFonts w:ascii="楷体" w:eastAsia="楷体" w:hAnsi="楷体" w:cs="楷体"/>
          <w:color w:val="000000"/>
        </w:rPr>
        <w:t>百帕等压面上</w:t>
      </w:r>
      <w:r>
        <w:rPr>
          <w:rFonts w:ascii="楷体" w:eastAsia="楷体" w:hAnsi="楷体" w:cs="楷体"/>
          <w:color w:val="000000"/>
        </w:rPr>
        <w:t>≥4m/s</w:t>
      </w:r>
      <w:r>
        <w:rPr>
          <w:rFonts w:ascii="楷体" w:eastAsia="楷体" w:hAnsi="楷体" w:cs="楷体"/>
          <w:color w:val="000000"/>
        </w:rPr>
        <w:t>的风场。据此完成下面小题。</w:t>
      </w:r>
    </w:p>
    <w:p w:rsidR="00C52A2E" w:rsidRDefault="00AE75E6">
      <w:pPr>
        <w:spacing w:line="360" w:lineRule="auto"/>
        <w:jc w:val="left"/>
        <w:textAlignment w:val="center"/>
        <w:rPr>
          <w:color w:val="000000"/>
        </w:rPr>
      </w:pPr>
      <w:r>
        <w:rPr>
          <w:noProof/>
          <w:color w:val="000000"/>
        </w:rPr>
        <w:drawing>
          <wp:inline distT="0" distB="0" distL="114300" distR="114300">
            <wp:extent cx="5238750" cy="2325370"/>
            <wp:effectExtent l="0" t="0" r="0" b="1778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5238750" cy="2325688"/>
                    </a:xfrm>
                    <a:prstGeom prst="rect">
                      <a:avLst/>
                    </a:prstGeom>
                  </pic:spPr>
                </pic:pic>
              </a:graphicData>
            </a:graphic>
          </wp:inline>
        </w:drawing>
      </w:r>
    </w:p>
    <w:p w:rsidR="00C52A2E" w:rsidRDefault="00AE75E6">
      <w:pPr>
        <w:spacing w:line="360" w:lineRule="auto"/>
        <w:jc w:val="left"/>
        <w:textAlignment w:val="center"/>
        <w:rPr>
          <w:rFonts w:ascii="宋体" w:hAnsi="宋体"/>
          <w:color w:val="000000"/>
        </w:rPr>
      </w:pPr>
      <w:r>
        <w:rPr>
          <w:color w:val="000000"/>
        </w:rPr>
        <w:t xml:space="preserve">9. </w:t>
      </w:r>
      <w:r>
        <w:rPr>
          <w:rFonts w:ascii="宋体" w:hAnsi="宋体"/>
          <w:color w:val="000000"/>
        </w:rPr>
        <w:t>与北风辐合型相比，南风辐合型关键区域降水更多。下列解释合理的是（</w:t>
      </w:r>
      <w:r>
        <w:rPr>
          <w:rFonts w:ascii="宋体" w:hAnsi="宋体"/>
          <w:color w:val="000000"/>
        </w:rPr>
        <w:t xml:space="preserve">   </w:t>
      </w:r>
      <w:r>
        <w:rPr>
          <w:rFonts w:ascii="宋体" w:hAnsi="宋体"/>
          <w:color w:val="000000"/>
        </w:rPr>
        <w:t>）</w:t>
      </w:r>
    </w:p>
    <w:p w:rsidR="00C52A2E" w:rsidRDefault="00AE75E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雨区范围更大</w:t>
      </w:r>
      <w:r>
        <w:rPr>
          <w:color w:val="000000"/>
        </w:rPr>
        <w:tab/>
        <w:t xml:space="preserve">B. </w:t>
      </w:r>
      <w:r>
        <w:rPr>
          <w:rFonts w:ascii="宋体" w:hAnsi="宋体"/>
          <w:color w:val="000000"/>
        </w:rPr>
        <w:t>冷空气势力更强</w:t>
      </w:r>
    </w:p>
    <w:p w:rsidR="00C52A2E" w:rsidRDefault="00AE75E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水汽量更充足</w:t>
      </w:r>
      <w:r>
        <w:rPr>
          <w:color w:val="000000"/>
        </w:rPr>
        <w:tab/>
        <w:t xml:space="preserve">D. </w:t>
      </w:r>
      <w:r>
        <w:rPr>
          <w:rFonts w:ascii="宋体" w:hAnsi="宋体"/>
          <w:color w:val="000000"/>
        </w:rPr>
        <w:t>地形阻挡更明显</w:t>
      </w:r>
    </w:p>
    <w:p w:rsidR="00C52A2E" w:rsidRDefault="00AE75E6">
      <w:pPr>
        <w:spacing w:line="360" w:lineRule="auto"/>
        <w:jc w:val="left"/>
        <w:textAlignment w:val="center"/>
        <w:rPr>
          <w:rFonts w:ascii="宋体" w:hAnsi="宋体"/>
          <w:color w:val="000000"/>
        </w:rPr>
      </w:pPr>
      <w:r>
        <w:rPr>
          <w:color w:val="000000"/>
        </w:rPr>
        <w:t xml:space="preserve">10. </w:t>
      </w:r>
      <w:r>
        <w:rPr>
          <w:rFonts w:ascii="宋体" w:hAnsi="宋体"/>
          <w:color w:val="000000"/>
        </w:rPr>
        <w:t>受南北风辐合型冬季强华南准静止锋的影响，广东省北部地区</w:t>
      </w:r>
      <w:r>
        <w:rPr>
          <w:rFonts w:ascii="宋体" w:hAnsi="宋体"/>
          <w:color w:val="000000"/>
        </w:rPr>
        <w:t>（</w:t>
      </w:r>
      <w:r>
        <w:rPr>
          <w:rFonts w:ascii="宋体" w:hAnsi="宋体"/>
          <w:color w:val="000000"/>
        </w:rPr>
        <w:t xml:space="preserve">   </w:t>
      </w:r>
      <w:r>
        <w:rPr>
          <w:rFonts w:ascii="宋体" w:hAnsi="宋体"/>
          <w:color w:val="000000"/>
        </w:rPr>
        <w:t>）</w:t>
      </w:r>
    </w:p>
    <w:p w:rsidR="00C52A2E" w:rsidRDefault="00AE75E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低温雨雪频发</w:t>
      </w:r>
      <w:r>
        <w:rPr>
          <w:color w:val="000000"/>
        </w:rPr>
        <w:tab/>
        <w:t xml:space="preserve">B. </w:t>
      </w:r>
      <w:r>
        <w:rPr>
          <w:rFonts w:ascii="宋体" w:hAnsi="宋体"/>
          <w:color w:val="000000"/>
        </w:rPr>
        <w:t>土壤侵蚀加剧</w:t>
      </w:r>
      <w:r>
        <w:rPr>
          <w:color w:val="000000"/>
        </w:rPr>
        <w:tab/>
        <w:t xml:space="preserve">C. </w:t>
      </w:r>
      <w:r>
        <w:rPr>
          <w:rFonts w:ascii="宋体" w:hAnsi="宋体"/>
          <w:color w:val="000000"/>
        </w:rPr>
        <w:t>河流入汛提前</w:t>
      </w:r>
      <w:r>
        <w:rPr>
          <w:color w:val="000000"/>
        </w:rPr>
        <w:tab/>
        <w:t xml:space="preserve">D. </w:t>
      </w:r>
      <w:r>
        <w:rPr>
          <w:rFonts w:ascii="宋体" w:hAnsi="宋体"/>
          <w:color w:val="000000"/>
        </w:rPr>
        <w:t>昼夜温差增大</w:t>
      </w:r>
    </w:p>
    <w:p w:rsidR="00C52A2E" w:rsidRDefault="00AE75E6">
      <w:pPr>
        <w:spacing w:line="360" w:lineRule="auto"/>
        <w:textAlignment w:val="center"/>
        <w:rPr>
          <w:color w:val="000000"/>
        </w:rPr>
      </w:pPr>
      <w:r>
        <w:rPr>
          <w:color w:val="2E75B6"/>
        </w:rPr>
        <w:t>【答案】</w:t>
      </w:r>
      <w:r>
        <w:rPr>
          <w:color w:val="000000"/>
        </w:rPr>
        <w:t>9</w:t>
      </w:r>
      <w:r>
        <w:rPr>
          <w:noProof/>
          <w:color w:val="000000"/>
          <w:position w:val="-22"/>
        </w:rPr>
        <w:drawing>
          <wp:inline distT="0" distB="0" distL="114300" distR="114300">
            <wp:extent cx="31750" cy="88900"/>
            <wp:effectExtent l="0" t="0" r="0"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color w:val="000000"/>
        </w:rPr>
        <w:t xml:space="preserve"> C    10. B</w:t>
      </w:r>
    </w:p>
    <w:p w:rsidR="00C52A2E" w:rsidRDefault="00AE75E6">
      <w:pPr>
        <w:spacing w:line="360" w:lineRule="auto"/>
        <w:textAlignment w:val="center"/>
        <w:rPr>
          <w:color w:val="000000"/>
        </w:rPr>
      </w:pPr>
      <w:r>
        <w:rPr>
          <w:color w:val="2E75B6"/>
        </w:rPr>
        <w:t>【解析】</w:t>
      </w:r>
    </w:p>
    <w:p w:rsidR="00C52A2E" w:rsidRDefault="00AE75E6">
      <w:pPr>
        <w:spacing w:line="360" w:lineRule="auto"/>
        <w:textAlignment w:val="center"/>
        <w:rPr>
          <w:color w:val="000000"/>
        </w:rPr>
      </w:pPr>
      <w:r>
        <w:rPr>
          <w:color w:val="000000"/>
        </w:rPr>
        <w:t>【</w:t>
      </w:r>
      <w:r>
        <w:rPr>
          <w:color w:val="000000"/>
        </w:rPr>
        <w:t>9</w:t>
      </w:r>
      <w:r>
        <w:rPr>
          <w:color w:val="000000"/>
        </w:rPr>
        <w:t>题详解】</w:t>
      </w:r>
    </w:p>
    <w:p w:rsidR="00C52A2E" w:rsidRDefault="00AE75E6">
      <w:pPr>
        <w:spacing w:line="360" w:lineRule="auto"/>
        <w:jc w:val="left"/>
        <w:textAlignment w:val="center"/>
        <w:rPr>
          <w:color w:val="000000"/>
        </w:rPr>
      </w:pPr>
      <w:r>
        <w:rPr>
          <w:color w:val="000000"/>
        </w:rPr>
        <w:t>读图可知，北风辐合型气流来自陆地，而南风辐合型气流主要来自海洋，因此气流带来的水汽差异明显，后者带来的水汽更充足，因此关键区域降水更多，</w:t>
      </w:r>
      <w:r>
        <w:rPr>
          <w:color w:val="000000"/>
        </w:rPr>
        <w:t>C</w:t>
      </w:r>
      <w:r>
        <w:rPr>
          <w:color w:val="000000"/>
        </w:rPr>
        <w:t>符合题意；降雨量是在一定时间内降落在地面上的某一</w:t>
      </w:r>
      <w:r>
        <w:rPr>
          <w:color w:val="000000"/>
        </w:rPr>
        <w:t xml:space="preserve"> </w:t>
      </w:r>
      <w:r>
        <w:rPr>
          <w:color w:val="000000"/>
        </w:rPr>
        <w:t>点或某一单位面积上的水层深度，与雨区范围大小无关，排除</w:t>
      </w:r>
      <w:r>
        <w:rPr>
          <w:color w:val="000000"/>
        </w:rPr>
        <w:t>A</w:t>
      </w:r>
      <w:r>
        <w:rPr>
          <w:color w:val="000000"/>
        </w:rPr>
        <w:t>；图中可以看出，与北风辐合型相比，南风辐合型在关键区域以偏南风为主，冷空气势</w:t>
      </w:r>
      <w:r>
        <w:rPr>
          <w:color w:val="000000"/>
        </w:rPr>
        <w:lastRenderedPageBreak/>
        <w:t>力并不强，排除</w:t>
      </w:r>
      <w:r>
        <w:rPr>
          <w:color w:val="000000"/>
        </w:rPr>
        <w:t>B</w:t>
      </w:r>
      <w:r>
        <w:rPr>
          <w:color w:val="000000"/>
        </w:rPr>
        <w:t>；当地地形并不会有短时间的变化，因此排除</w:t>
      </w:r>
      <w:r>
        <w:rPr>
          <w:color w:val="000000"/>
        </w:rPr>
        <w:t>D</w:t>
      </w:r>
      <w:r>
        <w:rPr>
          <w:color w:val="000000"/>
        </w:rPr>
        <w:t>。故选</w:t>
      </w:r>
      <w:r>
        <w:rPr>
          <w:color w:val="000000"/>
        </w:rPr>
        <w:t>C</w:t>
      </w:r>
      <w:r>
        <w:rPr>
          <w:color w:val="000000"/>
        </w:rPr>
        <w:t>。</w:t>
      </w:r>
    </w:p>
    <w:p w:rsidR="00C52A2E" w:rsidRDefault="00AE75E6">
      <w:pPr>
        <w:spacing w:line="360" w:lineRule="auto"/>
        <w:jc w:val="left"/>
        <w:textAlignment w:val="center"/>
        <w:rPr>
          <w:color w:val="000000"/>
        </w:rPr>
      </w:pPr>
      <w:r>
        <w:rPr>
          <w:color w:val="000000"/>
        </w:rPr>
        <w:t>【</w:t>
      </w:r>
      <w:r>
        <w:rPr>
          <w:color w:val="000000"/>
        </w:rPr>
        <w:t>10</w:t>
      </w:r>
      <w:r>
        <w:rPr>
          <w:color w:val="000000"/>
        </w:rPr>
        <w:t>题详解】</w:t>
      </w:r>
    </w:p>
    <w:p w:rsidR="00C52A2E" w:rsidRDefault="00AE75E6">
      <w:pPr>
        <w:spacing w:line="360" w:lineRule="auto"/>
        <w:jc w:val="left"/>
        <w:textAlignment w:val="center"/>
        <w:rPr>
          <w:color w:val="000000"/>
        </w:rPr>
      </w:pPr>
      <w:r>
        <w:rPr>
          <w:color w:val="000000"/>
        </w:rPr>
        <w:t>受南北风辐合型冬季强华南准静止锋的影响，广东省北部地区会出现降雨天气，雨水到达地表形成地表径流，地表径流对土壤具有明显侵蚀作用，因此土壤侵蚀加剧，</w:t>
      </w:r>
      <w:r>
        <w:rPr>
          <w:color w:val="000000"/>
        </w:rPr>
        <w:t>B</w:t>
      </w:r>
      <w:r>
        <w:rPr>
          <w:color w:val="000000"/>
        </w:rPr>
        <w:t>符合题意；图中显示，该类型锋面在广东北部以偏南风为主，相对比较温暖，因此当地出现低温雨雪的频率并不高，排除</w:t>
      </w:r>
      <w:r>
        <w:rPr>
          <w:color w:val="000000"/>
        </w:rPr>
        <w:t>A</w:t>
      </w:r>
      <w:r>
        <w:rPr>
          <w:color w:val="000000"/>
        </w:rPr>
        <w:t>；当地河流一般在春末夏初入汛，而此类锋</w:t>
      </w:r>
      <w:r>
        <w:rPr>
          <w:color w:val="000000"/>
        </w:rPr>
        <w:t>面出现在冬季，降水强度和持续时期有限，因此使河流入汛提前的可能性不大，排除</w:t>
      </w:r>
      <w:r>
        <w:rPr>
          <w:color w:val="000000"/>
        </w:rPr>
        <w:t>C</w:t>
      </w:r>
      <w:r>
        <w:rPr>
          <w:color w:val="000000"/>
        </w:rPr>
        <w:t>；受锋面影响，广东省北部地区会出现阴雨天气，云层加厚，大气的削弱和保温作用增强，因此昼夜温差会减小，排除</w:t>
      </w:r>
      <w:r>
        <w:rPr>
          <w:color w:val="000000"/>
        </w:rPr>
        <w:t>D</w:t>
      </w:r>
      <w:r>
        <w:rPr>
          <w:color w:val="000000"/>
        </w:rPr>
        <w:t>。故选</w:t>
      </w:r>
      <w:r>
        <w:rPr>
          <w:color w:val="000000"/>
        </w:rPr>
        <w:t>B</w:t>
      </w:r>
      <w:r>
        <w:rPr>
          <w:color w:val="000000"/>
        </w:rPr>
        <w:t>。</w:t>
      </w:r>
    </w:p>
    <w:p w:rsidR="00C52A2E" w:rsidRDefault="00AE75E6">
      <w:pPr>
        <w:spacing w:line="360" w:lineRule="auto"/>
        <w:jc w:val="left"/>
        <w:textAlignment w:val="center"/>
        <w:rPr>
          <w:color w:val="000000"/>
        </w:rPr>
      </w:pPr>
      <w:r>
        <w:rPr>
          <w:color w:val="000000"/>
        </w:rPr>
        <w:t>【点睛】华南准静止锋主要活动于南岭山脉或南海地区，一年四季都可见到，但多出现于冬、春两季和秋末。冬季降水不强，春夏季可发生暴雨，持续数天，甚至</w:t>
      </w:r>
      <w:r>
        <w:rPr>
          <w:color w:val="000000"/>
        </w:rPr>
        <w:t>10</w:t>
      </w:r>
      <w:r>
        <w:rPr>
          <w:color w:val="000000"/>
        </w:rPr>
        <w:t>天以上。华南准静止锋的位置，随季节不同而有所变化。冬半年，锋面北侧冷高压势力强大，锋区位置偏南；夏半年，锋面南侧副热带高压势力强大，使锋区位置偏北。</w:t>
      </w:r>
    </w:p>
    <w:p w:rsidR="00C52A2E" w:rsidRDefault="00AE75E6">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我国西北某内流河下游河</w:t>
      </w:r>
      <w:r>
        <w:rPr>
          <w:rFonts w:ascii="楷体" w:eastAsia="楷体" w:hAnsi="楷体" w:cs="楷体"/>
          <w:color w:val="000000"/>
        </w:rPr>
        <w:t>岸地带发育着荒漠植物群落，胡杨为主要建群种，该地地下水平均埋深</w:t>
      </w:r>
      <w:r>
        <w:rPr>
          <w:rFonts w:ascii="楷体" w:eastAsia="楷体" w:hAnsi="楷体" w:cs="楷体"/>
          <w:color w:val="000000"/>
        </w:rPr>
        <w:t>3</w:t>
      </w:r>
      <w:r>
        <w:rPr>
          <w:rFonts w:ascii="楷体" w:eastAsia="楷体" w:hAnsi="楷体" w:cs="楷体"/>
          <w:color w:val="000000"/>
        </w:rPr>
        <w:t>～</w:t>
      </w:r>
      <w:r>
        <w:rPr>
          <w:rFonts w:ascii="楷体" w:eastAsia="楷体" w:hAnsi="楷体" w:cs="楷体"/>
          <w:color w:val="000000"/>
        </w:rPr>
        <w:t>4</w:t>
      </w:r>
      <w:r>
        <w:rPr>
          <w:rFonts w:ascii="楷体" w:eastAsia="楷体" w:hAnsi="楷体" w:cs="楷体"/>
          <w:color w:val="000000"/>
        </w:rPr>
        <w:t>米。下表反映该植物群落属性及影响因子随离河岸距离增加的变化情况（其中土壤容重与土壤有机质含量呈负相关，土壤电导率与土壤含盐量呈正相关）。据此完成下面小题。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195"/>
        <w:gridCol w:w="1138"/>
        <w:gridCol w:w="1453"/>
        <w:gridCol w:w="1109"/>
        <w:gridCol w:w="1195"/>
        <w:gridCol w:w="1185"/>
        <w:gridCol w:w="1271"/>
      </w:tblGrid>
      <w:tr w:rsidR="00C52A2E">
        <w:trPr>
          <w:trHeight w:val="330"/>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离河岸距离</w:t>
            </w:r>
          </w:p>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w:t>
            </w:r>
            <w:r>
              <w:rPr>
                <w:rFonts w:ascii="楷体" w:eastAsia="楷体" w:hAnsi="楷体" w:cs="楷体"/>
                <w:color w:val="000000"/>
              </w:rPr>
              <w:t>m</w:t>
            </w:r>
            <w:r>
              <w:rPr>
                <w:rFonts w:ascii="楷体" w:eastAsia="楷体" w:hAnsi="楷体" w:cs="楷体"/>
                <w:color w:val="000000"/>
              </w:rPr>
              <w:t>）</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群落属性</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影响因子</w:t>
            </w:r>
          </w:p>
        </w:tc>
      </w:tr>
      <w:tr w:rsidR="00C52A2E">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C52A2E" w:rsidRDefault="00C52A2E">
            <w:pPr>
              <w:spacing w:line="360" w:lineRule="auto"/>
              <w:ind w:firstLine="420"/>
              <w:jc w:val="left"/>
              <w:textAlignment w:val="center"/>
              <w:rPr>
                <w:color w:val="00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群落结构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群落盖度（</w:t>
            </w:r>
            <w:r>
              <w:rPr>
                <w:rFonts w:ascii="楷体" w:eastAsia="楷体" w:hAnsi="楷体" w:cs="楷体"/>
                <w:color w:val="000000"/>
              </w:rPr>
              <w:t>%</w:t>
            </w:r>
            <w:r>
              <w:rPr>
                <w:rFonts w:ascii="楷体" w:eastAsia="楷体" w:hAnsi="楷体" w:cs="楷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海拔（</w:t>
            </w:r>
            <w:r>
              <w:rPr>
                <w:rFonts w:ascii="楷体" w:eastAsia="楷体" w:hAnsi="楷体" w:cs="楷体"/>
                <w:color w:val="000000"/>
              </w:rPr>
              <w:t>m</w:t>
            </w:r>
            <w:r>
              <w:rPr>
                <w:rFonts w:ascii="楷体" w:eastAsia="楷体" w:hAnsi="楷体" w:cs="楷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土壤含水量</w:t>
            </w:r>
          </w:p>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w:t>
            </w:r>
            <w:r>
              <w:rPr>
                <w:rFonts w:ascii="楷体" w:eastAsia="楷体" w:hAnsi="楷体" w:cs="楷体"/>
                <w:color w:val="000000"/>
              </w:rPr>
              <w:t>%</w:t>
            </w:r>
            <w:r>
              <w:rPr>
                <w:rFonts w:ascii="楷体" w:eastAsia="楷体" w:hAnsi="楷体" w:cs="楷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土壤容重</w:t>
            </w:r>
          </w:p>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w:t>
            </w:r>
            <w:r>
              <w:rPr>
                <w:rFonts w:ascii="楷体" w:eastAsia="楷体" w:hAnsi="楷体" w:cs="楷体"/>
                <w:color w:val="000000"/>
              </w:rPr>
              <w:t>g/cm3</w:t>
            </w:r>
            <w:r>
              <w:rPr>
                <w:rFonts w:ascii="楷体" w:eastAsia="楷体" w:hAnsi="楷体" w:cs="楷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土壤电导率</w:t>
            </w:r>
          </w:p>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w:t>
            </w:r>
            <w:r>
              <w:rPr>
                <w:rFonts w:ascii="楷体" w:eastAsia="楷体" w:hAnsi="楷体" w:cs="楷体"/>
                <w:color w:val="000000"/>
              </w:rPr>
              <w:t>mS/cm</w:t>
            </w:r>
            <w:r>
              <w:rPr>
                <w:rFonts w:ascii="楷体" w:eastAsia="楷体" w:hAnsi="楷体" w:cs="楷体"/>
                <w:color w:val="000000"/>
              </w:rPr>
              <w:t>）</w:t>
            </w:r>
          </w:p>
        </w:tc>
      </w:tr>
      <w:tr w:rsidR="00C52A2E">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乔</w:t>
            </w:r>
            <w:r>
              <w:rPr>
                <w:rFonts w:ascii="楷体" w:eastAsia="楷体" w:hAnsi="楷体" w:cs="楷体"/>
                <w:color w:val="000000"/>
              </w:rPr>
              <w:t>—</w:t>
            </w:r>
            <w:r>
              <w:rPr>
                <w:rFonts w:ascii="楷体" w:eastAsia="楷体" w:hAnsi="楷体" w:cs="楷体"/>
                <w:color w:val="000000"/>
              </w:rPr>
              <w:t>灌</w:t>
            </w:r>
            <w:r>
              <w:rPr>
                <w:rFonts w:ascii="楷体" w:eastAsia="楷体" w:hAnsi="楷体" w:cs="楷体"/>
                <w:color w:val="000000"/>
              </w:rPr>
              <w:t>—</w:t>
            </w:r>
            <w:r>
              <w:rPr>
                <w:rFonts w:ascii="楷体" w:eastAsia="楷体" w:hAnsi="楷体" w:cs="楷体"/>
                <w:color w:val="000000"/>
              </w:rPr>
              <w:t>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30.33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916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5.73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1.41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0.36</w:t>
            </w:r>
          </w:p>
        </w:tc>
      </w:tr>
      <w:tr w:rsidR="00C52A2E">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200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乔</w:t>
            </w:r>
            <w:r>
              <w:rPr>
                <w:rFonts w:ascii="楷体" w:eastAsia="楷体" w:hAnsi="楷体" w:cs="楷体"/>
                <w:color w:val="000000"/>
              </w:rPr>
              <w:t>—</w:t>
            </w:r>
            <w:r>
              <w:rPr>
                <w:rFonts w:ascii="楷体" w:eastAsia="楷体" w:hAnsi="楷体" w:cs="楷体"/>
                <w:color w:val="000000"/>
              </w:rPr>
              <w:t>灌</w:t>
            </w:r>
            <w:r>
              <w:rPr>
                <w:rFonts w:ascii="楷体" w:eastAsia="楷体" w:hAnsi="楷体" w:cs="楷体"/>
                <w:color w:val="000000"/>
              </w:rPr>
              <w:t>—</w:t>
            </w:r>
            <w:r>
              <w:rPr>
                <w:rFonts w:ascii="楷体" w:eastAsia="楷体" w:hAnsi="楷体" w:cs="楷体"/>
                <w:color w:val="000000"/>
              </w:rPr>
              <w:t>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34.00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917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5.04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1.50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0.59</w:t>
            </w:r>
          </w:p>
        </w:tc>
      </w:tr>
      <w:tr w:rsidR="00C52A2E">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350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乔</w:t>
            </w:r>
            <w:r>
              <w:rPr>
                <w:rFonts w:ascii="楷体" w:eastAsia="楷体" w:hAnsi="楷体" w:cs="楷体"/>
                <w:color w:val="000000"/>
              </w:rPr>
              <w:t>—</w:t>
            </w:r>
            <w:r>
              <w:rPr>
                <w:rFonts w:ascii="楷体" w:eastAsia="楷体" w:hAnsi="楷体" w:cs="楷体"/>
                <w:color w:val="000000"/>
              </w:rPr>
              <w:t>灌</w:t>
            </w:r>
            <w:r>
              <w:rPr>
                <w:rFonts w:ascii="楷体" w:eastAsia="楷体" w:hAnsi="楷体" w:cs="楷体"/>
                <w:color w:val="000000"/>
              </w:rPr>
              <w:t>—</w:t>
            </w:r>
            <w:r>
              <w:rPr>
                <w:rFonts w:ascii="楷体" w:eastAsia="楷体" w:hAnsi="楷体" w:cs="楷体"/>
                <w:color w:val="000000"/>
              </w:rPr>
              <w:t>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40.33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914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4.42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1.50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0.37</w:t>
            </w:r>
          </w:p>
        </w:tc>
      </w:tr>
      <w:tr w:rsidR="00C52A2E">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500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乔</w:t>
            </w:r>
            <w:r>
              <w:rPr>
                <w:rFonts w:ascii="楷体" w:eastAsia="楷体" w:hAnsi="楷体" w:cs="楷体"/>
                <w:color w:val="000000"/>
              </w:rPr>
              <w:t>—</w:t>
            </w:r>
            <w:r>
              <w:rPr>
                <w:rFonts w:ascii="楷体" w:eastAsia="楷体" w:hAnsi="楷体" w:cs="楷体"/>
                <w:color w:val="000000"/>
              </w:rPr>
              <w:t>灌</w:t>
            </w:r>
            <w:r>
              <w:rPr>
                <w:rFonts w:ascii="楷体" w:eastAsia="楷体" w:hAnsi="楷体" w:cs="楷体"/>
                <w:color w:val="000000"/>
              </w:rPr>
              <w:t>—</w:t>
            </w:r>
            <w:r>
              <w:rPr>
                <w:rFonts w:ascii="楷体" w:eastAsia="楷体" w:hAnsi="楷体" w:cs="楷体"/>
                <w:color w:val="000000"/>
              </w:rPr>
              <w:t>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46.67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914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18.51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1.41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2.56</w:t>
            </w:r>
          </w:p>
        </w:tc>
      </w:tr>
      <w:tr w:rsidR="00C52A2E">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650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乔</w:t>
            </w:r>
            <w:r>
              <w:rPr>
                <w:rFonts w:ascii="楷体" w:eastAsia="楷体" w:hAnsi="楷体" w:cs="楷体"/>
                <w:color w:val="000000"/>
              </w:rPr>
              <w:t>—</w:t>
            </w:r>
            <w:r>
              <w:rPr>
                <w:rFonts w:ascii="楷体" w:eastAsia="楷体" w:hAnsi="楷体" w:cs="楷体"/>
                <w:color w:val="000000"/>
              </w:rPr>
              <w:t>灌</w:t>
            </w:r>
            <w:r>
              <w:rPr>
                <w:rFonts w:ascii="楷体" w:eastAsia="楷体" w:hAnsi="楷体" w:cs="楷体"/>
                <w:color w:val="000000"/>
              </w:rPr>
              <w:t>—</w:t>
            </w:r>
            <w:r>
              <w:rPr>
                <w:rFonts w:ascii="楷体" w:eastAsia="楷体" w:hAnsi="楷体" w:cs="楷体"/>
                <w:color w:val="000000"/>
              </w:rPr>
              <w:t>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74.33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913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19.27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1.37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0.40</w:t>
            </w:r>
          </w:p>
        </w:tc>
      </w:tr>
      <w:tr w:rsidR="00C52A2E">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800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乔</w:t>
            </w:r>
            <w:r>
              <w:rPr>
                <w:rFonts w:ascii="楷体" w:eastAsia="楷体" w:hAnsi="楷体" w:cs="楷体"/>
                <w:color w:val="000000"/>
              </w:rPr>
              <w:t>—</w:t>
            </w:r>
            <w:r>
              <w:rPr>
                <w:rFonts w:ascii="楷体" w:eastAsia="楷体" w:hAnsi="楷体" w:cs="楷体"/>
                <w:color w:val="000000"/>
              </w:rPr>
              <w:t>灌</w:t>
            </w:r>
            <w:r>
              <w:rPr>
                <w:rFonts w:ascii="楷体" w:eastAsia="楷体" w:hAnsi="楷体" w:cs="楷体"/>
                <w:color w:val="000000"/>
              </w:rPr>
              <w:t>—</w:t>
            </w:r>
            <w:r>
              <w:rPr>
                <w:rFonts w:ascii="楷体" w:eastAsia="楷体" w:hAnsi="楷体" w:cs="楷体"/>
                <w:color w:val="000000"/>
              </w:rPr>
              <w:t>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68.67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913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15.23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1.38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1.02</w:t>
            </w:r>
          </w:p>
        </w:tc>
      </w:tr>
      <w:tr w:rsidR="00C52A2E">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950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乔</w:t>
            </w:r>
            <w:r>
              <w:rPr>
                <w:rFonts w:ascii="楷体" w:eastAsia="楷体" w:hAnsi="楷体" w:cs="楷体"/>
                <w:color w:val="000000"/>
              </w:rPr>
              <w:t>—</w:t>
            </w:r>
            <w:r>
              <w:rPr>
                <w:rFonts w:ascii="楷体" w:eastAsia="楷体" w:hAnsi="楷体" w:cs="楷体"/>
                <w:color w:val="000000"/>
              </w:rPr>
              <w:t>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45.00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912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7.78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1.40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0.50</w:t>
            </w:r>
          </w:p>
        </w:tc>
      </w:tr>
      <w:tr w:rsidR="00C52A2E">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1100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乔</w:t>
            </w:r>
            <w:r>
              <w:rPr>
                <w:rFonts w:ascii="楷体" w:eastAsia="楷体" w:hAnsi="楷体" w:cs="楷体"/>
                <w:color w:val="000000"/>
              </w:rPr>
              <w:t>—</w:t>
            </w:r>
            <w:r>
              <w:rPr>
                <w:rFonts w:ascii="楷体" w:eastAsia="楷体" w:hAnsi="楷体" w:cs="楷体"/>
                <w:color w:val="000000"/>
              </w:rPr>
              <w:t>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40.33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916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3.06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1.58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0.66</w:t>
            </w:r>
          </w:p>
        </w:tc>
      </w:tr>
      <w:tr w:rsidR="00C52A2E">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1250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乔</w:t>
            </w:r>
            <w:r>
              <w:rPr>
                <w:rFonts w:ascii="楷体" w:eastAsia="楷体" w:hAnsi="楷体" w:cs="楷体"/>
                <w:color w:val="000000"/>
              </w:rPr>
              <w:t>—</w:t>
            </w:r>
            <w:r>
              <w:rPr>
                <w:rFonts w:ascii="楷体" w:eastAsia="楷体" w:hAnsi="楷体" w:cs="楷体"/>
                <w:color w:val="000000"/>
              </w:rPr>
              <w:t>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34.33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915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2.32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1.62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2A2E" w:rsidRDefault="00AE75E6">
            <w:pPr>
              <w:spacing w:line="360" w:lineRule="auto"/>
              <w:jc w:val="left"/>
              <w:textAlignment w:val="center"/>
              <w:rPr>
                <w:rFonts w:ascii="楷体" w:eastAsia="楷体" w:hAnsi="楷体" w:cs="楷体"/>
                <w:color w:val="000000"/>
              </w:rPr>
            </w:pPr>
            <w:r>
              <w:rPr>
                <w:rFonts w:ascii="楷体" w:eastAsia="楷体" w:hAnsi="楷体" w:cs="楷体"/>
                <w:color w:val="000000"/>
              </w:rPr>
              <w:t>1.98</w:t>
            </w:r>
          </w:p>
        </w:tc>
      </w:tr>
    </w:tbl>
    <w:p w:rsidR="00C52A2E" w:rsidRDefault="00C52A2E">
      <w:pPr>
        <w:spacing w:line="360" w:lineRule="auto"/>
        <w:jc w:val="left"/>
        <w:textAlignment w:val="center"/>
        <w:rPr>
          <w:color w:val="000000"/>
        </w:rPr>
      </w:pPr>
    </w:p>
    <w:p w:rsidR="00C52A2E" w:rsidRDefault="00AE75E6">
      <w:pPr>
        <w:spacing w:line="360" w:lineRule="auto"/>
        <w:jc w:val="left"/>
        <w:textAlignment w:val="center"/>
        <w:rPr>
          <w:rFonts w:ascii="宋体" w:hAnsi="宋体"/>
          <w:color w:val="000000"/>
        </w:rPr>
      </w:pPr>
      <w:r>
        <w:rPr>
          <w:color w:val="000000"/>
        </w:rPr>
        <w:t xml:space="preserve">11. </w:t>
      </w:r>
      <w:r>
        <w:rPr>
          <w:rFonts w:ascii="宋体" w:hAnsi="宋体"/>
          <w:color w:val="000000"/>
        </w:rPr>
        <w:t>随离河岸距离的增加，变化趋势与群落盖度总体相似的影响因子有（</w:t>
      </w:r>
      <w:r>
        <w:rPr>
          <w:rFonts w:ascii="宋体" w:hAnsi="宋体"/>
          <w:color w:val="000000"/>
        </w:rPr>
        <w:t xml:space="preserve">   </w:t>
      </w:r>
      <w:r>
        <w:rPr>
          <w:rFonts w:ascii="宋体" w:hAnsi="宋体"/>
          <w:color w:val="000000"/>
        </w:rPr>
        <w:t>）</w:t>
      </w:r>
    </w:p>
    <w:p w:rsidR="00C52A2E" w:rsidRDefault="00AE75E6">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海拔</w:t>
      </w:r>
    </w:p>
    <w:p w:rsidR="00C52A2E" w:rsidRDefault="00AE75E6">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土壤含水量</w:t>
      </w:r>
    </w:p>
    <w:p w:rsidR="00C52A2E" w:rsidRDefault="00AE75E6">
      <w:pPr>
        <w:spacing w:line="360" w:lineRule="auto"/>
        <w:jc w:val="left"/>
        <w:textAlignment w:val="center"/>
        <w:rPr>
          <w:rFonts w:ascii="宋体" w:hAnsi="宋体"/>
          <w:color w:val="000000"/>
        </w:rPr>
      </w:pPr>
      <w:r>
        <w:rPr>
          <w:rFonts w:ascii="宋体" w:hAnsi="宋体"/>
          <w:color w:val="000000"/>
        </w:rPr>
        <w:t>③</w:t>
      </w:r>
      <w:r>
        <w:rPr>
          <w:rFonts w:ascii="宋体" w:hAnsi="宋体"/>
          <w:color w:val="000000"/>
        </w:rPr>
        <w:t>土壤有机质含量</w:t>
      </w:r>
    </w:p>
    <w:p w:rsidR="00C52A2E" w:rsidRDefault="00AE75E6">
      <w:pPr>
        <w:spacing w:line="360" w:lineRule="auto"/>
        <w:jc w:val="left"/>
        <w:textAlignment w:val="center"/>
        <w:rPr>
          <w:rFonts w:ascii="宋体" w:hAnsi="宋体"/>
          <w:color w:val="000000"/>
        </w:rPr>
      </w:pPr>
      <w:r>
        <w:rPr>
          <w:rFonts w:ascii="宋体" w:hAnsi="宋体"/>
          <w:color w:val="000000"/>
        </w:rPr>
        <w:t>④</w:t>
      </w:r>
      <w:r>
        <w:rPr>
          <w:rFonts w:ascii="宋体" w:hAnsi="宋体"/>
          <w:color w:val="000000"/>
        </w:rPr>
        <w:t>土壤含盐量</w:t>
      </w:r>
    </w:p>
    <w:p w:rsidR="00C52A2E" w:rsidRDefault="00AE75E6">
      <w:pPr>
        <w:tabs>
          <w:tab w:val="left" w:pos="2436"/>
          <w:tab w:val="left" w:pos="4873"/>
          <w:tab w:val="left" w:pos="7309"/>
        </w:tabs>
        <w:spacing w:line="360" w:lineRule="auto"/>
        <w:jc w:val="left"/>
        <w:textAlignment w:val="center"/>
        <w:rPr>
          <w:rFonts w:ascii="宋体" w:hAnsi="宋体"/>
          <w:color w:val="000000"/>
        </w:rPr>
      </w:pPr>
      <w:r>
        <w:rPr>
          <w:color w:val="000000"/>
        </w:rPr>
        <w:t>A</w:t>
      </w:r>
      <w:r>
        <w:rPr>
          <w:noProof/>
          <w:color w:val="000000"/>
          <w:position w:val="-22"/>
        </w:rPr>
        <w:drawing>
          <wp:inline distT="0" distB="0" distL="114300" distR="114300">
            <wp:extent cx="31750" cy="889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①②</w:t>
      </w:r>
      <w:r>
        <w:rPr>
          <w:color w:val="000000"/>
        </w:rPr>
        <w:tab/>
        <w:t xml:space="preserve">B. </w:t>
      </w:r>
      <w:r>
        <w:rPr>
          <w:rFonts w:ascii="宋体" w:hAnsi="宋体"/>
          <w:color w:val="000000"/>
        </w:rPr>
        <w:t>②③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rsidR="00C52A2E" w:rsidRDefault="00AE75E6">
      <w:pPr>
        <w:spacing w:line="360" w:lineRule="auto"/>
        <w:jc w:val="left"/>
        <w:textAlignment w:val="center"/>
        <w:rPr>
          <w:rFonts w:ascii="宋体" w:hAnsi="宋体"/>
          <w:color w:val="000000"/>
        </w:rPr>
      </w:pPr>
      <w:r>
        <w:rPr>
          <w:color w:val="000000"/>
        </w:rPr>
        <w:t xml:space="preserve">12. </w:t>
      </w:r>
      <w:r>
        <w:rPr>
          <w:rFonts w:ascii="宋体" w:hAnsi="宋体"/>
          <w:color w:val="000000"/>
        </w:rPr>
        <w:t>浅根系草本植物在该植物群落中分布广泛，主要得益于（</w:t>
      </w:r>
      <w:r>
        <w:rPr>
          <w:rFonts w:ascii="宋体" w:hAnsi="宋体"/>
          <w:color w:val="000000"/>
        </w:rPr>
        <w:t xml:space="preserve">   </w:t>
      </w:r>
      <w:r>
        <w:rPr>
          <w:rFonts w:ascii="宋体" w:hAnsi="宋体"/>
          <w:color w:val="000000"/>
        </w:rPr>
        <w:t>）</w:t>
      </w:r>
    </w:p>
    <w:p w:rsidR="00C52A2E" w:rsidRDefault="00AE75E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胡杨涵养水源</w:t>
      </w:r>
      <w:r>
        <w:rPr>
          <w:color w:val="000000"/>
        </w:rPr>
        <w:tab/>
        <w:t xml:space="preserve">B. </w:t>
      </w:r>
      <w:r>
        <w:rPr>
          <w:rFonts w:ascii="宋体" w:hAnsi="宋体"/>
          <w:color w:val="000000"/>
        </w:rPr>
        <w:t>草本植物水分竞争力强</w:t>
      </w:r>
    </w:p>
    <w:p w:rsidR="00C52A2E" w:rsidRDefault="00AE75E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地下水埋深浅</w:t>
      </w:r>
      <w:r>
        <w:rPr>
          <w:color w:val="000000"/>
        </w:rPr>
        <w:tab/>
        <w:t xml:space="preserve">D. </w:t>
      </w:r>
      <w:r>
        <w:rPr>
          <w:rFonts w:ascii="宋体" w:hAnsi="宋体"/>
          <w:color w:val="000000"/>
        </w:rPr>
        <w:t>草本植物耐盐碱能力强</w:t>
      </w:r>
    </w:p>
    <w:p w:rsidR="00C52A2E" w:rsidRDefault="00AE75E6">
      <w:pPr>
        <w:spacing w:line="360" w:lineRule="auto"/>
        <w:jc w:val="left"/>
        <w:textAlignment w:val="center"/>
        <w:rPr>
          <w:rFonts w:ascii="宋体" w:hAnsi="宋体"/>
          <w:color w:val="000000"/>
        </w:rPr>
      </w:pPr>
      <w:r>
        <w:rPr>
          <w:color w:val="000000"/>
        </w:rPr>
        <w:t xml:space="preserve">13. </w:t>
      </w:r>
      <w:r>
        <w:rPr>
          <w:rFonts w:ascii="宋体" w:hAnsi="宋体"/>
          <w:color w:val="000000"/>
        </w:rPr>
        <w:t>在离河岸</w:t>
      </w:r>
      <w:r>
        <w:rPr>
          <w:rFonts w:ascii="宋体" w:hAnsi="宋体"/>
          <w:color w:val="000000"/>
        </w:rPr>
        <w:t>950</w:t>
      </w:r>
      <w:r>
        <w:rPr>
          <w:rFonts w:ascii="宋体" w:hAnsi="宋体"/>
          <w:color w:val="000000"/>
        </w:rPr>
        <w:t>米到</w:t>
      </w:r>
      <w:r>
        <w:rPr>
          <w:rFonts w:ascii="宋体" w:hAnsi="宋体"/>
          <w:color w:val="000000"/>
        </w:rPr>
        <w:t>1250</w:t>
      </w:r>
      <w:r>
        <w:rPr>
          <w:rFonts w:ascii="宋体" w:hAnsi="宋体"/>
          <w:color w:val="000000"/>
        </w:rPr>
        <w:t>米的地段，该植物群落中灌木消失的主要原因可能是（</w:t>
      </w:r>
      <w:r>
        <w:rPr>
          <w:rFonts w:ascii="宋体" w:hAnsi="宋体"/>
          <w:color w:val="000000"/>
        </w:rPr>
        <w:t xml:space="preserve">   </w:t>
      </w:r>
      <w:r>
        <w:rPr>
          <w:rFonts w:ascii="宋体" w:hAnsi="宋体"/>
          <w:color w:val="000000"/>
        </w:rPr>
        <w:t>）</w:t>
      </w:r>
    </w:p>
    <w:p w:rsidR="00C52A2E" w:rsidRDefault="00AE75E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土壤有机质减少</w:t>
      </w:r>
      <w:r>
        <w:rPr>
          <w:color w:val="000000"/>
        </w:rPr>
        <w:tab/>
        <w:t xml:space="preserve">B. </w:t>
      </w:r>
      <w:r>
        <w:rPr>
          <w:rFonts w:ascii="宋体" w:hAnsi="宋体"/>
          <w:color w:val="000000"/>
        </w:rPr>
        <w:t>乔木与灌木水分竞争</w:t>
      </w:r>
    </w:p>
    <w:p w:rsidR="00C52A2E" w:rsidRDefault="00AE75E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土壤含盐量增加</w:t>
      </w:r>
      <w:r>
        <w:rPr>
          <w:color w:val="000000"/>
        </w:rPr>
        <w:tab/>
      </w:r>
      <w:r>
        <w:rPr>
          <w:color w:val="000000"/>
        </w:rPr>
        <w:t xml:space="preserve">D. </w:t>
      </w:r>
      <w:r>
        <w:rPr>
          <w:rFonts w:ascii="宋体" w:hAnsi="宋体"/>
          <w:color w:val="000000"/>
        </w:rPr>
        <w:t>草本与灌木水分竞争</w:t>
      </w:r>
    </w:p>
    <w:p w:rsidR="00C52A2E" w:rsidRDefault="00AE75E6">
      <w:pPr>
        <w:spacing w:line="360" w:lineRule="auto"/>
        <w:textAlignment w:val="center"/>
        <w:rPr>
          <w:color w:val="000000"/>
        </w:rPr>
      </w:pPr>
      <w:r>
        <w:rPr>
          <w:color w:val="2E75B6"/>
        </w:rPr>
        <w:t>【答案】</w:t>
      </w:r>
      <w:r>
        <w:rPr>
          <w:color w:val="000000"/>
        </w:rPr>
        <w:t>11</w:t>
      </w:r>
      <w:r>
        <w:rPr>
          <w:noProof/>
          <w:color w:val="000000"/>
          <w:position w:val="-22"/>
        </w:rPr>
        <w:drawing>
          <wp:inline distT="0" distB="0" distL="114300" distR="114300">
            <wp:extent cx="31750" cy="88900"/>
            <wp:effectExtent l="0" t="0" r="0" b="0"/>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color w:val="000000"/>
        </w:rPr>
        <w:t xml:space="preserve"> B    12. A    13. B</w:t>
      </w:r>
    </w:p>
    <w:p w:rsidR="00C52A2E" w:rsidRDefault="00AE75E6">
      <w:pPr>
        <w:spacing w:line="360" w:lineRule="auto"/>
        <w:textAlignment w:val="center"/>
        <w:rPr>
          <w:color w:val="000000"/>
        </w:rPr>
      </w:pPr>
      <w:r>
        <w:rPr>
          <w:color w:val="2E75B6"/>
        </w:rPr>
        <w:t>【解析】</w:t>
      </w:r>
    </w:p>
    <w:p w:rsidR="00C52A2E" w:rsidRDefault="00AE75E6">
      <w:pPr>
        <w:spacing w:line="360" w:lineRule="auto"/>
        <w:textAlignment w:val="center"/>
        <w:rPr>
          <w:color w:val="000000"/>
        </w:rPr>
      </w:pPr>
      <w:r>
        <w:rPr>
          <w:color w:val="000000"/>
        </w:rPr>
        <w:t>【</w:t>
      </w:r>
      <w:r>
        <w:rPr>
          <w:color w:val="000000"/>
        </w:rPr>
        <w:t>11</w:t>
      </w:r>
      <w:r>
        <w:rPr>
          <w:color w:val="000000"/>
        </w:rPr>
        <w:t>题详解】</w:t>
      </w:r>
    </w:p>
    <w:p w:rsidR="00C52A2E" w:rsidRDefault="00AE75E6">
      <w:pPr>
        <w:spacing w:line="360" w:lineRule="auto"/>
        <w:jc w:val="left"/>
        <w:textAlignment w:val="center"/>
        <w:rPr>
          <w:color w:val="000000"/>
        </w:rPr>
      </w:pPr>
      <w:r>
        <w:rPr>
          <w:color w:val="000000"/>
        </w:rPr>
        <w:t>读表可知，随离河岸距离的增加，群落盖度大致先增后降，海拔高度变化规律不明显，土壤含水量大致先增后降，土壤容重大致先降后升，土壤电导率变化规律不明显，材料信息表明，土壤容重与土壤有机质含量呈负相关，土壤电导率与土壤含盐量呈正相关，因此随离河岸距离的增加，土壤有机质含量大致先增后降，土壤含盐量变化规律不明显，由此可知，随离河岸距离的增加，变化趋势与群落盖度总体相似的影响因子有土壤含水量和土壤有机质含量，即</w:t>
      </w:r>
      <w:r>
        <w:rPr>
          <w:color w:val="000000"/>
        </w:rPr>
        <w:t>②</w:t>
      </w:r>
      <w:r>
        <w:rPr>
          <w:color w:val="000000"/>
        </w:rPr>
        <w:t>、</w:t>
      </w:r>
      <w:r>
        <w:rPr>
          <w:color w:val="000000"/>
        </w:rPr>
        <w:t>③</w:t>
      </w:r>
      <w:r>
        <w:rPr>
          <w:color w:val="000000"/>
        </w:rPr>
        <w:t>符合题意，</w:t>
      </w:r>
      <w:r>
        <w:rPr>
          <w:color w:val="000000"/>
        </w:rPr>
        <w:t>①</w:t>
      </w:r>
      <w:r>
        <w:rPr>
          <w:color w:val="000000"/>
        </w:rPr>
        <w:t>、</w:t>
      </w:r>
      <w:r>
        <w:rPr>
          <w:color w:val="000000"/>
        </w:rPr>
        <w:t>④</w:t>
      </w:r>
      <w:r>
        <w:rPr>
          <w:color w:val="000000"/>
        </w:rPr>
        <w:t>不符合题意。综上所述，</w:t>
      </w:r>
      <w:r>
        <w:rPr>
          <w:color w:val="000000"/>
        </w:rPr>
        <w:t>B</w:t>
      </w:r>
      <w:r>
        <w:rPr>
          <w:color w:val="000000"/>
        </w:rPr>
        <w:t>符合题意，排除</w:t>
      </w:r>
      <w:r>
        <w:rPr>
          <w:color w:val="000000"/>
        </w:rPr>
        <w:t>ACD</w:t>
      </w:r>
      <w:r>
        <w:rPr>
          <w:color w:val="000000"/>
        </w:rPr>
        <w:t>。故选</w:t>
      </w:r>
      <w:r>
        <w:rPr>
          <w:color w:val="000000"/>
        </w:rPr>
        <w:t>B</w:t>
      </w:r>
      <w:r>
        <w:rPr>
          <w:color w:val="000000"/>
        </w:rPr>
        <w:t>。</w:t>
      </w:r>
    </w:p>
    <w:p w:rsidR="00C52A2E" w:rsidRDefault="00AE75E6">
      <w:pPr>
        <w:spacing w:line="360" w:lineRule="auto"/>
        <w:jc w:val="left"/>
        <w:textAlignment w:val="center"/>
        <w:rPr>
          <w:color w:val="000000"/>
        </w:rPr>
      </w:pPr>
      <w:r>
        <w:rPr>
          <w:color w:val="000000"/>
        </w:rPr>
        <w:t>【</w:t>
      </w:r>
      <w:r>
        <w:rPr>
          <w:color w:val="000000"/>
        </w:rPr>
        <w:t>12</w:t>
      </w:r>
      <w:r>
        <w:rPr>
          <w:color w:val="000000"/>
        </w:rPr>
        <w:t>题详解】</w:t>
      </w:r>
    </w:p>
    <w:p w:rsidR="00C52A2E" w:rsidRDefault="00AE75E6">
      <w:pPr>
        <w:spacing w:line="360" w:lineRule="auto"/>
        <w:jc w:val="left"/>
        <w:textAlignment w:val="center"/>
        <w:rPr>
          <w:color w:val="000000"/>
        </w:rPr>
      </w:pPr>
      <w:r>
        <w:rPr>
          <w:color w:val="000000"/>
        </w:rPr>
        <w:t>材料信息表明，该地地下水平均埋深</w:t>
      </w:r>
      <w:r>
        <w:rPr>
          <w:color w:val="000000"/>
        </w:rPr>
        <w:t>3</w:t>
      </w:r>
      <w:r>
        <w:rPr>
          <w:color w:val="000000"/>
        </w:rPr>
        <w:t>～</w:t>
      </w:r>
      <w:r>
        <w:rPr>
          <w:color w:val="000000"/>
        </w:rPr>
        <w:t>4</w:t>
      </w:r>
      <w:r>
        <w:rPr>
          <w:color w:val="000000"/>
        </w:rPr>
        <w:t>米，浅根系草本植物很难直接获得地上水，但该地胡杨为主要建群种，具有较强的涵养水源作用，从而浅根系草本植物提醒水源，因此浅根系草本植物在该植物群落中分布广泛，</w:t>
      </w:r>
      <w:r>
        <w:rPr>
          <w:color w:val="000000"/>
        </w:rPr>
        <w:t>A</w:t>
      </w:r>
      <w:r>
        <w:rPr>
          <w:color w:val="000000"/>
        </w:rPr>
        <w:t>符合题意，排除</w:t>
      </w:r>
      <w:r>
        <w:rPr>
          <w:color w:val="000000"/>
        </w:rPr>
        <w:t>C</w:t>
      </w:r>
      <w:r>
        <w:rPr>
          <w:color w:val="000000"/>
        </w:rPr>
        <w:t>；草本植物根据较浅，因此水分竞争力并不强，排除</w:t>
      </w:r>
      <w:r>
        <w:rPr>
          <w:color w:val="000000"/>
        </w:rPr>
        <w:t>B</w:t>
      </w:r>
      <w:r>
        <w:rPr>
          <w:color w:val="000000"/>
        </w:rPr>
        <w:t>；该区域地下水较深，盐碱化现象并不严重，因此草本植物耐盐碱能力强不是广泛分布的主要原因，排除</w:t>
      </w:r>
      <w:r>
        <w:rPr>
          <w:color w:val="000000"/>
        </w:rPr>
        <w:t>D</w:t>
      </w:r>
      <w:r>
        <w:rPr>
          <w:color w:val="000000"/>
        </w:rPr>
        <w:t>。故选</w:t>
      </w:r>
      <w:r>
        <w:rPr>
          <w:color w:val="000000"/>
        </w:rPr>
        <w:t>A</w:t>
      </w:r>
      <w:r>
        <w:rPr>
          <w:color w:val="000000"/>
        </w:rPr>
        <w:t>。</w:t>
      </w:r>
    </w:p>
    <w:p w:rsidR="00C52A2E" w:rsidRDefault="00AE75E6">
      <w:pPr>
        <w:spacing w:line="360" w:lineRule="auto"/>
        <w:jc w:val="left"/>
        <w:textAlignment w:val="center"/>
        <w:rPr>
          <w:color w:val="000000"/>
        </w:rPr>
      </w:pPr>
      <w:r>
        <w:rPr>
          <w:color w:val="000000"/>
        </w:rPr>
        <w:t>【</w:t>
      </w:r>
      <w:r>
        <w:rPr>
          <w:color w:val="000000"/>
        </w:rPr>
        <w:t>13</w:t>
      </w:r>
      <w:r>
        <w:rPr>
          <w:color w:val="000000"/>
        </w:rPr>
        <w:t>题详解】</w:t>
      </w:r>
    </w:p>
    <w:p w:rsidR="00C52A2E" w:rsidRDefault="00AE75E6">
      <w:pPr>
        <w:spacing w:line="360" w:lineRule="auto"/>
        <w:jc w:val="left"/>
        <w:textAlignment w:val="center"/>
        <w:rPr>
          <w:color w:val="000000"/>
        </w:rPr>
      </w:pPr>
      <w:r>
        <w:rPr>
          <w:color w:val="000000"/>
        </w:rPr>
        <w:t>干旱地区植物得以生存主要取决于水分水</w:t>
      </w:r>
      <w:r>
        <w:rPr>
          <w:color w:val="000000"/>
        </w:rPr>
        <w:t>源条件，由于乔木与灌木的根系较深，在缺水地区存在明显的水分竞争状况，由乔木比灌木水分竞争能力更强，使得在离河岸</w:t>
      </w:r>
      <w:r>
        <w:rPr>
          <w:color w:val="000000"/>
        </w:rPr>
        <w:t>950</w:t>
      </w:r>
      <w:r>
        <w:rPr>
          <w:color w:val="000000"/>
        </w:rPr>
        <w:t>米到</w:t>
      </w:r>
      <w:r>
        <w:rPr>
          <w:color w:val="000000"/>
        </w:rPr>
        <w:t>1250</w:t>
      </w:r>
      <w:r>
        <w:rPr>
          <w:color w:val="000000"/>
        </w:rPr>
        <w:t>米的地段，该植物群落中灌木消失，</w:t>
      </w:r>
      <w:r>
        <w:rPr>
          <w:color w:val="000000"/>
        </w:rPr>
        <w:t>B</w:t>
      </w:r>
      <w:r>
        <w:rPr>
          <w:color w:val="000000"/>
        </w:rPr>
        <w:t>符合题意；草本根系较浅，与灌木的水分竞争中，灌木竞争能力更强，因此灌木消失不是草本与灌木水分竞争的结果，排除</w:t>
      </w:r>
      <w:r>
        <w:rPr>
          <w:color w:val="000000"/>
        </w:rPr>
        <w:t>D</w:t>
      </w:r>
      <w:r>
        <w:rPr>
          <w:color w:val="000000"/>
        </w:rPr>
        <w:t>；在离河岸</w:t>
      </w:r>
      <w:r>
        <w:rPr>
          <w:color w:val="000000"/>
        </w:rPr>
        <w:t>950</w:t>
      </w:r>
      <w:r>
        <w:rPr>
          <w:color w:val="000000"/>
        </w:rPr>
        <w:t>米到</w:t>
      </w:r>
      <w:r>
        <w:rPr>
          <w:color w:val="000000"/>
        </w:rPr>
        <w:t>1250</w:t>
      </w:r>
      <w:r>
        <w:rPr>
          <w:color w:val="000000"/>
        </w:rPr>
        <w:t>米的地段，乔木与草本植物均能生长，因此土壤有机质减少、土壤含盐量增加不是导致灌木消失的主要原因，排除</w:t>
      </w:r>
      <w:r>
        <w:rPr>
          <w:color w:val="000000"/>
        </w:rPr>
        <w:t>AC</w:t>
      </w:r>
      <w:r>
        <w:rPr>
          <w:color w:val="000000"/>
        </w:rPr>
        <w:t>。故选</w:t>
      </w:r>
      <w:r>
        <w:rPr>
          <w:color w:val="000000"/>
        </w:rPr>
        <w:t>B</w:t>
      </w:r>
      <w:r>
        <w:rPr>
          <w:color w:val="000000"/>
        </w:rPr>
        <w:t>。</w:t>
      </w:r>
    </w:p>
    <w:p w:rsidR="00C52A2E" w:rsidRDefault="00AE75E6">
      <w:pPr>
        <w:spacing w:line="360" w:lineRule="auto"/>
        <w:jc w:val="left"/>
        <w:textAlignment w:val="center"/>
        <w:rPr>
          <w:color w:val="000000"/>
        </w:rPr>
      </w:pPr>
      <w:r>
        <w:rPr>
          <w:color w:val="000000"/>
        </w:rPr>
        <w:t>【点睛】植物的生长和发育是依靠植物本身与周围环境进行物质和能量交换而维持的。植物的生长依赖于环境</w:t>
      </w:r>
      <w:r>
        <w:rPr>
          <w:color w:val="000000"/>
        </w:rPr>
        <w:t>条件，因此，环境条件影响着植物的分布，植物对于生长的环境有明显的指示作用。气候和土壤是对植物生长影响最大的环境条件。植物生长必须有一定的热量、光照和水分，这主要取决于气候状况；植物生长所需的营养元素主要取决于土壤。</w:t>
      </w:r>
    </w:p>
    <w:p w:rsidR="00C52A2E" w:rsidRDefault="00AE75E6">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位于中亚的某内陆咸水湖，拥有较丰富的温地和动植物资源，该湖泊近</w:t>
      </w:r>
      <w:r>
        <w:rPr>
          <w:rFonts w:ascii="楷体" w:eastAsia="楷体" w:hAnsi="楷体" w:cs="楷体"/>
          <w:color w:val="000000"/>
        </w:rPr>
        <w:t>60</w:t>
      </w:r>
      <w:r>
        <w:rPr>
          <w:rFonts w:ascii="楷体" w:eastAsia="楷体" w:hAnsi="楷体" w:cs="楷体"/>
          <w:color w:val="000000"/>
        </w:rPr>
        <w:t>年水量变化显著。湖滨地下水与湖泊互为补给，但补给量较少。下图示意该湖泊</w:t>
      </w:r>
      <w:r>
        <w:rPr>
          <w:rFonts w:ascii="楷体" w:eastAsia="楷体" w:hAnsi="楷体" w:cs="楷体"/>
          <w:color w:val="000000"/>
        </w:rPr>
        <w:t>1961-2020</w:t>
      </w:r>
      <w:r>
        <w:rPr>
          <w:rFonts w:ascii="楷体" w:eastAsia="楷体" w:hAnsi="楷体" w:cs="楷体"/>
          <w:color w:val="000000"/>
        </w:rPr>
        <w:t>年各时期入湖地表径流量、降水量、蒸发量的变化。据此完成下面小题。</w:t>
      </w:r>
    </w:p>
    <w:p w:rsidR="00C52A2E" w:rsidRDefault="00AE75E6">
      <w:pPr>
        <w:spacing w:line="360" w:lineRule="auto"/>
        <w:jc w:val="left"/>
        <w:textAlignment w:val="center"/>
        <w:rPr>
          <w:color w:val="000000"/>
        </w:rPr>
      </w:pPr>
      <w:r>
        <w:rPr>
          <w:noProof/>
          <w:color w:val="000000"/>
        </w:rPr>
        <w:drawing>
          <wp:inline distT="0" distB="0" distL="114300" distR="114300">
            <wp:extent cx="4076700" cy="255270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076700" cy="2552700"/>
                    </a:xfrm>
                    <a:prstGeom prst="rect">
                      <a:avLst/>
                    </a:prstGeom>
                  </pic:spPr>
                </pic:pic>
              </a:graphicData>
            </a:graphic>
          </wp:inline>
        </w:drawing>
      </w:r>
    </w:p>
    <w:p w:rsidR="00C52A2E" w:rsidRDefault="00AE75E6">
      <w:pPr>
        <w:spacing w:line="360" w:lineRule="auto"/>
        <w:jc w:val="left"/>
        <w:textAlignment w:val="center"/>
        <w:rPr>
          <w:rFonts w:ascii="宋体" w:hAnsi="宋体"/>
          <w:color w:val="000000"/>
        </w:rPr>
      </w:pPr>
      <w:r>
        <w:rPr>
          <w:color w:val="000000"/>
        </w:rPr>
        <w:t xml:space="preserve">14. </w:t>
      </w:r>
      <w:r>
        <w:rPr>
          <w:rFonts w:ascii="宋体" w:hAnsi="宋体"/>
          <w:color w:val="000000"/>
        </w:rPr>
        <w:t>引起该湖泊近</w:t>
      </w:r>
      <w:r>
        <w:rPr>
          <w:rFonts w:ascii="宋体" w:hAnsi="宋体"/>
          <w:color w:val="000000"/>
        </w:rPr>
        <w:t>60</w:t>
      </w:r>
      <w:r>
        <w:rPr>
          <w:rFonts w:ascii="宋体" w:hAnsi="宋体"/>
          <w:color w:val="000000"/>
        </w:rPr>
        <w:t>年水量变化的主导因素是（</w:t>
      </w:r>
      <w:r>
        <w:rPr>
          <w:rFonts w:ascii="宋体" w:hAnsi="宋体"/>
          <w:color w:val="000000"/>
        </w:rPr>
        <w:t xml:space="preserve">   </w:t>
      </w:r>
      <w:r>
        <w:rPr>
          <w:rFonts w:ascii="宋体" w:hAnsi="宋体"/>
          <w:color w:val="000000"/>
        </w:rPr>
        <w:t>）</w:t>
      </w:r>
    </w:p>
    <w:p w:rsidR="00C52A2E" w:rsidRDefault="00AE75E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气温</w:t>
      </w:r>
      <w:r>
        <w:rPr>
          <w:color w:val="000000"/>
        </w:rPr>
        <w:tab/>
      </w:r>
      <w:r>
        <w:rPr>
          <w:color w:val="000000"/>
        </w:rPr>
        <w:t xml:space="preserve">B. </w:t>
      </w:r>
      <w:r>
        <w:rPr>
          <w:rFonts w:ascii="宋体" w:hAnsi="宋体"/>
          <w:color w:val="000000"/>
        </w:rPr>
        <w:t>降水量</w:t>
      </w:r>
      <w:r>
        <w:rPr>
          <w:color w:val="000000"/>
        </w:rPr>
        <w:tab/>
        <w:t xml:space="preserve">C. </w:t>
      </w:r>
      <w:r>
        <w:rPr>
          <w:rFonts w:ascii="宋体" w:hAnsi="宋体"/>
          <w:color w:val="000000"/>
        </w:rPr>
        <w:t>蒸发量</w:t>
      </w:r>
      <w:r>
        <w:rPr>
          <w:color w:val="000000"/>
        </w:rPr>
        <w:tab/>
        <w:t xml:space="preserve">D. </w:t>
      </w:r>
      <w:r>
        <w:rPr>
          <w:rFonts w:ascii="宋体" w:hAnsi="宋体"/>
          <w:color w:val="000000"/>
        </w:rPr>
        <w:t>地表径流量</w:t>
      </w:r>
    </w:p>
    <w:p w:rsidR="00C52A2E" w:rsidRDefault="00AE75E6">
      <w:pPr>
        <w:spacing w:line="360" w:lineRule="auto"/>
        <w:jc w:val="left"/>
        <w:textAlignment w:val="center"/>
        <w:rPr>
          <w:rFonts w:ascii="宋体" w:hAnsi="宋体"/>
          <w:color w:val="000000"/>
        </w:rPr>
      </w:pPr>
      <w:r>
        <w:rPr>
          <w:color w:val="000000"/>
        </w:rPr>
        <w:t xml:space="preserve">15. </w:t>
      </w:r>
      <w:r>
        <w:rPr>
          <w:rFonts w:ascii="宋体" w:hAnsi="宋体"/>
          <w:color w:val="000000"/>
        </w:rPr>
        <w:t>推测湖滨地下水补给该湖泊较多的时期是（</w:t>
      </w:r>
      <w:r>
        <w:rPr>
          <w:rFonts w:ascii="宋体" w:hAnsi="宋体"/>
          <w:color w:val="000000"/>
        </w:rPr>
        <w:t xml:space="preserve">   </w:t>
      </w:r>
      <w:r>
        <w:rPr>
          <w:rFonts w:ascii="宋体" w:hAnsi="宋体"/>
          <w:color w:val="000000"/>
        </w:rPr>
        <w:t>）</w:t>
      </w:r>
    </w:p>
    <w:p w:rsidR="00C52A2E" w:rsidRDefault="00AE75E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1961-1979</w:t>
      </w:r>
      <w:r>
        <w:rPr>
          <w:rFonts w:ascii="宋体" w:hAnsi="宋体"/>
          <w:color w:val="000000"/>
        </w:rPr>
        <w:t>年</w:t>
      </w:r>
      <w:r>
        <w:rPr>
          <w:color w:val="000000"/>
        </w:rPr>
        <w:tab/>
        <w:t xml:space="preserve">B. </w:t>
      </w:r>
      <w:r>
        <w:rPr>
          <w:rFonts w:ascii="宋体" w:hAnsi="宋体"/>
          <w:color w:val="000000"/>
        </w:rPr>
        <w:t>1970-1989</w:t>
      </w:r>
      <w:r>
        <w:rPr>
          <w:rFonts w:ascii="宋体" w:hAnsi="宋体"/>
          <w:color w:val="000000"/>
        </w:rPr>
        <w:t>年</w:t>
      </w:r>
      <w:r>
        <w:rPr>
          <w:color w:val="000000"/>
        </w:rPr>
        <w:tab/>
        <w:t xml:space="preserve">C. </w:t>
      </w:r>
      <w:r>
        <w:rPr>
          <w:rFonts w:ascii="宋体" w:hAnsi="宋体"/>
          <w:color w:val="000000"/>
        </w:rPr>
        <w:t>1980-1999</w:t>
      </w:r>
      <w:r>
        <w:rPr>
          <w:rFonts w:ascii="宋体" w:hAnsi="宋体"/>
          <w:color w:val="000000"/>
        </w:rPr>
        <w:t>年</w:t>
      </w:r>
      <w:r>
        <w:rPr>
          <w:color w:val="000000"/>
        </w:rPr>
        <w:tab/>
        <w:t xml:space="preserve">D. </w:t>
      </w:r>
      <w:r>
        <w:rPr>
          <w:rFonts w:ascii="宋体" w:hAnsi="宋体"/>
          <w:color w:val="000000"/>
        </w:rPr>
        <w:t>2000-2020</w:t>
      </w:r>
      <w:r>
        <w:rPr>
          <w:rFonts w:ascii="宋体" w:hAnsi="宋体"/>
          <w:color w:val="000000"/>
        </w:rPr>
        <w:t>年</w:t>
      </w:r>
    </w:p>
    <w:p w:rsidR="00C52A2E" w:rsidRDefault="00AE75E6">
      <w:pPr>
        <w:spacing w:line="360" w:lineRule="auto"/>
        <w:jc w:val="left"/>
        <w:textAlignment w:val="center"/>
        <w:rPr>
          <w:rFonts w:ascii="宋体" w:hAnsi="宋体"/>
          <w:color w:val="000000"/>
        </w:rPr>
      </w:pPr>
      <w:r>
        <w:rPr>
          <w:color w:val="000000"/>
        </w:rPr>
        <w:t xml:space="preserve">16. </w:t>
      </w:r>
      <w:r>
        <w:rPr>
          <w:rFonts w:ascii="宋体" w:hAnsi="宋体"/>
          <w:color w:val="000000"/>
        </w:rPr>
        <w:t>与</w:t>
      </w:r>
      <w:r>
        <w:rPr>
          <w:rFonts w:ascii="宋体" w:hAnsi="宋体"/>
          <w:color w:val="000000"/>
        </w:rPr>
        <w:t>20</w:t>
      </w:r>
      <w:r>
        <w:rPr>
          <w:rFonts w:ascii="宋体" w:hAnsi="宋体"/>
          <w:color w:val="000000"/>
        </w:rPr>
        <w:t>世纪</w:t>
      </w:r>
      <w:r>
        <w:rPr>
          <w:rFonts w:ascii="宋体" w:hAnsi="宋体"/>
          <w:color w:val="000000"/>
        </w:rPr>
        <w:t>80</w:t>
      </w:r>
      <w:r>
        <w:rPr>
          <w:rFonts w:ascii="宋体" w:hAnsi="宋体"/>
          <w:color w:val="000000"/>
        </w:rPr>
        <w:t>年代相比，</w:t>
      </w:r>
      <w:r>
        <w:rPr>
          <w:rFonts w:ascii="宋体" w:hAnsi="宋体"/>
          <w:color w:val="000000"/>
        </w:rPr>
        <w:t>2000</w:t>
      </w:r>
      <w:r>
        <w:rPr>
          <w:rFonts w:ascii="宋体" w:hAnsi="宋体"/>
          <w:color w:val="000000"/>
        </w:rPr>
        <w:t>年以来该湖泊湖岸地区（</w:t>
      </w:r>
      <w:r>
        <w:rPr>
          <w:rFonts w:ascii="宋体" w:hAnsi="宋体"/>
          <w:color w:val="000000"/>
        </w:rPr>
        <w:t xml:space="preserve">   </w:t>
      </w:r>
      <w:r>
        <w:rPr>
          <w:rFonts w:ascii="宋体" w:hAnsi="宋体"/>
          <w:color w:val="000000"/>
        </w:rPr>
        <w:t>）</w:t>
      </w:r>
    </w:p>
    <w:p w:rsidR="00C52A2E" w:rsidRDefault="00AE75E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沙尘天气增多</w:t>
      </w:r>
      <w:r>
        <w:rPr>
          <w:color w:val="000000"/>
        </w:rPr>
        <w:tab/>
        <w:t xml:space="preserve">B. </w:t>
      </w:r>
      <w:r>
        <w:rPr>
          <w:rFonts w:ascii="宋体" w:hAnsi="宋体"/>
          <w:color w:val="000000"/>
        </w:rPr>
        <w:t>灌溉面积扩大</w:t>
      </w:r>
    </w:p>
    <w:p w:rsidR="00C52A2E" w:rsidRDefault="00AE75E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湖岸线较稳定</w:t>
      </w:r>
      <w:r>
        <w:rPr>
          <w:color w:val="000000"/>
        </w:rPr>
        <w:tab/>
        <w:t xml:space="preserve">D. </w:t>
      </w:r>
      <w:r>
        <w:rPr>
          <w:rFonts w:ascii="宋体" w:hAnsi="宋体"/>
          <w:color w:val="000000"/>
        </w:rPr>
        <w:t>绿洲面积增加</w:t>
      </w:r>
    </w:p>
    <w:p w:rsidR="00C52A2E" w:rsidRDefault="00AE75E6">
      <w:pPr>
        <w:spacing w:line="360" w:lineRule="auto"/>
        <w:textAlignment w:val="center"/>
        <w:rPr>
          <w:color w:val="000000"/>
        </w:rPr>
      </w:pPr>
      <w:r>
        <w:rPr>
          <w:color w:val="2E75B6"/>
        </w:rPr>
        <w:t>【答案】</w:t>
      </w:r>
      <w:r>
        <w:rPr>
          <w:color w:val="000000"/>
        </w:rPr>
        <w:t>14</w:t>
      </w:r>
      <w:r>
        <w:rPr>
          <w:noProof/>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color w:val="000000"/>
        </w:rPr>
        <w:t xml:space="preserve"> D    15. B    16. D</w:t>
      </w:r>
    </w:p>
    <w:p w:rsidR="00C52A2E" w:rsidRDefault="00AE75E6">
      <w:pPr>
        <w:spacing w:line="360" w:lineRule="auto"/>
        <w:textAlignment w:val="center"/>
        <w:rPr>
          <w:color w:val="000000"/>
        </w:rPr>
      </w:pPr>
      <w:r>
        <w:rPr>
          <w:color w:val="2E75B6"/>
        </w:rPr>
        <w:t>【解析】</w:t>
      </w:r>
    </w:p>
    <w:p w:rsidR="00C52A2E" w:rsidRDefault="00AE75E6">
      <w:pPr>
        <w:spacing w:line="360" w:lineRule="auto"/>
        <w:textAlignment w:val="center"/>
        <w:rPr>
          <w:color w:val="000000"/>
        </w:rPr>
      </w:pPr>
      <w:r>
        <w:rPr>
          <w:color w:val="000000"/>
        </w:rPr>
        <w:t>【</w:t>
      </w:r>
      <w:r>
        <w:rPr>
          <w:color w:val="000000"/>
        </w:rPr>
        <w:t>14</w:t>
      </w:r>
      <w:r>
        <w:rPr>
          <w:color w:val="000000"/>
        </w:rPr>
        <w:t>题详解】</w:t>
      </w:r>
    </w:p>
    <w:p w:rsidR="00C52A2E" w:rsidRDefault="00AE75E6">
      <w:pPr>
        <w:spacing w:line="360" w:lineRule="auto"/>
        <w:jc w:val="left"/>
        <w:textAlignment w:val="center"/>
        <w:rPr>
          <w:color w:val="000000"/>
        </w:rPr>
      </w:pPr>
      <w:r>
        <w:rPr>
          <w:color w:val="000000"/>
        </w:rPr>
        <w:t>读图可知，该湖泊的降水量和蒸发量变化不大，但该湖泊地表径流输入量变化明显，材料信息表明，湖滨地下水与湖泊相互补给量较少，根据湖水收支变化状况判断，引起该湖泊近</w:t>
      </w:r>
      <w:r>
        <w:rPr>
          <w:color w:val="000000"/>
        </w:rPr>
        <w:t>60</w:t>
      </w:r>
      <w:r>
        <w:rPr>
          <w:color w:val="000000"/>
        </w:rPr>
        <w:t>年水量变化的主导因素是地表径流量，不是气温、</w:t>
      </w:r>
      <w:r>
        <w:rPr>
          <w:color w:val="000000"/>
        </w:rPr>
        <w:t xml:space="preserve"> </w:t>
      </w:r>
      <w:r>
        <w:rPr>
          <w:color w:val="000000"/>
        </w:rPr>
        <w:t>降水量、</w:t>
      </w:r>
      <w:r>
        <w:rPr>
          <w:color w:val="000000"/>
        </w:rPr>
        <w:t xml:space="preserve"> </w:t>
      </w:r>
      <w:r>
        <w:rPr>
          <w:color w:val="000000"/>
        </w:rPr>
        <w:t>蒸发量，</w:t>
      </w:r>
      <w:r>
        <w:rPr>
          <w:color w:val="000000"/>
        </w:rPr>
        <w:t>D</w:t>
      </w:r>
      <w:r>
        <w:rPr>
          <w:color w:val="000000"/>
        </w:rPr>
        <w:t>符合题意，排除</w:t>
      </w:r>
      <w:r>
        <w:rPr>
          <w:color w:val="000000"/>
        </w:rPr>
        <w:t>ABC</w:t>
      </w:r>
      <w:r>
        <w:rPr>
          <w:color w:val="000000"/>
        </w:rPr>
        <w:t>。故选</w:t>
      </w:r>
      <w:r>
        <w:rPr>
          <w:color w:val="000000"/>
        </w:rPr>
        <w:t>D</w:t>
      </w:r>
      <w:r>
        <w:rPr>
          <w:color w:val="000000"/>
        </w:rPr>
        <w:t>。</w:t>
      </w:r>
    </w:p>
    <w:p w:rsidR="00C52A2E" w:rsidRDefault="00AE75E6">
      <w:pPr>
        <w:spacing w:line="360" w:lineRule="auto"/>
        <w:jc w:val="left"/>
        <w:textAlignment w:val="center"/>
        <w:rPr>
          <w:color w:val="000000"/>
        </w:rPr>
      </w:pPr>
      <w:r>
        <w:rPr>
          <w:color w:val="000000"/>
        </w:rPr>
        <w:t>【</w:t>
      </w:r>
      <w:r>
        <w:rPr>
          <w:color w:val="000000"/>
        </w:rPr>
        <w:t>15</w:t>
      </w:r>
      <w:r>
        <w:rPr>
          <w:color w:val="000000"/>
        </w:rPr>
        <w:t>题详解】</w:t>
      </w:r>
    </w:p>
    <w:p w:rsidR="00C52A2E" w:rsidRDefault="00AE75E6">
      <w:pPr>
        <w:spacing w:line="360" w:lineRule="auto"/>
        <w:jc w:val="left"/>
        <w:textAlignment w:val="center"/>
        <w:rPr>
          <w:color w:val="000000"/>
        </w:rPr>
      </w:pPr>
      <w:r>
        <w:rPr>
          <w:color w:val="000000"/>
        </w:rPr>
        <w:t>材料信息表明，湖滨地下水与湖泊互为补给，补给方向取决于两者</w:t>
      </w:r>
      <w:r>
        <w:rPr>
          <w:noProof/>
          <w:color w:val="000000"/>
        </w:rPr>
        <w:drawing>
          <wp:inline distT="0" distB="0" distL="114300" distR="114300">
            <wp:extent cx="133350" cy="177800"/>
            <wp:effectExtent l="0" t="0" r="0" b="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color w:val="000000"/>
        </w:rPr>
        <w:t>水位高低，读图可知，</w:t>
      </w:r>
      <w:r>
        <w:rPr>
          <w:color w:val="000000"/>
        </w:rPr>
        <w:t>1961-1969</w:t>
      </w:r>
      <w:r>
        <w:rPr>
          <w:color w:val="000000"/>
        </w:rPr>
        <w:t>年，入湖径流量与降水量之和大于蒸发量，湖水水位应上升，此时湖水补给湖滨地下水，</w:t>
      </w:r>
      <w:r>
        <w:rPr>
          <w:color w:val="000000"/>
        </w:rPr>
        <w:t>1970-1989</w:t>
      </w:r>
      <w:r>
        <w:rPr>
          <w:color w:val="000000"/>
        </w:rPr>
        <w:t>年，入湖径流量与降水量之和小于蒸发量，湖水</w:t>
      </w:r>
      <w:r>
        <w:rPr>
          <w:color w:val="000000"/>
        </w:rPr>
        <w:t>水量明显减小，水位明显下降，此时湖滨地下水补给湖水明显，</w:t>
      </w:r>
      <w:r>
        <w:rPr>
          <w:color w:val="000000"/>
        </w:rPr>
        <w:t>1990-2020</w:t>
      </w:r>
      <w:r>
        <w:rPr>
          <w:color w:val="000000"/>
        </w:rPr>
        <w:t>年，入湖径流量与降水量之和略大于蒸发量，湖水水位缓慢上升，此时湖滨地下水与湖水之间相互补给量不大，因此湖滨地下水补给该湖泊较多的时期是</w:t>
      </w:r>
      <w:r>
        <w:rPr>
          <w:color w:val="000000"/>
        </w:rPr>
        <w:t>1970-1989</w:t>
      </w:r>
      <w:r>
        <w:rPr>
          <w:color w:val="000000"/>
        </w:rPr>
        <w:t>年，</w:t>
      </w:r>
      <w:r>
        <w:rPr>
          <w:color w:val="000000"/>
        </w:rPr>
        <w:t>B</w:t>
      </w:r>
      <w:r>
        <w:rPr>
          <w:color w:val="000000"/>
        </w:rPr>
        <w:t>符合题意，排除</w:t>
      </w:r>
      <w:r>
        <w:rPr>
          <w:color w:val="000000"/>
        </w:rPr>
        <w:t>ACD</w:t>
      </w:r>
      <w:r>
        <w:rPr>
          <w:color w:val="000000"/>
        </w:rPr>
        <w:t>。故选</w:t>
      </w:r>
      <w:r>
        <w:rPr>
          <w:color w:val="000000"/>
        </w:rPr>
        <w:t>B</w:t>
      </w:r>
      <w:r>
        <w:rPr>
          <w:color w:val="000000"/>
        </w:rPr>
        <w:t>。</w:t>
      </w:r>
    </w:p>
    <w:p w:rsidR="00C52A2E" w:rsidRDefault="00AE75E6">
      <w:pPr>
        <w:spacing w:line="360" w:lineRule="auto"/>
        <w:jc w:val="left"/>
        <w:textAlignment w:val="center"/>
        <w:rPr>
          <w:color w:val="000000"/>
        </w:rPr>
      </w:pPr>
      <w:r>
        <w:rPr>
          <w:color w:val="000000"/>
        </w:rPr>
        <w:t>【</w:t>
      </w:r>
      <w:r>
        <w:rPr>
          <w:color w:val="000000"/>
        </w:rPr>
        <w:t>16</w:t>
      </w:r>
      <w:r>
        <w:rPr>
          <w:color w:val="000000"/>
        </w:rPr>
        <w:t>题详解】</w:t>
      </w:r>
    </w:p>
    <w:p w:rsidR="00C52A2E" w:rsidRDefault="00AE75E6">
      <w:pPr>
        <w:spacing w:line="360" w:lineRule="auto"/>
        <w:jc w:val="left"/>
        <w:textAlignment w:val="center"/>
        <w:rPr>
          <w:color w:val="000000"/>
        </w:rPr>
      </w:pPr>
      <w:r>
        <w:rPr>
          <w:color w:val="000000"/>
        </w:rPr>
        <w:t>前面分布可知，</w:t>
      </w:r>
      <w:r>
        <w:rPr>
          <w:color w:val="000000"/>
        </w:rPr>
        <w:t>20</w:t>
      </w:r>
      <w:r>
        <w:rPr>
          <w:color w:val="000000"/>
        </w:rPr>
        <w:t>世纪</w:t>
      </w:r>
      <w:r>
        <w:rPr>
          <w:color w:val="000000"/>
        </w:rPr>
        <w:t>80</w:t>
      </w:r>
      <w:r>
        <w:rPr>
          <w:color w:val="000000"/>
        </w:rPr>
        <w:t>年代湖水水位明显下降，而</w:t>
      </w:r>
      <w:r>
        <w:rPr>
          <w:color w:val="000000"/>
        </w:rPr>
        <w:t>2000</w:t>
      </w:r>
      <w:r>
        <w:rPr>
          <w:color w:val="000000"/>
        </w:rPr>
        <w:t>年以来湖水水量略有上升，湖水水位略有上升，该湖泊湖岸地区出露的湖滩减少，沙源减少，因此当地沙尘天气增多的可能性小，排除</w:t>
      </w:r>
      <w:r>
        <w:rPr>
          <w:color w:val="000000"/>
        </w:rPr>
        <w:t>A</w:t>
      </w:r>
      <w:r>
        <w:rPr>
          <w:color w:val="000000"/>
        </w:rPr>
        <w:t>；</w:t>
      </w:r>
      <w:r>
        <w:rPr>
          <w:color w:val="000000"/>
        </w:rPr>
        <w:t>2000</w:t>
      </w:r>
      <w:r>
        <w:rPr>
          <w:color w:val="000000"/>
        </w:rPr>
        <w:t>年以来入湖地表径流量比</w:t>
      </w:r>
      <w:r>
        <w:rPr>
          <w:color w:val="000000"/>
        </w:rPr>
        <w:t>80</w:t>
      </w:r>
      <w:r>
        <w:rPr>
          <w:color w:val="000000"/>
        </w:rPr>
        <w:t>年代明显增加，因此</w:t>
      </w:r>
      <w:r>
        <w:rPr>
          <w:color w:val="000000"/>
        </w:rPr>
        <w:t>利用入湖河流水源进行灌溉的用水量可能减小，因此当地灌溉面积扩大的可能性小，排除</w:t>
      </w:r>
      <w:r>
        <w:rPr>
          <w:color w:val="000000"/>
        </w:rPr>
        <w:t>B</w:t>
      </w:r>
      <w:r>
        <w:rPr>
          <w:color w:val="000000"/>
        </w:rPr>
        <w:t>；入湖径流增加，湖水水位上涨，因此湖岸线应向陆地方向后退，两时期相比海岸线不稳定，排除</w:t>
      </w:r>
      <w:r>
        <w:rPr>
          <w:color w:val="000000"/>
        </w:rPr>
        <w:t>C</w:t>
      </w:r>
      <w:r>
        <w:rPr>
          <w:color w:val="000000"/>
        </w:rPr>
        <w:t>；与</w:t>
      </w:r>
      <w:r>
        <w:rPr>
          <w:color w:val="000000"/>
        </w:rPr>
        <w:t>20</w:t>
      </w:r>
      <w:r>
        <w:rPr>
          <w:color w:val="000000"/>
        </w:rPr>
        <w:t>世纪</w:t>
      </w:r>
      <w:r>
        <w:rPr>
          <w:color w:val="000000"/>
        </w:rPr>
        <w:t>80</w:t>
      </w:r>
      <w:r>
        <w:rPr>
          <w:color w:val="000000"/>
        </w:rPr>
        <w:t>年代相比，</w:t>
      </w:r>
      <w:r>
        <w:rPr>
          <w:color w:val="000000"/>
        </w:rPr>
        <w:t>2000</w:t>
      </w:r>
      <w:r>
        <w:rPr>
          <w:color w:val="000000"/>
        </w:rPr>
        <w:t>年以来该湖泊水量增大，水面扩大，为周边提供较多的水源，因此有可能绿洲面积增加，</w:t>
      </w:r>
      <w:r>
        <w:rPr>
          <w:color w:val="000000"/>
        </w:rPr>
        <w:t>D</w:t>
      </w:r>
      <w:r>
        <w:rPr>
          <w:color w:val="000000"/>
        </w:rPr>
        <w:t>符合题意。故选</w:t>
      </w:r>
      <w:r>
        <w:rPr>
          <w:color w:val="000000"/>
        </w:rPr>
        <w:t>D</w:t>
      </w:r>
      <w:r>
        <w:rPr>
          <w:color w:val="000000"/>
        </w:rPr>
        <w:t>。</w:t>
      </w:r>
    </w:p>
    <w:p w:rsidR="00C52A2E" w:rsidRDefault="00AE75E6">
      <w:pPr>
        <w:spacing w:line="360" w:lineRule="auto"/>
        <w:jc w:val="left"/>
        <w:textAlignment w:val="center"/>
        <w:rPr>
          <w:color w:val="000000"/>
        </w:rPr>
      </w:pPr>
      <w:r>
        <w:rPr>
          <w:color w:val="000000"/>
        </w:rPr>
        <w:t>【点睛】内陆咸水湖的水量平衡：支出方式</w:t>
      </w:r>
      <w:r>
        <w:rPr>
          <w:color w:val="000000"/>
        </w:rPr>
        <w:t>——</w:t>
      </w:r>
      <w:r>
        <w:rPr>
          <w:color w:val="000000"/>
        </w:rPr>
        <w:t>蒸发、下渗，收入方式：地表径流输入、地下水补给、雨水补给。</w:t>
      </w:r>
    </w:p>
    <w:p w:rsidR="00C52A2E" w:rsidRDefault="00AE75E6">
      <w:pPr>
        <w:spacing w:line="360" w:lineRule="auto"/>
        <w:jc w:val="left"/>
        <w:textAlignment w:val="center"/>
        <w:rPr>
          <w:rFonts w:ascii="宋体" w:hAnsi="宋体"/>
          <w:b/>
          <w:color w:val="000000"/>
          <w:sz w:val="24"/>
        </w:rPr>
      </w:pPr>
      <w:r>
        <w:rPr>
          <w:rFonts w:ascii="宋体" w:hAnsi="宋体"/>
          <w:b/>
          <w:color w:val="000000"/>
          <w:sz w:val="24"/>
        </w:rPr>
        <w:t>二、非选择题：共</w:t>
      </w:r>
      <w:r>
        <w:rPr>
          <w:rFonts w:ascii="宋体" w:hAnsi="宋体"/>
          <w:b/>
          <w:color w:val="000000"/>
          <w:sz w:val="24"/>
        </w:rPr>
        <w:t>52</w:t>
      </w:r>
      <w:r>
        <w:rPr>
          <w:rFonts w:ascii="宋体" w:hAnsi="宋体"/>
          <w:b/>
          <w:color w:val="000000"/>
          <w:sz w:val="24"/>
        </w:rPr>
        <w:t>分。第</w:t>
      </w:r>
      <w:r>
        <w:rPr>
          <w:rFonts w:ascii="宋体" w:hAnsi="宋体"/>
          <w:b/>
          <w:color w:val="000000"/>
          <w:sz w:val="24"/>
        </w:rPr>
        <w:t>17</w:t>
      </w:r>
      <w:r>
        <w:rPr>
          <w:rFonts w:ascii="宋体" w:hAnsi="宋体"/>
          <w:b/>
          <w:color w:val="000000"/>
          <w:sz w:val="24"/>
        </w:rPr>
        <w:t>～</w:t>
      </w:r>
      <w:r>
        <w:rPr>
          <w:rFonts w:ascii="宋体" w:hAnsi="宋体"/>
          <w:b/>
          <w:color w:val="000000"/>
          <w:sz w:val="24"/>
        </w:rPr>
        <w:t>19</w:t>
      </w:r>
      <w:r>
        <w:rPr>
          <w:rFonts w:ascii="宋体" w:hAnsi="宋体"/>
          <w:b/>
          <w:color w:val="000000"/>
          <w:sz w:val="24"/>
        </w:rPr>
        <w:t>题为必考题，每个试题考生都必须作答。第</w:t>
      </w:r>
      <w:r>
        <w:rPr>
          <w:rFonts w:ascii="宋体" w:hAnsi="宋体"/>
          <w:b/>
          <w:color w:val="000000"/>
          <w:sz w:val="24"/>
        </w:rPr>
        <w:t>20</w:t>
      </w:r>
      <w:r>
        <w:rPr>
          <w:rFonts w:ascii="宋体" w:hAnsi="宋体"/>
          <w:b/>
          <w:color w:val="000000"/>
          <w:sz w:val="24"/>
        </w:rPr>
        <w:t>、</w:t>
      </w:r>
      <w:r>
        <w:rPr>
          <w:rFonts w:ascii="宋体" w:hAnsi="宋体"/>
          <w:b/>
          <w:color w:val="000000"/>
          <w:sz w:val="24"/>
        </w:rPr>
        <w:t>21</w:t>
      </w:r>
      <w:r>
        <w:rPr>
          <w:rFonts w:ascii="宋体" w:hAnsi="宋体"/>
          <w:b/>
          <w:color w:val="000000"/>
          <w:sz w:val="24"/>
        </w:rPr>
        <w:t>题为选考题，考生根据要求</w:t>
      </w:r>
      <w:r>
        <w:rPr>
          <w:rFonts w:ascii="宋体" w:hAnsi="宋体"/>
          <w:b/>
          <w:color w:val="000000"/>
          <w:sz w:val="24"/>
        </w:rPr>
        <w:t>作答。</w:t>
      </w:r>
    </w:p>
    <w:p w:rsidR="00C52A2E" w:rsidRDefault="00AE75E6">
      <w:pPr>
        <w:spacing w:line="360" w:lineRule="auto"/>
        <w:jc w:val="left"/>
        <w:textAlignment w:val="center"/>
        <w:rPr>
          <w:rFonts w:ascii="宋体" w:hAnsi="宋体"/>
          <w:b/>
          <w:color w:val="000000"/>
          <w:sz w:val="24"/>
        </w:rPr>
      </w:pPr>
      <w:r>
        <w:rPr>
          <w:rFonts w:ascii="宋体" w:hAnsi="宋体"/>
          <w:b/>
          <w:color w:val="000000"/>
          <w:sz w:val="24"/>
        </w:rPr>
        <w:t>（一）必考题：共</w:t>
      </w:r>
      <w:r>
        <w:rPr>
          <w:rFonts w:ascii="宋体" w:hAnsi="宋体"/>
          <w:b/>
          <w:color w:val="000000"/>
          <w:sz w:val="24"/>
        </w:rPr>
        <w:t>42</w:t>
      </w:r>
      <w:r>
        <w:rPr>
          <w:rFonts w:ascii="宋体" w:hAnsi="宋体"/>
          <w:b/>
          <w:color w:val="000000"/>
          <w:sz w:val="24"/>
        </w:rPr>
        <w:t>分。</w:t>
      </w:r>
    </w:p>
    <w:p w:rsidR="00C52A2E" w:rsidRDefault="00AE75E6">
      <w:pPr>
        <w:spacing w:line="360" w:lineRule="auto"/>
        <w:jc w:val="left"/>
        <w:textAlignment w:val="center"/>
        <w:rPr>
          <w:rFonts w:ascii="宋体" w:hAnsi="宋体"/>
          <w:color w:val="000000"/>
        </w:rPr>
      </w:pPr>
      <w:r>
        <w:rPr>
          <w:color w:val="000000"/>
        </w:rPr>
        <w:t xml:space="preserve">17. </w:t>
      </w:r>
      <w:r>
        <w:rPr>
          <w:rFonts w:ascii="宋体" w:hAnsi="宋体"/>
          <w:color w:val="000000"/>
        </w:rPr>
        <w:t>阅读图文材料，完成下列要求。</w:t>
      </w:r>
    </w:p>
    <w:p w:rsidR="00C52A2E" w:rsidRDefault="00AE75E6">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耕地由种植粮食作物改种非粮食作物的现象，称为种植结构</w:t>
      </w:r>
      <w:r>
        <w:rPr>
          <w:rFonts w:ascii="楷体" w:eastAsia="楷体" w:hAnsi="楷体" w:cs="楷体"/>
          <w:color w:val="000000"/>
        </w:rPr>
        <w:t>“</w:t>
      </w:r>
      <w:r>
        <w:rPr>
          <w:rFonts w:ascii="楷体" w:eastAsia="楷体" w:hAnsi="楷体" w:cs="楷体"/>
          <w:color w:val="000000"/>
        </w:rPr>
        <w:t>非粮化</w:t>
      </w:r>
      <w:r>
        <w:rPr>
          <w:rFonts w:ascii="楷体" w:eastAsia="楷体" w:hAnsi="楷体" w:cs="楷体"/>
          <w:color w:val="000000"/>
        </w:rPr>
        <w:t>”</w:t>
      </w:r>
      <w:r>
        <w:rPr>
          <w:rFonts w:ascii="楷体" w:eastAsia="楷体" w:hAnsi="楷体" w:cs="楷体"/>
          <w:color w:val="000000"/>
        </w:rPr>
        <w:t>。山东省种植结构</w:t>
      </w:r>
      <w:r>
        <w:rPr>
          <w:rFonts w:ascii="楷体" w:eastAsia="楷体" w:hAnsi="楷体" w:cs="楷体"/>
          <w:color w:val="000000"/>
        </w:rPr>
        <w:t>“</w:t>
      </w:r>
      <w:r>
        <w:rPr>
          <w:rFonts w:ascii="楷体" w:eastAsia="楷体" w:hAnsi="楷体" w:cs="楷体"/>
          <w:color w:val="000000"/>
        </w:rPr>
        <w:t>非粮化</w:t>
      </w:r>
      <w:r>
        <w:rPr>
          <w:rFonts w:ascii="楷体" w:eastAsia="楷体" w:hAnsi="楷体" w:cs="楷体"/>
          <w:color w:val="000000"/>
        </w:rPr>
        <w:t>”</w:t>
      </w:r>
      <w:r>
        <w:rPr>
          <w:rFonts w:ascii="楷体" w:eastAsia="楷体" w:hAnsi="楷体" w:cs="楷体"/>
          <w:color w:val="000000"/>
        </w:rPr>
        <w:t>率空间差异明显，</w:t>
      </w:r>
      <w:r>
        <w:rPr>
          <w:rFonts w:ascii="楷体" w:eastAsia="楷体" w:hAnsi="楷体" w:cs="楷体"/>
          <w:color w:val="000000"/>
        </w:rPr>
        <w:t>2019</w:t>
      </w:r>
      <w:r>
        <w:rPr>
          <w:rFonts w:ascii="楷体" w:eastAsia="楷体" w:hAnsi="楷体" w:cs="楷体"/>
          <w:color w:val="000000"/>
        </w:rPr>
        <w:t>年鲁中南山地丘陵地区明显高于鲁西北平原地区。下图示意山东省山脉水系分布。</w:t>
      </w:r>
    </w:p>
    <w:p w:rsidR="00C52A2E" w:rsidRDefault="00AE75E6">
      <w:pPr>
        <w:spacing w:line="360" w:lineRule="auto"/>
        <w:jc w:val="left"/>
        <w:textAlignment w:val="center"/>
        <w:rPr>
          <w:color w:val="000000"/>
        </w:rPr>
      </w:pPr>
      <w:r>
        <w:rPr>
          <w:noProof/>
          <w:color w:val="000000"/>
        </w:rPr>
        <w:drawing>
          <wp:inline distT="0" distB="0" distL="114300" distR="114300">
            <wp:extent cx="4619625" cy="27908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619625" cy="2790825"/>
                    </a:xfrm>
                    <a:prstGeom prst="rect">
                      <a:avLst/>
                    </a:prstGeom>
                  </pic:spPr>
                </pic:pic>
              </a:graphicData>
            </a:graphic>
          </wp:inline>
        </w:drawing>
      </w:r>
    </w:p>
    <w:p w:rsidR="00C52A2E" w:rsidRDefault="00AE75E6">
      <w:pPr>
        <w:spacing w:line="360" w:lineRule="auto"/>
        <w:jc w:val="left"/>
        <w:textAlignment w:val="center"/>
        <w:rPr>
          <w:rFonts w:ascii="宋体" w:hAnsi="宋体"/>
          <w:color w:val="000000"/>
        </w:rPr>
      </w:pPr>
      <w:r>
        <w:rPr>
          <w:color w:val="000000"/>
        </w:rPr>
        <w:t>（</w:t>
      </w:r>
      <w:r>
        <w:rPr>
          <w:color w:val="000000"/>
        </w:rPr>
        <w:t>1</w:t>
      </w:r>
      <w:r>
        <w:rPr>
          <w:color w:val="000000"/>
        </w:rPr>
        <w:t>）</w:t>
      </w:r>
      <w:r>
        <w:rPr>
          <w:rFonts w:ascii="宋体" w:hAnsi="宋体"/>
          <w:color w:val="000000"/>
        </w:rPr>
        <w:t>鲁中南山地丘陵地区与鲁西北平原地区的种植结构</w:t>
      </w:r>
      <w:r>
        <w:rPr>
          <w:rFonts w:ascii="宋体" w:hAnsi="宋体"/>
          <w:color w:val="000000"/>
        </w:rPr>
        <w:t>“</w:t>
      </w:r>
      <w:r>
        <w:rPr>
          <w:rFonts w:ascii="宋体" w:hAnsi="宋体"/>
          <w:color w:val="000000"/>
        </w:rPr>
        <w:t>非粮化</w:t>
      </w:r>
      <w:r>
        <w:rPr>
          <w:rFonts w:ascii="宋体" w:hAnsi="宋体"/>
          <w:color w:val="000000"/>
        </w:rPr>
        <w:t>”</w:t>
      </w:r>
      <w:r>
        <w:rPr>
          <w:rFonts w:ascii="宋体" w:hAnsi="宋体"/>
          <w:color w:val="000000"/>
        </w:rPr>
        <w:t>率差异大，请从自然条件方面作出解释。</w:t>
      </w:r>
    </w:p>
    <w:p w:rsidR="00C52A2E" w:rsidRDefault="00AE75E6">
      <w:pPr>
        <w:spacing w:line="360" w:lineRule="auto"/>
        <w:jc w:val="left"/>
        <w:textAlignment w:val="center"/>
        <w:rPr>
          <w:rFonts w:ascii="宋体" w:hAnsi="宋体"/>
          <w:color w:val="000000"/>
        </w:rPr>
      </w:pPr>
      <w:r>
        <w:rPr>
          <w:color w:val="000000"/>
        </w:rPr>
        <w:t>（</w:t>
      </w:r>
      <w:r>
        <w:rPr>
          <w:color w:val="000000"/>
        </w:rPr>
        <w:t>2</w:t>
      </w:r>
      <w:r>
        <w:rPr>
          <w:color w:val="000000"/>
        </w:rPr>
        <w:t>）</w:t>
      </w:r>
      <w:r>
        <w:rPr>
          <w:rFonts w:ascii="宋体" w:hAnsi="宋体"/>
          <w:color w:val="000000"/>
        </w:rPr>
        <w:t>近年来，山东省部分经济发达地区种植结构</w:t>
      </w:r>
      <w:r>
        <w:rPr>
          <w:rFonts w:ascii="宋体" w:hAnsi="宋体"/>
          <w:color w:val="000000"/>
        </w:rPr>
        <w:t>“</w:t>
      </w:r>
      <w:r>
        <w:rPr>
          <w:rFonts w:ascii="宋体" w:hAnsi="宋体"/>
          <w:color w:val="000000"/>
        </w:rPr>
        <w:t>非粮化</w:t>
      </w:r>
      <w:r>
        <w:rPr>
          <w:rFonts w:ascii="宋体" w:hAnsi="宋体"/>
          <w:color w:val="000000"/>
        </w:rPr>
        <w:t>”</w:t>
      </w:r>
      <w:r>
        <w:rPr>
          <w:rFonts w:ascii="宋体" w:hAnsi="宋体"/>
          <w:color w:val="000000"/>
        </w:rPr>
        <w:t>类型逐渐由棉花、花生、蔬菜向蔬菜、瓜果转变，说明其变化的主要原因。</w:t>
      </w:r>
    </w:p>
    <w:p w:rsidR="00C52A2E" w:rsidRDefault="00AE75E6">
      <w:pPr>
        <w:spacing w:line="360" w:lineRule="auto"/>
        <w:jc w:val="left"/>
        <w:textAlignment w:val="center"/>
        <w:rPr>
          <w:rFonts w:ascii="宋体" w:hAnsi="宋体"/>
          <w:color w:val="000000"/>
        </w:rPr>
      </w:pPr>
      <w:r>
        <w:rPr>
          <w:color w:val="000000"/>
        </w:rPr>
        <w:t>（</w:t>
      </w:r>
      <w:r>
        <w:rPr>
          <w:color w:val="000000"/>
        </w:rPr>
        <w:t>3</w:t>
      </w:r>
      <w:r>
        <w:rPr>
          <w:color w:val="000000"/>
        </w:rPr>
        <w:t>）</w:t>
      </w:r>
      <w:r>
        <w:rPr>
          <w:rFonts w:ascii="宋体" w:hAnsi="宋体"/>
          <w:color w:val="000000"/>
        </w:rPr>
        <w:t>为保障粮食安全，请提出防止耕地种植结构</w:t>
      </w:r>
      <w:r>
        <w:rPr>
          <w:rFonts w:ascii="宋体" w:hAnsi="宋体"/>
          <w:color w:val="000000"/>
        </w:rPr>
        <w:t>“</w:t>
      </w:r>
      <w:r>
        <w:rPr>
          <w:rFonts w:ascii="宋体" w:hAnsi="宋体"/>
          <w:color w:val="000000"/>
        </w:rPr>
        <w:t>非粮化</w:t>
      </w:r>
      <w:r>
        <w:rPr>
          <w:rFonts w:ascii="宋体" w:hAnsi="宋体"/>
          <w:color w:val="000000"/>
        </w:rPr>
        <w:t>”</w:t>
      </w:r>
      <w:r>
        <w:rPr>
          <w:rFonts w:ascii="宋体" w:hAnsi="宋体"/>
          <w:color w:val="000000"/>
        </w:rPr>
        <w:t>的合理建议。</w:t>
      </w:r>
    </w:p>
    <w:p w:rsidR="00C52A2E" w:rsidRDefault="00AE75E6">
      <w:pPr>
        <w:spacing w:line="360" w:lineRule="auto"/>
        <w:textAlignment w:val="center"/>
        <w:rPr>
          <w:color w:val="000000"/>
        </w:rPr>
      </w:pPr>
      <w:r>
        <w:rPr>
          <w:color w:val="2E75B6"/>
        </w:rPr>
        <w:t>【答案】</w:t>
      </w:r>
      <w:r>
        <w:rPr>
          <w:color w:val="000000"/>
        </w:rPr>
        <w:t>（</w:t>
      </w:r>
      <w:r>
        <w:rPr>
          <w:color w:val="000000"/>
        </w:rPr>
        <w:t>1</w:t>
      </w:r>
      <w:r>
        <w:rPr>
          <w:color w:val="000000"/>
        </w:rPr>
        <w:t>）与鲁西北平原地区相比，鲁中南山地丘陵地区地形多样，气候温暖湿润，水、热、土组合多样，适宜种植多种农作物。（或与鲁中南山地丘陵地区相比，鲁西北平原地区地形平坦开阔，水、热、土组合相对单一，适合粮食作物规模经营。</w:t>
      </w:r>
      <w:r>
        <w:rPr>
          <w:color w:val="000000"/>
        </w:rPr>
        <w:t xml:space="preserve">    </w:t>
      </w:r>
    </w:p>
    <w:p w:rsidR="00C52A2E" w:rsidRDefault="00AE75E6">
      <w:pPr>
        <w:spacing w:line="360" w:lineRule="auto"/>
        <w:textAlignment w:val="center"/>
        <w:rPr>
          <w:color w:val="000000"/>
        </w:rPr>
      </w:pPr>
      <w:r>
        <w:rPr>
          <w:color w:val="000000"/>
        </w:rPr>
        <w:t>（</w:t>
      </w:r>
      <w:r>
        <w:rPr>
          <w:color w:val="000000"/>
        </w:rPr>
        <w:t>2</w:t>
      </w:r>
      <w:r>
        <w:rPr>
          <w:color w:val="000000"/>
        </w:rPr>
        <w:t>）经济发达地区对蔬菜、瓜果需求量变大；农户种植蔬菜、瓜果经济效益更高；农业生产技术经济条件好。</w:t>
      </w:r>
      <w:r>
        <w:rPr>
          <w:color w:val="000000"/>
        </w:rPr>
        <w:t xml:space="preserve">    </w:t>
      </w:r>
    </w:p>
    <w:p w:rsidR="00C52A2E" w:rsidRDefault="00AE75E6">
      <w:pPr>
        <w:spacing w:line="360" w:lineRule="auto"/>
        <w:textAlignment w:val="center"/>
        <w:rPr>
          <w:color w:val="000000"/>
        </w:rPr>
      </w:pPr>
      <w:r>
        <w:rPr>
          <w:color w:val="000000"/>
        </w:rPr>
        <w:t>（</w:t>
      </w:r>
      <w:r>
        <w:rPr>
          <w:color w:val="000000"/>
        </w:rPr>
        <w:t>3</w:t>
      </w:r>
      <w:r>
        <w:rPr>
          <w:color w:val="000000"/>
        </w:rPr>
        <w:t>）加大粮食种植补贴力度，提高粮食种植的积极性；推进耕地适度规模经营，增加粮食种植收益；改善粮食生产条件，提</w:t>
      </w:r>
      <w:r>
        <w:rPr>
          <w:color w:val="000000"/>
        </w:rPr>
        <w:t>升农业科技水平，增强粮食综合生产能力；严格耕地用途管制，确保粮食播种面积稳定。</w:t>
      </w:r>
    </w:p>
    <w:p w:rsidR="00C52A2E" w:rsidRDefault="00AE75E6">
      <w:pPr>
        <w:spacing w:line="360" w:lineRule="auto"/>
        <w:textAlignment w:val="center"/>
        <w:rPr>
          <w:color w:val="000000"/>
        </w:rPr>
      </w:pPr>
      <w:r>
        <w:rPr>
          <w:color w:val="2E75B6"/>
        </w:rPr>
        <w:t>【解析】</w:t>
      </w:r>
    </w:p>
    <w:p w:rsidR="00C52A2E" w:rsidRDefault="00AE75E6">
      <w:pPr>
        <w:spacing w:line="360" w:lineRule="auto"/>
        <w:jc w:val="left"/>
        <w:textAlignment w:val="center"/>
        <w:rPr>
          <w:color w:val="000000"/>
        </w:rPr>
      </w:pPr>
      <w:r>
        <w:rPr>
          <w:color w:val="000000"/>
        </w:rPr>
        <w:t>【分析】本题以山东省山东省种植结构</w:t>
      </w:r>
      <w:r>
        <w:rPr>
          <w:color w:val="000000"/>
        </w:rPr>
        <w:t>“</w:t>
      </w:r>
      <w:r>
        <w:rPr>
          <w:color w:val="000000"/>
        </w:rPr>
        <w:t>非粮化</w:t>
      </w:r>
      <w:r>
        <w:rPr>
          <w:color w:val="000000"/>
        </w:rPr>
        <w:t>”</w:t>
      </w:r>
      <w:r>
        <w:rPr>
          <w:color w:val="000000"/>
        </w:rPr>
        <w:t>现象及山东省山脉水系分布示意图为材料设置试题，涉及农业区位因素、农业结构转变、保障粮食安全的措施等相关内容，考查学生运用知识和题中信息分析问题的能力，树立粮食安全意思。</w:t>
      </w:r>
    </w:p>
    <w:p w:rsidR="00C52A2E" w:rsidRDefault="00AE75E6">
      <w:pPr>
        <w:spacing w:line="360" w:lineRule="auto"/>
        <w:jc w:val="left"/>
        <w:textAlignment w:val="center"/>
        <w:rPr>
          <w:color w:val="000000"/>
        </w:rPr>
      </w:pPr>
      <w:r>
        <w:rPr>
          <w:color w:val="000000"/>
        </w:rPr>
        <w:t>【小问</w:t>
      </w:r>
      <w:r>
        <w:rPr>
          <w:color w:val="000000"/>
        </w:rPr>
        <w:t>1</w:t>
      </w:r>
      <w:r>
        <w:rPr>
          <w:color w:val="000000"/>
        </w:rPr>
        <w:t>详解】</w:t>
      </w:r>
    </w:p>
    <w:p w:rsidR="00C52A2E" w:rsidRDefault="00AE75E6">
      <w:pPr>
        <w:spacing w:line="360" w:lineRule="auto"/>
        <w:jc w:val="left"/>
        <w:textAlignment w:val="center"/>
        <w:rPr>
          <w:color w:val="000000"/>
        </w:rPr>
      </w:pPr>
      <w:r>
        <w:rPr>
          <w:color w:val="000000"/>
        </w:rPr>
        <w:t>根据图中信息和两个地区的名称可知，鲁西北平原地区地形平坦开阔，受地形影响，当地水、热、土组合相对单一，适合粮食作物规模经营，种植粮食的效益相对较好，从而使得</w:t>
      </w:r>
      <w:r>
        <w:rPr>
          <w:color w:val="000000"/>
        </w:rPr>
        <w:t>“</w:t>
      </w:r>
      <w:r>
        <w:rPr>
          <w:color w:val="000000"/>
        </w:rPr>
        <w:t>非粮化</w:t>
      </w:r>
      <w:r>
        <w:rPr>
          <w:color w:val="000000"/>
        </w:rPr>
        <w:t>”</w:t>
      </w:r>
      <w:r>
        <w:rPr>
          <w:color w:val="000000"/>
        </w:rPr>
        <w:t>率较低；而鲁中南山地丘陵地</w:t>
      </w:r>
      <w:r>
        <w:rPr>
          <w:color w:val="000000"/>
        </w:rPr>
        <w:t>区地形多样，气候相对温暖湿润，使得水、热、土组合多样，适宜种植多种农作物，不适合粮食作物规模经营，因此种植其他经济作物的效益远高于种植粮食，因此</w:t>
      </w:r>
      <w:r>
        <w:rPr>
          <w:color w:val="000000"/>
        </w:rPr>
        <w:t>“</w:t>
      </w:r>
      <w:r>
        <w:rPr>
          <w:color w:val="000000"/>
        </w:rPr>
        <w:t>非粮化</w:t>
      </w:r>
      <w:r>
        <w:rPr>
          <w:color w:val="000000"/>
        </w:rPr>
        <w:t>”</w:t>
      </w:r>
      <w:r>
        <w:rPr>
          <w:color w:val="000000"/>
        </w:rPr>
        <w:t>率较高。</w:t>
      </w:r>
    </w:p>
    <w:p w:rsidR="00C52A2E" w:rsidRDefault="00AE75E6">
      <w:pPr>
        <w:spacing w:line="360" w:lineRule="auto"/>
        <w:jc w:val="left"/>
        <w:textAlignment w:val="center"/>
        <w:rPr>
          <w:color w:val="000000"/>
        </w:rPr>
      </w:pPr>
      <w:r>
        <w:rPr>
          <w:color w:val="000000"/>
        </w:rPr>
        <w:t>【小问</w:t>
      </w:r>
      <w:r>
        <w:rPr>
          <w:color w:val="000000"/>
        </w:rPr>
        <w:t>2</w:t>
      </w:r>
      <w:r>
        <w:rPr>
          <w:color w:val="000000"/>
        </w:rPr>
        <w:t>详解】</w:t>
      </w:r>
    </w:p>
    <w:p w:rsidR="00C52A2E" w:rsidRDefault="00AE75E6">
      <w:pPr>
        <w:spacing w:line="360" w:lineRule="auto"/>
        <w:jc w:val="left"/>
        <w:textAlignment w:val="center"/>
        <w:rPr>
          <w:color w:val="000000"/>
        </w:rPr>
      </w:pPr>
      <w:r>
        <w:rPr>
          <w:color w:val="000000"/>
        </w:rPr>
        <w:t>经济发达地区人口集中，城市化水平高，城市居民对蔬菜、瓜果需求量变大，使得当地农业中</w:t>
      </w:r>
      <w:r>
        <w:rPr>
          <w:color w:val="000000"/>
        </w:rPr>
        <w:t>“</w:t>
      </w:r>
      <w:r>
        <w:rPr>
          <w:color w:val="000000"/>
        </w:rPr>
        <w:t>非粮化</w:t>
      </w:r>
      <w:r>
        <w:rPr>
          <w:color w:val="000000"/>
        </w:rPr>
        <w:t>”</w:t>
      </w:r>
      <w:r>
        <w:rPr>
          <w:color w:val="000000"/>
        </w:rPr>
        <w:t>类型向蔬菜、瓜果转变，这是市场需求的结果；与种植棉花、花生等作物相比，农户种植蔬菜、瓜果经济效益更高，促使当地</w:t>
      </w:r>
      <w:r>
        <w:rPr>
          <w:color w:val="000000"/>
        </w:rPr>
        <w:t>“</w:t>
      </w:r>
      <w:r>
        <w:rPr>
          <w:color w:val="000000"/>
        </w:rPr>
        <w:t>非粮化</w:t>
      </w:r>
      <w:r>
        <w:rPr>
          <w:color w:val="000000"/>
        </w:rPr>
        <w:t>”</w:t>
      </w:r>
      <w:r>
        <w:rPr>
          <w:color w:val="000000"/>
        </w:rPr>
        <w:t>类型逐渐由棉花、花生、蔬菜向蔬菜、瓜果转变；蔬菜、瓜果种植对技术要求相对较高，而经济发达地区的农业生产技术经济条件好，有</w:t>
      </w:r>
      <w:r>
        <w:rPr>
          <w:color w:val="000000"/>
        </w:rPr>
        <w:t>利于</w:t>
      </w:r>
      <w:r>
        <w:rPr>
          <w:color w:val="000000"/>
        </w:rPr>
        <w:t>“</w:t>
      </w:r>
      <w:r>
        <w:rPr>
          <w:color w:val="000000"/>
        </w:rPr>
        <w:t>非粮化</w:t>
      </w:r>
      <w:r>
        <w:rPr>
          <w:color w:val="000000"/>
        </w:rPr>
        <w:t>”</w:t>
      </w:r>
      <w:r>
        <w:rPr>
          <w:color w:val="000000"/>
        </w:rPr>
        <w:t>类型逐渐由棉花、花生、蔬菜向蔬菜、瓜果转变。</w:t>
      </w:r>
    </w:p>
    <w:p w:rsidR="00C52A2E" w:rsidRDefault="00AE75E6">
      <w:pPr>
        <w:spacing w:line="360" w:lineRule="auto"/>
        <w:jc w:val="left"/>
        <w:textAlignment w:val="center"/>
        <w:rPr>
          <w:color w:val="000000"/>
        </w:rPr>
      </w:pPr>
      <w:r>
        <w:rPr>
          <w:color w:val="000000"/>
        </w:rPr>
        <w:t>【小问</w:t>
      </w:r>
      <w:r>
        <w:rPr>
          <w:color w:val="000000"/>
        </w:rPr>
        <w:t>3</w:t>
      </w:r>
      <w:r>
        <w:rPr>
          <w:color w:val="000000"/>
        </w:rPr>
        <w:t>详解】</w:t>
      </w:r>
    </w:p>
    <w:p w:rsidR="00C52A2E" w:rsidRDefault="00AE75E6">
      <w:pPr>
        <w:spacing w:line="360" w:lineRule="auto"/>
        <w:jc w:val="left"/>
        <w:textAlignment w:val="center"/>
        <w:rPr>
          <w:color w:val="000000"/>
        </w:rPr>
      </w:pPr>
      <w:r>
        <w:rPr>
          <w:color w:val="000000"/>
        </w:rPr>
        <w:t>种植结构</w:t>
      </w:r>
      <w:r>
        <w:rPr>
          <w:color w:val="000000"/>
        </w:rPr>
        <w:t>“</w:t>
      </w:r>
      <w:r>
        <w:rPr>
          <w:color w:val="000000"/>
        </w:rPr>
        <w:t>非粮化</w:t>
      </w:r>
      <w:r>
        <w:rPr>
          <w:color w:val="000000"/>
        </w:rPr>
        <w:t>”</w:t>
      </w:r>
      <w:r>
        <w:rPr>
          <w:color w:val="000000"/>
        </w:rPr>
        <w:t>现象主要原因是种植粮食的经济效益较差，农民种植的积极性不够，因此应加大粮食种植补贴力度，提高粮食种植的积极性；提高种植粮食的经济效益还可以通过提高劳动生产率入手，如推进耕地适度规模经营，提高机械化水平，从而增加粮食种植收益；提高种植粮食的经济效益还可以从技术投入入手，如改善粮食生产条件，提升农业科技水平，增强粮食综合生产能力，提高防灾抗灾能力，从而提高农民种植粮食的积极性；还可以通过政策手段抑制种植结构</w:t>
      </w:r>
      <w:r>
        <w:rPr>
          <w:color w:val="000000"/>
        </w:rPr>
        <w:t>“</w:t>
      </w:r>
      <w:r>
        <w:rPr>
          <w:color w:val="000000"/>
        </w:rPr>
        <w:t>非粮化</w:t>
      </w:r>
      <w:r>
        <w:rPr>
          <w:color w:val="000000"/>
        </w:rPr>
        <w:t>”</w:t>
      </w:r>
      <w:r>
        <w:rPr>
          <w:color w:val="000000"/>
        </w:rPr>
        <w:t>现</w:t>
      </w:r>
      <w:r>
        <w:rPr>
          <w:color w:val="000000"/>
        </w:rPr>
        <w:t>象，严格耕地用途管制，确保粮食播种面积稳定。</w:t>
      </w:r>
    </w:p>
    <w:p w:rsidR="00C52A2E" w:rsidRDefault="00AE75E6">
      <w:pPr>
        <w:spacing w:line="360" w:lineRule="auto"/>
        <w:jc w:val="left"/>
        <w:textAlignment w:val="center"/>
        <w:rPr>
          <w:rFonts w:ascii="宋体" w:hAnsi="宋体"/>
          <w:color w:val="000000"/>
        </w:rPr>
      </w:pPr>
      <w:r>
        <w:rPr>
          <w:color w:val="000000"/>
        </w:rPr>
        <w:t xml:space="preserve">18. </w:t>
      </w:r>
      <w:r>
        <w:rPr>
          <w:rFonts w:ascii="宋体" w:hAnsi="宋体"/>
          <w:color w:val="000000"/>
        </w:rPr>
        <w:t>阅读图文材料，完成下列要求。</w:t>
      </w:r>
    </w:p>
    <w:p w:rsidR="00C52A2E" w:rsidRDefault="00AE75E6">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土壤有机质包括腐殖质、生物残体等，大多以有机碳的形式存在。土壤有机碳密度是指单位面积内一定深度的土壤有机碳储量。海南岛某自然保护区内保存着较完整的热带山地雨林，此地常受台风影响。下图示意该保护区内一块样地的地形及该样地内部分点位土壤表层（</w:t>
      </w:r>
      <w:r>
        <w:rPr>
          <w:rFonts w:ascii="楷体" w:eastAsia="楷体" w:hAnsi="楷体" w:cs="楷体"/>
          <w:color w:val="000000"/>
        </w:rPr>
        <w:t>0</w:t>
      </w:r>
      <w:r>
        <w:rPr>
          <w:rFonts w:ascii="楷体" w:eastAsia="楷体" w:hAnsi="楷体" w:cs="楷体"/>
          <w:color w:val="000000"/>
        </w:rPr>
        <w:t>～</w:t>
      </w:r>
      <w:r>
        <w:rPr>
          <w:rFonts w:ascii="楷体" w:eastAsia="楷体" w:hAnsi="楷体" w:cs="楷体"/>
          <w:color w:val="000000"/>
        </w:rPr>
        <w:t>10cm</w:t>
      </w:r>
      <w:r>
        <w:rPr>
          <w:rFonts w:ascii="楷体" w:eastAsia="楷体" w:hAnsi="楷体" w:cs="楷体"/>
          <w:color w:val="000000"/>
        </w:rPr>
        <w:t>）的有机密度（单位：</w:t>
      </w:r>
      <w:r>
        <w:rPr>
          <w:rFonts w:ascii="楷体" w:eastAsia="楷体" w:hAnsi="楷体" w:cs="楷体"/>
          <w:color w:val="000000"/>
        </w:rPr>
        <w:t>kg/m2</w:t>
      </w:r>
      <w:r>
        <w:rPr>
          <w:rFonts w:ascii="楷体" w:eastAsia="楷体" w:hAnsi="楷体" w:cs="楷体"/>
          <w:color w:val="000000"/>
        </w:rPr>
        <w:t>）。</w:t>
      </w:r>
    </w:p>
    <w:p w:rsidR="00C52A2E" w:rsidRDefault="00AE75E6">
      <w:pPr>
        <w:spacing w:line="360" w:lineRule="auto"/>
        <w:jc w:val="left"/>
        <w:textAlignment w:val="center"/>
        <w:rPr>
          <w:color w:val="000000"/>
        </w:rPr>
      </w:pPr>
      <w:r>
        <w:rPr>
          <w:noProof/>
          <w:color w:val="000000"/>
        </w:rPr>
        <w:drawing>
          <wp:inline distT="0" distB="0" distL="114300" distR="114300">
            <wp:extent cx="4991100" cy="2295525"/>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4991100" cy="2295525"/>
                    </a:xfrm>
                    <a:prstGeom prst="rect">
                      <a:avLst/>
                    </a:prstGeom>
                  </pic:spPr>
                </pic:pic>
              </a:graphicData>
            </a:graphic>
          </wp:inline>
        </w:drawing>
      </w:r>
    </w:p>
    <w:p w:rsidR="00C52A2E" w:rsidRDefault="00AE75E6">
      <w:pPr>
        <w:spacing w:line="360" w:lineRule="auto"/>
        <w:jc w:val="left"/>
        <w:textAlignment w:val="center"/>
        <w:rPr>
          <w:rFonts w:ascii="宋体" w:hAnsi="宋体"/>
          <w:color w:val="000000"/>
        </w:rPr>
      </w:pPr>
      <w:r>
        <w:rPr>
          <w:color w:val="000000"/>
        </w:rPr>
        <w:t>（</w:t>
      </w:r>
      <w:r>
        <w:rPr>
          <w:color w:val="000000"/>
        </w:rPr>
        <w:t>1</w:t>
      </w:r>
      <w:r>
        <w:rPr>
          <w:color w:val="000000"/>
        </w:rPr>
        <w:t>）</w:t>
      </w:r>
      <w:r>
        <w:rPr>
          <w:rFonts w:ascii="宋体" w:hAnsi="宋体"/>
          <w:color w:val="000000"/>
        </w:rPr>
        <w:t>指出该样地山脊与山谷土壤表层有机碳密度的差异，并分析其原因。</w:t>
      </w:r>
    </w:p>
    <w:p w:rsidR="00C52A2E" w:rsidRDefault="00AE75E6">
      <w:pPr>
        <w:spacing w:line="360" w:lineRule="auto"/>
        <w:jc w:val="left"/>
        <w:textAlignment w:val="center"/>
        <w:rPr>
          <w:rFonts w:ascii="宋体" w:hAnsi="宋体"/>
          <w:color w:val="000000"/>
        </w:rPr>
      </w:pPr>
      <w:r>
        <w:rPr>
          <w:color w:val="000000"/>
        </w:rPr>
        <w:t>（</w:t>
      </w:r>
      <w:r>
        <w:rPr>
          <w:color w:val="000000"/>
        </w:rPr>
        <w:t>2</w:t>
      </w:r>
      <w:r>
        <w:rPr>
          <w:color w:val="000000"/>
        </w:rPr>
        <w:t>）</w:t>
      </w:r>
      <w:r>
        <w:rPr>
          <w:rFonts w:ascii="宋体" w:hAnsi="宋体"/>
          <w:color w:val="000000"/>
        </w:rPr>
        <w:t>该地森林固碳能力比长白山更强，请说明理由。</w:t>
      </w:r>
    </w:p>
    <w:p w:rsidR="00C52A2E" w:rsidRDefault="00AE75E6">
      <w:pPr>
        <w:spacing w:line="360" w:lineRule="auto"/>
        <w:jc w:val="left"/>
        <w:textAlignment w:val="center"/>
        <w:rPr>
          <w:rFonts w:ascii="宋体" w:hAnsi="宋体"/>
          <w:color w:val="000000"/>
        </w:rPr>
      </w:pPr>
      <w:r>
        <w:rPr>
          <w:color w:val="000000"/>
        </w:rPr>
        <w:t>（</w:t>
      </w:r>
      <w:r>
        <w:rPr>
          <w:color w:val="000000"/>
        </w:rPr>
        <w:t>3</w:t>
      </w:r>
      <w:r>
        <w:rPr>
          <w:color w:val="000000"/>
        </w:rPr>
        <w:t>）</w:t>
      </w:r>
      <w:r>
        <w:rPr>
          <w:rFonts w:ascii="宋体" w:hAnsi="宋体"/>
          <w:color w:val="000000"/>
        </w:rPr>
        <w:t>森林固碳是降低</w:t>
      </w:r>
      <w:r>
        <w:rPr>
          <w:rFonts w:ascii="宋体" w:hAnsi="宋体"/>
          <w:color w:val="000000"/>
        </w:rPr>
        <w:t>大气二氧化碳浓度的重要途径，提出增强当地森林碳吸收能力的主要措施。</w:t>
      </w:r>
    </w:p>
    <w:p w:rsidR="00C52A2E" w:rsidRDefault="00AE75E6">
      <w:pPr>
        <w:spacing w:line="360" w:lineRule="auto"/>
        <w:textAlignment w:val="center"/>
        <w:rPr>
          <w:color w:val="000000"/>
        </w:rPr>
      </w:pPr>
      <w:r>
        <w:rPr>
          <w:color w:val="2E75B6"/>
        </w:rPr>
        <w:t>【答案】</w:t>
      </w:r>
      <w:r>
        <w:rPr>
          <w:color w:val="000000"/>
        </w:rPr>
        <w:t>（</w:t>
      </w:r>
      <w:r>
        <w:rPr>
          <w:color w:val="000000"/>
        </w:rPr>
        <w:t>1</w:t>
      </w:r>
      <w:r>
        <w:rPr>
          <w:color w:val="000000"/>
        </w:rPr>
        <w:t>）差异：山脊土壤表层有机碳密度较大，山谷土壤表层有机碳密度较小。原因：与山谷相比，山脊受台风影响更大，易使植被倾倒死亡、腐烂，树木更新快，增加土壤中有机碳输入。</w:t>
      </w:r>
      <w:r>
        <w:rPr>
          <w:color w:val="000000"/>
        </w:rPr>
        <w:br/>
        <w:t xml:space="preserve">    </w:t>
      </w:r>
    </w:p>
    <w:p w:rsidR="00C52A2E" w:rsidRDefault="00AE75E6">
      <w:pPr>
        <w:spacing w:line="360" w:lineRule="auto"/>
        <w:textAlignment w:val="center"/>
        <w:rPr>
          <w:color w:val="000000"/>
        </w:rPr>
      </w:pPr>
      <w:r>
        <w:rPr>
          <w:color w:val="000000"/>
        </w:rPr>
        <w:t>（</w:t>
      </w:r>
      <w:r>
        <w:rPr>
          <w:color w:val="000000"/>
        </w:rPr>
        <w:t>2</w:t>
      </w:r>
      <w:r>
        <w:rPr>
          <w:color w:val="000000"/>
        </w:rPr>
        <w:t>）与长白山相比，该地水热条件更好，植被更茂密，热带森林光合作用更强，吸收二氧化碳更多，把碳大量固定在植物体内。</w:t>
      </w:r>
      <w:r>
        <w:rPr>
          <w:color w:val="000000"/>
        </w:rPr>
        <w:t xml:space="preserve">    </w:t>
      </w:r>
    </w:p>
    <w:p w:rsidR="00C52A2E" w:rsidRDefault="00AE75E6">
      <w:pPr>
        <w:spacing w:line="360" w:lineRule="auto"/>
        <w:textAlignment w:val="center"/>
        <w:rPr>
          <w:color w:val="000000"/>
        </w:rPr>
      </w:pPr>
      <w:r>
        <w:rPr>
          <w:color w:val="000000"/>
        </w:rPr>
        <w:t>（</w:t>
      </w:r>
      <w:r>
        <w:rPr>
          <w:color w:val="000000"/>
        </w:rPr>
        <w:t>3</w:t>
      </w:r>
      <w:r>
        <w:rPr>
          <w:color w:val="000000"/>
        </w:rPr>
        <w:t>）积极恢复森林，扩大森林面积；加强森林抚育和管理，注重林木的保护性间伐与更新，提升森林固碳能力等。</w:t>
      </w:r>
    </w:p>
    <w:p w:rsidR="00C52A2E" w:rsidRDefault="00AE75E6">
      <w:pPr>
        <w:spacing w:line="360" w:lineRule="auto"/>
        <w:textAlignment w:val="center"/>
        <w:rPr>
          <w:color w:val="000000"/>
        </w:rPr>
      </w:pPr>
      <w:r>
        <w:rPr>
          <w:color w:val="2E75B6"/>
        </w:rPr>
        <w:t>【解析】</w:t>
      </w:r>
    </w:p>
    <w:p w:rsidR="00C52A2E" w:rsidRDefault="00AE75E6">
      <w:pPr>
        <w:spacing w:line="360" w:lineRule="auto"/>
        <w:jc w:val="left"/>
        <w:textAlignment w:val="center"/>
        <w:rPr>
          <w:color w:val="000000"/>
        </w:rPr>
      </w:pPr>
      <w:r>
        <w:rPr>
          <w:color w:val="000000"/>
        </w:rPr>
        <w:t>【分析】本题以海南岛某</w:t>
      </w:r>
      <w:r>
        <w:rPr>
          <w:color w:val="000000"/>
        </w:rPr>
        <w:t>自然保护区土壤有机质含量的图文信息为材料，设置三道小题，涉及地图判读、影响土壤有机质含量的因素、提高森林固碳能力的措施等相关内容，主要考查学生掌握知识、运用知识的能力，考查学生的区域认识、人地协调观、综合思维等核心素养。</w:t>
      </w:r>
    </w:p>
    <w:p w:rsidR="00C52A2E" w:rsidRDefault="00AE75E6">
      <w:pPr>
        <w:spacing w:line="360" w:lineRule="auto"/>
        <w:jc w:val="left"/>
        <w:textAlignment w:val="center"/>
        <w:rPr>
          <w:color w:val="000000"/>
        </w:rPr>
      </w:pPr>
      <w:r>
        <w:rPr>
          <w:color w:val="000000"/>
        </w:rPr>
        <w:t>【小问</w:t>
      </w:r>
      <w:r>
        <w:rPr>
          <w:color w:val="000000"/>
        </w:rPr>
        <w:t>1</w:t>
      </w:r>
      <w:r>
        <w:rPr>
          <w:color w:val="000000"/>
        </w:rPr>
        <w:t>详解】</w:t>
      </w:r>
    </w:p>
    <w:p w:rsidR="00C52A2E" w:rsidRDefault="00AE75E6">
      <w:pPr>
        <w:spacing w:line="360" w:lineRule="auto"/>
        <w:jc w:val="left"/>
        <w:textAlignment w:val="center"/>
        <w:rPr>
          <w:color w:val="000000"/>
        </w:rPr>
      </w:pPr>
      <w:r>
        <w:rPr>
          <w:color w:val="000000"/>
        </w:rPr>
        <w:t>首先在等高线图中读出哪里是山谷、哪里是山脊，然后观测山脊和山谷中点位的土壤表层（</w:t>
      </w:r>
      <w:r>
        <w:rPr>
          <w:color w:val="000000"/>
        </w:rPr>
        <w:t>0</w:t>
      </w:r>
      <w:r>
        <w:rPr>
          <w:color w:val="000000"/>
        </w:rPr>
        <w:t>～</w:t>
      </w:r>
      <w:r>
        <w:rPr>
          <w:color w:val="000000"/>
        </w:rPr>
        <w:t>10cm</w:t>
      </w:r>
      <w:r>
        <w:rPr>
          <w:color w:val="000000"/>
        </w:rPr>
        <w:t>）的有机密度，会发现山脊土壤表层有机碳密度较大，山谷土壤表层有机碳密度较小。土壤有机质含量由有机质输入和分解两方面决定，图中显示，该样地内相对高差不大，山谷与山脊的气温相差不大，且均比较水分充足，因此山谷与山脊有机质的分解差异不大，而土壤中有机质主要通过枯枝落叶来输入，材料信息表明，当地常受台风影响，与山谷相比，山脊受台风影响更大，易使植被倾倒死亡、腐烂，增加土壤中有机碳输入，也因此树木更新快，有机碳的输入来源较多，</w:t>
      </w:r>
      <w:r>
        <w:rPr>
          <w:color w:val="000000"/>
        </w:rPr>
        <w:t>从而使得山脊土壤表层有机碳密度较大。</w:t>
      </w:r>
    </w:p>
    <w:p w:rsidR="00C52A2E" w:rsidRDefault="00AE75E6">
      <w:pPr>
        <w:spacing w:line="360" w:lineRule="auto"/>
        <w:jc w:val="left"/>
        <w:textAlignment w:val="center"/>
        <w:rPr>
          <w:color w:val="000000"/>
        </w:rPr>
      </w:pPr>
      <w:r>
        <w:rPr>
          <w:color w:val="000000"/>
        </w:rPr>
        <w:t>【小问</w:t>
      </w:r>
      <w:r>
        <w:rPr>
          <w:color w:val="000000"/>
        </w:rPr>
        <w:t>2</w:t>
      </w:r>
      <w:r>
        <w:rPr>
          <w:color w:val="000000"/>
        </w:rPr>
        <w:t>详解】</w:t>
      </w:r>
    </w:p>
    <w:p w:rsidR="00C52A2E" w:rsidRDefault="00AE75E6">
      <w:pPr>
        <w:spacing w:line="360" w:lineRule="auto"/>
        <w:jc w:val="left"/>
        <w:textAlignment w:val="center"/>
        <w:rPr>
          <w:color w:val="000000"/>
        </w:rPr>
      </w:pPr>
      <w:r>
        <w:rPr>
          <w:color w:val="000000"/>
        </w:rPr>
        <w:t>森林固碳能力包括土壤固碳能力和生物体固碳能力。由于长白山地区气候冷湿，土壤的有机碳含量高于海南岛，因此该地森林固碳能力比长白山更强应表现在生物体固碳能力。与长白山相比，该地属于山地雨林地区，水热条件更好，植被生物条件更优，植被更茂密，热带森林光合作用更强，吸收二氧化碳更多，从而把碳大量固定在植物体内，因此该地森林固碳能力比长白山更强。</w:t>
      </w:r>
    </w:p>
    <w:p w:rsidR="00C52A2E" w:rsidRDefault="00AE75E6">
      <w:pPr>
        <w:spacing w:line="360" w:lineRule="auto"/>
        <w:jc w:val="left"/>
        <w:textAlignment w:val="center"/>
        <w:rPr>
          <w:color w:val="000000"/>
        </w:rPr>
      </w:pPr>
      <w:r>
        <w:rPr>
          <w:color w:val="000000"/>
        </w:rPr>
        <w:t>【小问</w:t>
      </w:r>
      <w:r>
        <w:rPr>
          <w:color w:val="000000"/>
        </w:rPr>
        <w:t>3</w:t>
      </w:r>
      <w:r>
        <w:rPr>
          <w:color w:val="000000"/>
        </w:rPr>
        <w:t>详解】</w:t>
      </w:r>
    </w:p>
    <w:p w:rsidR="00C52A2E" w:rsidRDefault="00AE75E6">
      <w:pPr>
        <w:spacing w:line="360" w:lineRule="auto"/>
        <w:jc w:val="left"/>
        <w:textAlignment w:val="center"/>
        <w:rPr>
          <w:color w:val="000000"/>
        </w:rPr>
      </w:pPr>
      <w:r>
        <w:rPr>
          <w:color w:val="000000"/>
        </w:rPr>
        <w:t>森林固碳是降低大气二氧化碳浓度的重要途径，森林的固碳能力取决于森林的数量和质量，从数量来看，当地应积极恢复森林，扩大森林面积，从而增强当地森林碳吸收能力；从质量来看，应加强森林抚育和管理，注重林木的保护性间伐与更新，使得森林生长更加旺盛，从而提升森林固碳能力。</w:t>
      </w:r>
    </w:p>
    <w:p w:rsidR="00C52A2E" w:rsidRDefault="00AE75E6">
      <w:pPr>
        <w:spacing w:line="360" w:lineRule="auto"/>
        <w:jc w:val="left"/>
        <w:textAlignment w:val="center"/>
        <w:rPr>
          <w:rFonts w:ascii="宋体" w:hAnsi="宋体"/>
          <w:color w:val="000000"/>
        </w:rPr>
      </w:pPr>
      <w:r>
        <w:rPr>
          <w:color w:val="000000"/>
        </w:rPr>
        <w:t xml:space="preserve">19. </w:t>
      </w:r>
      <w:r>
        <w:rPr>
          <w:rFonts w:ascii="宋体" w:hAnsi="宋体"/>
          <w:color w:val="000000"/>
        </w:rPr>
        <w:t>阅读图文材料，完成下列要求。</w:t>
      </w:r>
    </w:p>
    <w:p w:rsidR="00C52A2E" w:rsidRDefault="00AE75E6">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某研究小组调查发现，在金沙江部分干热河谷的缓坡上发育着一定厚度的黄土状物质，其下部及附近谷底广布古堰塞湖沉积物（如下图）。在冬春季，常见谷风裹换着尘土从谷底吹向谷城。即将建成的白鹤滩水电站位于金沙江下游。</w:t>
      </w:r>
    </w:p>
    <w:p w:rsidR="00C52A2E" w:rsidRDefault="00AE75E6">
      <w:pPr>
        <w:spacing w:line="360" w:lineRule="auto"/>
        <w:jc w:val="left"/>
        <w:textAlignment w:val="center"/>
        <w:rPr>
          <w:color w:val="000000"/>
        </w:rPr>
      </w:pPr>
      <w:r>
        <w:rPr>
          <w:noProof/>
          <w:color w:val="000000"/>
        </w:rPr>
        <w:drawing>
          <wp:inline distT="0" distB="0" distL="114300" distR="114300">
            <wp:extent cx="5238750" cy="25717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238750" cy="2571750"/>
                    </a:xfrm>
                    <a:prstGeom prst="rect">
                      <a:avLst/>
                    </a:prstGeom>
                  </pic:spPr>
                </pic:pic>
              </a:graphicData>
            </a:graphic>
          </wp:inline>
        </w:drawing>
      </w:r>
    </w:p>
    <w:p w:rsidR="00C52A2E" w:rsidRDefault="00AE75E6">
      <w:pPr>
        <w:spacing w:line="360" w:lineRule="auto"/>
        <w:jc w:val="left"/>
        <w:textAlignment w:val="center"/>
        <w:rPr>
          <w:rFonts w:ascii="宋体" w:hAnsi="宋体"/>
          <w:color w:val="000000"/>
        </w:rPr>
      </w:pPr>
      <w:r>
        <w:rPr>
          <w:color w:val="000000"/>
        </w:rPr>
        <w:t>（</w:t>
      </w:r>
      <w:r>
        <w:rPr>
          <w:color w:val="000000"/>
        </w:rPr>
        <w:t>1</w:t>
      </w:r>
      <w:r>
        <w:rPr>
          <w:color w:val="000000"/>
        </w:rPr>
        <w:t>）</w:t>
      </w:r>
      <w:r>
        <w:rPr>
          <w:rFonts w:ascii="宋体" w:hAnsi="宋体"/>
          <w:color w:val="000000"/>
        </w:rPr>
        <w:t>分析金沙江干热河谷段冬春季谷风势力强的原因。</w:t>
      </w:r>
    </w:p>
    <w:p w:rsidR="00C52A2E" w:rsidRDefault="00AE75E6">
      <w:pPr>
        <w:spacing w:line="360" w:lineRule="auto"/>
        <w:jc w:val="left"/>
        <w:textAlignment w:val="center"/>
        <w:rPr>
          <w:rFonts w:ascii="宋体" w:hAnsi="宋体"/>
          <w:color w:val="000000"/>
        </w:rPr>
      </w:pPr>
      <w:r>
        <w:rPr>
          <w:color w:val="000000"/>
        </w:rPr>
        <w:t>（</w:t>
      </w:r>
      <w:r>
        <w:rPr>
          <w:color w:val="000000"/>
        </w:rPr>
        <w:t>2</w:t>
      </w:r>
      <w:r>
        <w:rPr>
          <w:color w:val="000000"/>
        </w:rPr>
        <w:t>）</w:t>
      </w:r>
      <w:r>
        <w:rPr>
          <w:rFonts w:ascii="宋体" w:hAnsi="宋体"/>
          <w:color w:val="000000"/>
        </w:rPr>
        <w:t>研究小组通过调查和实验，认为该地黄土状物质主要来源于附近古堰塞湖沉积物，推测其判断的主要依据。</w:t>
      </w:r>
    </w:p>
    <w:p w:rsidR="00C52A2E" w:rsidRDefault="00AE75E6">
      <w:pPr>
        <w:spacing w:line="360" w:lineRule="auto"/>
        <w:jc w:val="left"/>
        <w:textAlignment w:val="center"/>
        <w:rPr>
          <w:rFonts w:ascii="宋体" w:hAnsi="宋体"/>
          <w:color w:val="000000"/>
        </w:rPr>
      </w:pPr>
      <w:r>
        <w:rPr>
          <w:color w:val="000000"/>
        </w:rPr>
        <w:t>（</w:t>
      </w:r>
      <w:r>
        <w:rPr>
          <w:color w:val="000000"/>
        </w:rPr>
        <w:t>3</w:t>
      </w:r>
      <w:r>
        <w:rPr>
          <w:color w:val="000000"/>
        </w:rPr>
        <w:t>）</w:t>
      </w:r>
      <w:r>
        <w:rPr>
          <w:rFonts w:ascii="宋体" w:hAnsi="宋体"/>
          <w:color w:val="000000"/>
        </w:rPr>
        <w:t>白鹤滩水电站蓄水后，甲地谷底有部分被淹没，该地的黄土状物质沉积速率可能减小还是增大？表明你的观点并说明理由。</w:t>
      </w:r>
    </w:p>
    <w:p w:rsidR="00C52A2E" w:rsidRDefault="00AE75E6">
      <w:pPr>
        <w:spacing w:line="360" w:lineRule="auto"/>
        <w:textAlignment w:val="center"/>
        <w:rPr>
          <w:color w:val="000000"/>
        </w:rPr>
      </w:pPr>
      <w:r>
        <w:rPr>
          <w:color w:val="2E75B6"/>
        </w:rPr>
        <w:t>【答案】</w:t>
      </w:r>
      <w:r>
        <w:rPr>
          <w:color w:val="000000"/>
        </w:rPr>
        <w:t>（</w:t>
      </w:r>
      <w:r>
        <w:rPr>
          <w:color w:val="000000"/>
        </w:rPr>
        <w:t>1</w:t>
      </w:r>
      <w:r>
        <w:rPr>
          <w:color w:val="000000"/>
        </w:rPr>
        <w:t>）该地河谷受季风干扰小；山高谷深，相对高差大；冬春季睛天多，太阳辐射强，加之植被稀少，山坡与河谷上方同高度的大气温差大。</w:t>
      </w:r>
      <w:r>
        <w:rPr>
          <w:color w:val="000000"/>
        </w:rPr>
        <w:t xml:space="preserve">    </w:t>
      </w:r>
    </w:p>
    <w:p w:rsidR="00C52A2E" w:rsidRDefault="00AE75E6">
      <w:pPr>
        <w:spacing w:line="360" w:lineRule="auto"/>
        <w:textAlignment w:val="center"/>
        <w:rPr>
          <w:color w:val="000000"/>
        </w:rPr>
      </w:pPr>
      <w:r>
        <w:rPr>
          <w:color w:val="000000"/>
        </w:rPr>
        <w:t>（</w:t>
      </w:r>
      <w:r>
        <w:rPr>
          <w:color w:val="000000"/>
        </w:rPr>
        <w:t>2</w:t>
      </w:r>
      <w:r>
        <w:rPr>
          <w:color w:val="000000"/>
        </w:rPr>
        <w:t>）黄土状物质空间分布与古堰塞湖沉积物临近；粒径由谷底向山坡由粗到细；物质组成与古堰塞湖沉积物相似；</w:t>
      </w:r>
      <w:r>
        <w:rPr>
          <w:color w:val="000000"/>
        </w:rPr>
        <w:t>堆积年代晚于古堰塞湖沉积物的沉积年代。</w:t>
      </w:r>
      <w:r>
        <w:rPr>
          <w:color w:val="000000"/>
        </w:rPr>
        <w:t xml:space="preserve">    </w:t>
      </w:r>
    </w:p>
    <w:p w:rsidR="00C52A2E" w:rsidRDefault="00AE75E6">
      <w:pPr>
        <w:spacing w:line="360" w:lineRule="auto"/>
        <w:textAlignment w:val="center"/>
        <w:rPr>
          <w:color w:val="000000"/>
        </w:rPr>
      </w:pPr>
      <w:r>
        <w:rPr>
          <w:color w:val="000000"/>
        </w:rPr>
        <w:t>（</w:t>
      </w:r>
      <w:r>
        <w:rPr>
          <w:color w:val="000000"/>
        </w:rPr>
        <w:t>3</w:t>
      </w:r>
      <w:r>
        <w:rPr>
          <w:color w:val="000000"/>
        </w:rPr>
        <w:t>）可能减小：水电站蓄水后，淹没区域增加，古堰塞湖沉积物出露减少；大气湿度增加，植被覆盖率增加，抑制起沙。可能增大：水电站蓄水后，谷风势力增强；水位抬升，流速减慢，水库大坝上游附近河段泥沙沉积加强。</w:t>
      </w:r>
    </w:p>
    <w:p w:rsidR="00C52A2E" w:rsidRDefault="00AE75E6">
      <w:pPr>
        <w:spacing w:line="360" w:lineRule="auto"/>
        <w:textAlignment w:val="center"/>
        <w:rPr>
          <w:color w:val="000000"/>
        </w:rPr>
      </w:pPr>
      <w:r>
        <w:rPr>
          <w:color w:val="2E75B6"/>
        </w:rPr>
        <w:t>【解析】</w:t>
      </w:r>
    </w:p>
    <w:p w:rsidR="00C52A2E" w:rsidRDefault="00AE75E6">
      <w:pPr>
        <w:spacing w:line="360" w:lineRule="auto"/>
        <w:jc w:val="left"/>
        <w:textAlignment w:val="center"/>
        <w:rPr>
          <w:color w:val="000000"/>
        </w:rPr>
      </w:pPr>
      <w:r>
        <w:rPr>
          <w:color w:val="000000"/>
        </w:rPr>
        <w:t>【分析】本大题以金沙江谷地沉积物等相关图文信息为背景设置试题，涉及山谷风环流、河流和风力沉积、水电站建设对环境的影响等相关内容，主要考查学生对区域相关认识、地理原理的应用、情境的描述等相关能力。</w:t>
      </w:r>
    </w:p>
    <w:p w:rsidR="00C52A2E" w:rsidRDefault="00AE75E6">
      <w:pPr>
        <w:spacing w:line="360" w:lineRule="auto"/>
        <w:jc w:val="left"/>
        <w:textAlignment w:val="center"/>
        <w:rPr>
          <w:color w:val="000000"/>
        </w:rPr>
      </w:pPr>
      <w:r>
        <w:rPr>
          <w:color w:val="000000"/>
        </w:rPr>
        <w:t>【小问</w:t>
      </w:r>
      <w:r>
        <w:rPr>
          <w:color w:val="000000"/>
        </w:rPr>
        <w:t>1</w:t>
      </w:r>
      <w:r>
        <w:rPr>
          <w:color w:val="000000"/>
        </w:rPr>
        <w:t>详解】</w:t>
      </w:r>
    </w:p>
    <w:p w:rsidR="00C52A2E" w:rsidRDefault="00AE75E6">
      <w:pPr>
        <w:spacing w:line="360" w:lineRule="auto"/>
        <w:jc w:val="left"/>
        <w:textAlignment w:val="center"/>
        <w:rPr>
          <w:color w:val="000000"/>
        </w:rPr>
      </w:pPr>
      <w:r>
        <w:rPr>
          <w:color w:val="000000"/>
        </w:rPr>
        <w:t>本题审题时学生容易出错，错误认为这是一个</w:t>
      </w:r>
      <w:r>
        <w:rPr>
          <w:color w:val="000000"/>
        </w:rPr>
        <w:t>比较问题，夏秋与冬春季相比，实际上这个试题并没有这个意思，仅仅需要分析此季风谷风为什么强。其中谷风势力强的基础条件有：一是该地处于横断山区，山高谷深，相对高差大，谷地与山坡的差异大；二是该地具有重重山脉，河谷地区的谷风受冬、夏季风干扰小。谷风势力强的季节性条件是：当地冬春季降水少，睛天多，太阳辐射强，山坡与河谷上方同高度的大气温差大，加之冬春季部分植被落叶，一年生的草本枯死，因此植被稀少，对谷风的阻挡作用较弱。</w:t>
      </w:r>
    </w:p>
    <w:p w:rsidR="00C52A2E" w:rsidRDefault="00AE75E6">
      <w:pPr>
        <w:spacing w:line="360" w:lineRule="auto"/>
        <w:jc w:val="left"/>
        <w:textAlignment w:val="center"/>
        <w:rPr>
          <w:color w:val="000000"/>
        </w:rPr>
      </w:pPr>
      <w:r>
        <w:rPr>
          <w:color w:val="000000"/>
        </w:rPr>
        <w:t>【小问</w:t>
      </w:r>
      <w:r>
        <w:rPr>
          <w:color w:val="000000"/>
        </w:rPr>
        <w:t>2</w:t>
      </w:r>
      <w:r>
        <w:rPr>
          <w:color w:val="000000"/>
        </w:rPr>
        <w:t>详解】</w:t>
      </w:r>
    </w:p>
    <w:p w:rsidR="00C52A2E" w:rsidRDefault="00AE75E6">
      <w:pPr>
        <w:spacing w:line="360" w:lineRule="auto"/>
        <w:jc w:val="left"/>
        <w:textAlignment w:val="center"/>
        <w:rPr>
          <w:color w:val="000000"/>
        </w:rPr>
      </w:pPr>
      <w:r>
        <w:rPr>
          <w:color w:val="000000"/>
        </w:rPr>
        <w:t>本题的难点也在审题，从调查和实验角度说明两种物质同源性。通过调查可发现，黄土状物</w:t>
      </w:r>
      <w:r>
        <w:rPr>
          <w:color w:val="000000"/>
        </w:rPr>
        <w:t>质空间分布与古堰塞湖沉积物临近（图中有显示），有可能同源；通过调查可发现，黄土状物质粒径离古堰塞湖沉积物越近，颗粒越粗，相反越细，即由谷底向山坡由粗到细，表明黄土状物质可能是风力搬运至此沉积形成；通过实验可发现，两地物质组成是相似的；通过实验可发现，黄土状物质的堆积年代晚于古堰塞湖沉积物的沉积年代，因此黄土状物质主要来源于附近古堰塞湖沉积物。</w:t>
      </w:r>
    </w:p>
    <w:p w:rsidR="00C52A2E" w:rsidRDefault="00AE75E6">
      <w:pPr>
        <w:spacing w:line="360" w:lineRule="auto"/>
        <w:jc w:val="left"/>
        <w:textAlignment w:val="center"/>
        <w:rPr>
          <w:color w:val="000000"/>
        </w:rPr>
      </w:pPr>
      <w:r>
        <w:rPr>
          <w:color w:val="000000"/>
        </w:rPr>
        <w:t>【小问</w:t>
      </w:r>
      <w:r>
        <w:rPr>
          <w:color w:val="000000"/>
        </w:rPr>
        <w:t>3</w:t>
      </w:r>
      <w:r>
        <w:rPr>
          <w:color w:val="000000"/>
        </w:rPr>
        <w:t>详解】</w:t>
      </w:r>
    </w:p>
    <w:p w:rsidR="00C52A2E" w:rsidRDefault="00AE75E6">
      <w:pPr>
        <w:spacing w:line="360" w:lineRule="auto"/>
        <w:jc w:val="left"/>
        <w:textAlignment w:val="center"/>
        <w:rPr>
          <w:color w:val="000000"/>
        </w:rPr>
      </w:pPr>
      <w:r>
        <w:rPr>
          <w:color w:val="000000"/>
        </w:rPr>
        <w:t>本题为开放性试题，一定要明确的表明观点，不是模棱两可，然后说明理由。如果选择</w:t>
      </w:r>
      <w:r>
        <w:rPr>
          <w:color w:val="000000"/>
        </w:rPr>
        <w:t>“</w:t>
      </w:r>
      <w:r>
        <w:rPr>
          <w:color w:val="000000"/>
        </w:rPr>
        <w:t>该地的黄土状物质沉积速率可能减小</w:t>
      </w:r>
      <w:r>
        <w:rPr>
          <w:color w:val="000000"/>
        </w:rPr>
        <w:t>”</w:t>
      </w:r>
      <w:r>
        <w:rPr>
          <w:color w:val="000000"/>
        </w:rPr>
        <w:t>，其理由应是：水电站蓄水后，古堰塞湖沉</w:t>
      </w:r>
      <w:r>
        <w:rPr>
          <w:color w:val="000000"/>
        </w:rPr>
        <w:t>积物大量被淹没，古堰塞湖沉积物出露减少，则黄土状物质的来源减少；水电站蓄水后，谷地内水面增加，蒸发加强，大气湿度增加，水分条件变好，植被覆盖率增加，从而抑制起沙，使得黄土状物质沉积速率减小。如果选择</w:t>
      </w:r>
      <w:r>
        <w:rPr>
          <w:color w:val="000000"/>
        </w:rPr>
        <w:t>“</w:t>
      </w:r>
      <w:r>
        <w:rPr>
          <w:color w:val="000000"/>
        </w:rPr>
        <w:t>该地的黄土状物质沉积速率可能增大</w:t>
      </w:r>
      <w:r>
        <w:rPr>
          <w:color w:val="000000"/>
        </w:rPr>
        <w:t>”</w:t>
      </w:r>
      <w:r>
        <w:rPr>
          <w:color w:val="000000"/>
        </w:rPr>
        <w:t>，其理由应是：水电站蓄水后，谷地内热容量增加，白天升温更慢，谷地与两侧的温差更大，从而使得谷风势力增强，风力搬运能力增加，从而使黄土状物质沉积速率增加；水位抬升，流速减慢，水库大坝上游附近河段泥沙沉积加强，黄土状物质的泥沙来源有可能增加，从而使黄土状物质沉积速率增加。</w:t>
      </w:r>
    </w:p>
    <w:p w:rsidR="00C52A2E" w:rsidRDefault="00AE75E6">
      <w:pPr>
        <w:spacing w:line="360" w:lineRule="auto"/>
        <w:jc w:val="left"/>
        <w:textAlignment w:val="center"/>
        <w:rPr>
          <w:rFonts w:ascii="宋体" w:hAnsi="宋体"/>
          <w:b/>
          <w:color w:val="000000"/>
          <w:sz w:val="24"/>
        </w:rPr>
      </w:pPr>
      <w:r>
        <w:rPr>
          <w:rFonts w:ascii="宋体" w:hAnsi="宋体"/>
          <w:b/>
          <w:color w:val="000000"/>
          <w:sz w:val="24"/>
        </w:rPr>
        <w:t>（二）选</w:t>
      </w:r>
      <w:r>
        <w:rPr>
          <w:rFonts w:ascii="宋体" w:hAnsi="宋体"/>
          <w:b/>
          <w:color w:val="000000"/>
          <w:sz w:val="24"/>
        </w:rPr>
        <w:t>考题：共</w:t>
      </w:r>
      <w:r>
        <w:rPr>
          <w:rFonts w:ascii="宋体" w:hAnsi="宋体"/>
          <w:b/>
          <w:color w:val="000000"/>
          <w:sz w:val="24"/>
        </w:rPr>
        <w:t>10</w:t>
      </w:r>
      <w:r>
        <w:rPr>
          <w:rFonts w:ascii="宋体" w:hAnsi="宋体"/>
          <w:b/>
          <w:color w:val="000000"/>
          <w:sz w:val="24"/>
        </w:rPr>
        <w:t>分，请考生从</w:t>
      </w:r>
      <w:r>
        <w:rPr>
          <w:rFonts w:ascii="宋体" w:hAnsi="宋体"/>
          <w:b/>
          <w:color w:val="000000"/>
          <w:sz w:val="24"/>
        </w:rPr>
        <w:t>2</w:t>
      </w:r>
      <w:r>
        <w:rPr>
          <w:rFonts w:ascii="宋体" w:hAnsi="宋体"/>
          <w:b/>
          <w:color w:val="000000"/>
          <w:sz w:val="24"/>
        </w:rPr>
        <w:t>道题中任选一题作答，如果多做，则按所做的第一计分。</w:t>
      </w:r>
    </w:p>
    <w:p w:rsidR="00C52A2E" w:rsidRDefault="00AE75E6">
      <w:pPr>
        <w:spacing w:line="360" w:lineRule="auto"/>
        <w:jc w:val="left"/>
        <w:textAlignment w:val="center"/>
        <w:rPr>
          <w:rFonts w:ascii="宋体" w:hAnsi="宋体"/>
          <w:color w:val="000000"/>
        </w:rPr>
      </w:pPr>
      <w:r>
        <w:rPr>
          <w:color w:val="000000"/>
        </w:rPr>
        <w:t xml:space="preserve">20. </w:t>
      </w:r>
      <w:r>
        <w:rPr>
          <w:rFonts w:ascii="宋体" w:hAnsi="宋体"/>
          <w:color w:val="000000"/>
        </w:rPr>
        <w:t>【地理</w:t>
      </w:r>
      <w:r>
        <w:rPr>
          <w:rFonts w:ascii="宋体" w:hAnsi="宋体"/>
          <w:color w:val="000000"/>
        </w:rPr>
        <w:t>——</w:t>
      </w:r>
      <w:r>
        <w:rPr>
          <w:rFonts w:ascii="宋体" w:hAnsi="宋体"/>
          <w:color w:val="000000"/>
        </w:rPr>
        <w:t>选修</w:t>
      </w:r>
      <w:r>
        <w:rPr>
          <w:rFonts w:ascii="宋体" w:hAnsi="宋体"/>
          <w:color w:val="000000"/>
        </w:rPr>
        <w:t>3</w:t>
      </w:r>
      <w:r>
        <w:rPr>
          <w:rFonts w:ascii="宋体" w:hAnsi="宋体"/>
          <w:color w:val="000000"/>
        </w:rPr>
        <w:t>：旅游地理】</w:t>
      </w:r>
    </w:p>
    <w:p w:rsidR="00C52A2E" w:rsidRDefault="00AE75E6">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杭州是我国著名的旅游城市，有许多与旅游相关且网络关注度高的场所。下图示意杭州主城区主要场所的网络视频播放量。</w:t>
      </w:r>
    </w:p>
    <w:p w:rsidR="00C52A2E" w:rsidRDefault="00AE75E6">
      <w:pPr>
        <w:spacing w:line="360" w:lineRule="auto"/>
        <w:jc w:val="left"/>
        <w:textAlignment w:val="center"/>
        <w:rPr>
          <w:color w:val="000000"/>
        </w:rPr>
      </w:pPr>
      <w:r>
        <w:rPr>
          <w:noProof/>
          <w:color w:val="000000"/>
        </w:rPr>
        <w:drawing>
          <wp:inline distT="0" distB="0" distL="114300" distR="114300">
            <wp:extent cx="5238750" cy="178943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5238750" cy="1789906"/>
                    </a:xfrm>
                    <a:prstGeom prst="rect">
                      <a:avLst/>
                    </a:prstGeom>
                  </pic:spPr>
                </pic:pic>
              </a:graphicData>
            </a:graphic>
          </wp:inline>
        </w:drawing>
      </w:r>
    </w:p>
    <w:p w:rsidR="00C52A2E" w:rsidRDefault="00AE75E6">
      <w:pPr>
        <w:spacing w:line="360" w:lineRule="auto"/>
        <w:jc w:val="left"/>
        <w:textAlignment w:val="center"/>
        <w:rPr>
          <w:rFonts w:ascii="宋体" w:hAnsi="宋体"/>
          <w:color w:val="000000"/>
        </w:rPr>
      </w:pPr>
      <w:r>
        <w:rPr>
          <w:color w:val="000000"/>
        </w:rPr>
        <w:t>（</w:t>
      </w:r>
      <w:r>
        <w:rPr>
          <w:color w:val="000000"/>
        </w:rPr>
        <w:t>1</w:t>
      </w:r>
      <w:r>
        <w:rPr>
          <w:color w:val="000000"/>
        </w:rPr>
        <w:t>）</w:t>
      </w:r>
      <w:r>
        <w:rPr>
          <w:rFonts w:ascii="宋体" w:hAnsi="宋体"/>
          <w:color w:val="000000"/>
        </w:rPr>
        <w:t>比较商业购物与游憩观光两类场所网络视频播放量的主要差异。</w:t>
      </w:r>
    </w:p>
    <w:p w:rsidR="00C52A2E" w:rsidRDefault="00AE75E6">
      <w:pPr>
        <w:spacing w:line="360" w:lineRule="auto"/>
        <w:jc w:val="left"/>
        <w:textAlignment w:val="center"/>
        <w:rPr>
          <w:rFonts w:ascii="宋体" w:hAnsi="宋体"/>
          <w:color w:val="000000"/>
        </w:rPr>
      </w:pPr>
      <w:r>
        <w:rPr>
          <w:color w:val="000000"/>
        </w:rPr>
        <w:t>（</w:t>
      </w:r>
      <w:r>
        <w:rPr>
          <w:color w:val="000000"/>
        </w:rPr>
        <w:t>2</w:t>
      </w:r>
      <w:r>
        <w:rPr>
          <w:color w:val="000000"/>
        </w:rPr>
        <w:t>）</w:t>
      </w:r>
      <w:r>
        <w:rPr>
          <w:rFonts w:ascii="宋体" w:hAnsi="宋体"/>
          <w:color w:val="000000"/>
        </w:rPr>
        <w:t>在游憩观光类场所中，杭州西湖风景名胜区</w:t>
      </w:r>
      <w:r>
        <w:rPr>
          <w:rFonts w:ascii="宋体" w:hAnsi="宋体"/>
          <w:color w:val="000000"/>
        </w:rPr>
        <w:t>—</w:t>
      </w:r>
      <w:r>
        <w:rPr>
          <w:rFonts w:ascii="宋体" w:hAnsi="宋体"/>
          <w:color w:val="000000"/>
        </w:rPr>
        <w:t>断桥残雪景点的关注度最高，分析其主要原因。</w:t>
      </w:r>
    </w:p>
    <w:p w:rsidR="00C52A2E" w:rsidRDefault="00AE75E6">
      <w:pPr>
        <w:spacing w:line="360" w:lineRule="auto"/>
        <w:textAlignment w:val="center"/>
        <w:rPr>
          <w:color w:val="000000"/>
        </w:rPr>
      </w:pPr>
      <w:r>
        <w:rPr>
          <w:color w:val="2E75B6"/>
        </w:rPr>
        <w:t>【答案】</w:t>
      </w:r>
      <w:r>
        <w:rPr>
          <w:color w:val="000000"/>
        </w:rPr>
        <w:t>（</w:t>
      </w:r>
      <w:r>
        <w:rPr>
          <w:color w:val="000000"/>
        </w:rPr>
        <w:t>1</w:t>
      </w:r>
      <w:r>
        <w:rPr>
          <w:color w:val="000000"/>
        </w:rPr>
        <w:t>）商业购物类场所网络视频平均播放量大，游憩观光类较少；商业购物类热度前五的场所网络视频播放量相对集中，游憩观光类差异相对较小。</w:t>
      </w:r>
      <w:r>
        <w:rPr>
          <w:color w:val="000000"/>
        </w:rPr>
        <w:t xml:space="preserve">    </w:t>
      </w:r>
    </w:p>
    <w:p w:rsidR="00C52A2E" w:rsidRDefault="00AE75E6">
      <w:pPr>
        <w:spacing w:line="360" w:lineRule="auto"/>
        <w:textAlignment w:val="center"/>
        <w:rPr>
          <w:color w:val="000000"/>
        </w:rPr>
      </w:pPr>
      <w:r>
        <w:rPr>
          <w:color w:val="000000"/>
        </w:rPr>
        <w:t>（</w:t>
      </w:r>
      <w:r>
        <w:rPr>
          <w:color w:val="000000"/>
        </w:rPr>
        <w:t>2</w:t>
      </w:r>
      <w:r>
        <w:rPr>
          <w:color w:val="000000"/>
        </w:rPr>
        <w:t>）杭州西湖作为国内著名的旅游目的地，知名度高；断桥残雪有较高的历史文化和美学价值，游览价值高。</w:t>
      </w:r>
    </w:p>
    <w:p w:rsidR="00C52A2E" w:rsidRDefault="00AE75E6">
      <w:pPr>
        <w:spacing w:line="360" w:lineRule="auto"/>
        <w:textAlignment w:val="center"/>
        <w:rPr>
          <w:color w:val="000000"/>
        </w:rPr>
      </w:pPr>
      <w:r>
        <w:rPr>
          <w:color w:val="2E75B6"/>
        </w:rPr>
        <w:t>【解析】</w:t>
      </w:r>
    </w:p>
    <w:p w:rsidR="00C52A2E" w:rsidRDefault="00AE75E6">
      <w:pPr>
        <w:spacing w:line="360" w:lineRule="auto"/>
        <w:jc w:val="left"/>
        <w:textAlignment w:val="center"/>
        <w:rPr>
          <w:color w:val="000000"/>
        </w:rPr>
      </w:pPr>
      <w:r>
        <w:rPr>
          <w:color w:val="000000"/>
        </w:rPr>
        <w:t>【分析】本题以杭州主城区主要场所的网络视频播放量为材料设置试题，涉及图中信息的描述、旅游资源的游览价值等相关内容，主要考查学生描述信息的能力，考查学生利用所学知识分析问题的能力。</w:t>
      </w:r>
    </w:p>
    <w:p w:rsidR="00C52A2E" w:rsidRDefault="00AE75E6">
      <w:pPr>
        <w:spacing w:line="360" w:lineRule="auto"/>
        <w:jc w:val="left"/>
        <w:textAlignment w:val="center"/>
        <w:rPr>
          <w:color w:val="000000"/>
        </w:rPr>
      </w:pPr>
      <w:r>
        <w:rPr>
          <w:color w:val="000000"/>
        </w:rPr>
        <w:t>【小问</w:t>
      </w:r>
      <w:r>
        <w:rPr>
          <w:color w:val="000000"/>
        </w:rPr>
        <w:t>1</w:t>
      </w:r>
      <w:r>
        <w:rPr>
          <w:color w:val="000000"/>
        </w:rPr>
        <w:t>详解】</w:t>
      </w:r>
    </w:p>
    <w:p w:rsidR="00C52A2E" w:rsidRDefault="00AE75E6">
      <w:pPr>
        <w:spacing w:line="360" w:lineRule="auto"/>
        <w:jc w:val="left"/>
        <w:textAlignment w:val="center"/>
        <w:rPr>
          <w:color w:val="000000"/>
        </w:rPr>
      </w:pPr>
      <w:r>
        <w:rPr>
          <w:color w:val="000000"/>
        </w:rPr>
        <w:t>本题直接对图中信息进行描述，两类场所网络视频播放量的差异应从平均值</w:t>
      </w:r>
      <w:r>
        <w:rPr>
          <w:color w:val="000000"/>
        </w:rPr>
        <w:t>大小、同类场所内部差异等方面归纳描述。图中显示，商业购物类场所网络视频平均播放量为</w:t>
      </w:r>
      <w:r>
        <w:rPr>
          <w:color w:val="000000"/>
        </w:rPr>
        <w:t>8764</w:t>
      </w:r>
      <w:r>
        <w:rPr>
          <w:color w:val="000000"/>
        </w:rPr>
        <w:t>万次，游憩观光类场所网络视频平均播放量为</w:t>
      </w:r>
      <w:r>
        <w:rPr>
          <w:color w:val="000000"/>
        </w:rPr>
        <w:t>2599</w:t>
      </w:r>
      <w:r>
        <w:rPr>
          <w:color w:val="000000"/>
        </w:rPr>
        <w:t>万次，商业购物类比游憩观光类平均播放量大；图中例举出的热度前五的播放量中，商业购物类热度第一的一枝独秀，热度前五的场所网络视频播放量相对集中，而游憩观光类热度前五的场所网络视频播放量呈梯度递减，相互之间的差异相对较小。</w:t>
      </w:r>
    </w:p>
    <w:p w:rsidR="00C52A2E" w:rsidRDefault="00AE75E6">
      <w:pPr>
        <w:spacing w:line="360" w:lineRule="auto"/>
        <w:jc w:val="left"/>
        <w:textAlignment w:val="center"/>
        <w:rPr>
          <w:color w:val="000000"/>
        </w:rPr>
      </w:pPr>
      <w:r>
        <w:rPr>
          <w:color w:val="000000"/>
        </w:rPr>
        <w:t>【小问</w:t>
      </w:r>
      <w:r>
        <w:rPr>
          <w:color w:val="000000"/>
        </w:rPr>
        <w:t>2</w:t>
      </w:r>
      <w:r>
        <w:rPr>
          <w:color w:val="000000"/>
        </w:rPr>
        <w:t>详解】</w:t>
      </w:r>
    </w:p>
    <w:p w:rsidR="00C52A2E" w:rsidRDefault="00AE75E6">
      <w:pPr>
        <w:spacing w:line="360" w:lineRule="auto"/>
        <w:jc w:val="left"/>
        <w:textAlignment w:val="center"/>
        <w:rPr>
          <w:color w:val="000000"/>
        </w:rPr>
      </w:pPr>
      <w:r>
        <w:rPr>
          <w:color w:val="000000"/>
        </w:rPr>
        <w:t>本题解题关键是审题，杭州西湖风景名胜区</w:t>
      </w:r>
      <w:r>
        <w:rPr>
          <w:color w:val="000000"/>
        </w:rPr>
        <w:t>—</w:t>
      </w:r>
      <w:r>
        <w:rPr>
          <w:color w:val="000000"/>
        </w:rPr>
        <w:t>断桥残雪景点放在杭州主城区主要游憩观光类场所中进行比较，而不是放在全国范围进行比较，因此该题不能回</w:t>
      </w:r>
      <w:r>
        <w:rPr>
          <w:color w:val="000000"/>
        </w:rPr>
        <w:t>答离消费市场近，交通通达度高，旅游接待能力强等等，在杭州主城区各游憩观光类场所这些因素相差不大，因此只能从杭州西湖风景名胜区</w:t>
      </w:r>
      <w:r>
        <w:rPr>
          <w:color w:val="000000"/>
        </w:rPr>
        <w:t>—</w:t>
      </w:r>
      <w:r>
        <w:rPr>
          <w:color w:val="000000"/>
        </w:rPr>
        <w:t>断桥残雪景点的本身价值来分析，该景点位于全国闻名的杭州西湖，知名度高，因此该景点关注度高；断桥残雪本身有较高的历史文化和美学价值，游览价值高，值得人们关注。</w:t>
      </w:r>
    </w:p>
    <w:p w:rsidR="00C52A2E" w:rsidRDefault="00AE75E6">
      <w:pPr>
        <w:spacing w:line="360" w:lineRule="auto"/>
        <w:jc w:val="left"/>
        <w:textAlignment w:val="center"/>
        <w:rPr>
          <w:rFonts w:ascii="宋体" w:hAnsi="宋体"/>
          <w:color w:val="000000"/>
        </w:rPr>
      </w:pPr>
      <w:r>
        <w:rPr>
          <w:color w:val="000000"/>
        </w:rPr>
        <w:t xml:space="preserve">21. </w:t>
      </w:r>
      <w:r>
        <w:rPr>
          <w:rFonts w:ascii="宋体" w:hAnsi="宋体"/>
          <w:color w:val="000000"/>
        </w:rPr>
        <w:t>【地理</w:t>
      </w:r>
      <w:r>
        <w:rPr>
          <w:rFonts w:ascii="宋体" w:hAnsi="宋体"/>
          <w:color w:val="000000"/>
        </w:rPr>
        <w:t>-</w:t>
      </w:r>
      <w:r>
        <w:rPr>
          <w:rFonts w:ascii="宋体" w:hAnsi="宋体"/>
          <w:color w:val="000000"/>
        </w:rPr>
        <w:t>选修</w:t>
      </w:r>
      <w:r>
        <w:rPr>
          <w:rFonts w:ascii="宋体" w:hAnsi="宋体"/>
          <w:color w:val="000000"/>
        </w:rPr>
        <w:t>6</w:t>
      </w:r>
      <w:r>
        <w:rPr>
          <w:rFonts w:ascii="宋体" w:hAnsi="宋体"/>
          <w:color w:val="000000"/>
        </w:rPr>
        <w:t>：环境保护】</w:t>
      </w:r>
    </w:p>
    <w:p w:rsidR="00C52A2E" w:rsidRDefault="00AE75E6">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华北地区某河流水体溶解氮浓度较高，主要来源于农业生产中氮肥的过量施用。某规划设计院在该河下游建设人工强化湿地，通过泵站将河水引入湿地，净化后流入水库。下图示意人工强化湿地各种水生植物、拦水坝等</w:t>
      </w:r>
      <w:r>
        <w:rPr>
          <w:rFonts w:ascii="楷体" w:eastAsia="楷体" w:hAnsi="楷体" w:cs="楷体"/>
          <w:color w:val="000000"/>
        </w:rPr>
        <w:t>的布局。</w:t>
      </w:r>
    </w:p>
    <w:p w:rsidR="00C52A2E" w:rsidRDefault="00AE75E6">
      <w:pPr>
        <w:spacing w:line="360" w:lineRule="auto"/>
        <w:jc w:val="left"/>
        <w:textAlignment w:val="center"/>
        <w:rPr>
          <w:color w:val="000000"/>
        </w:rPr>
      </w:pPr>
      <w:r>
        <w:rPr>
          <w:noProof/>
          <w:color w:val="000000"/>
        </w:rPr>
        <w:drawing>
          <wp:inline distT="0" distB="0" distL="114300" distR="114300">
            <wp:extent cx="4429125" cy="21526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4429125" cy="2152650"/>
                    </a:xfrm>
                    <a:prstGeom prst="rect">
                      <a:avLst/>
                    </a:prstGeom>
                  </pic:spPr>
                </pic:pic>
              </a:graphicData>
            </a:graphic>
          </wp:inline>
        </w:drawing>
      </w:r>
    </w:p>
    <w:p w:rsidR="00C52A2E" w:rsidRDefault="00AE75E6">
      <w:pPr>
        <w:spacing w:line="360" w:lineRule="auto"/>
        <w:jc w:val="left"/>
        <w:textAlignment w:val="center"/>
        <w:rPr>
          <w:rFonts w:ascii="宋体" w:hAnsi="宋体"/>
          <w:color w:val="000000"/>
        </w:rPr>
      </w:pPr>
      <w:r>
        <w:rPr>
          <w:color w:val="000000"/>
        </w:rPr>
        <w:t>（</w:t>
      </w:r>
      <w:r>
        <w:rPr>
          <w:color w:val="000000"/>
        </w:rPr>
        <w:t>1</w:t>
      </w:r>
      <w:r>
        <w:rPr>
          <w:color w:val="000000"/>
        </w:rPr>
        <w:t>）</w:t>
      </w:r>
      <w:r>
        <w:rPr>
          <w:rFonts w:ascii="宋体" w:hAnsi="宋体"/>
          <w:color w:val="000000"/>
        </w:rPr>
        <w:t>该湿地进水口溶解氯浓度非汛期显著高于汛期，说明其原因。</w:t>
      </w:r>
    </w:p>
    <w:p w:rsidR="00C52A2E" w:rsidRDefault="00AE75E6">
      <w:pPr>
        <w:spacing w:line="360" w:lineRule="auto"/>
        <w:jc w:val="left"/>
        <w:textAlignment w:val="center"/>
        <w:rPr>
          <w:rFonts w:ascii="宋体" w:hAnsi="宋体"/>
          <w:color w:val="000000"/>
        </w:rPr>
      </w:pPr>
      <w:r>
        <w:rPr>
          <w:color w:val="000000"/>
        </w:rPr>
        <w:t>（</w:t>
      </w:r>
      <w:r>
        <w:rPr>
          <w:color w:val="000000"/>
        </w:rPr>
        <w:t>2</w:t>
      </w:r>
      <w:r>
        <w:rPr>
          <w:color w:val="000000"/>
        </w:rPr>
        <w:t>）</w:t>
      </w:r>
      <w:r>
        <w:rPr>
          <w:rFonts w:ascii="宋体" w:hAnsi="宋体"/>
          <w:color w:val="000000"/>
        </w:rPr>
        <w:t>据图指出该湿地净化溶解氮所采取的具体措施。</w:t>
      </w:r>
    </w:p>
    <w:p w:rsidR="00C52A2E" w:rsidRDefault="00AE75E6">
      <w:pPr>
        <w:spacing w:line="360" w:lineRule="auto"/>
        <w:textAlignment w:val="center"/>
        <w:rPr>
          <w:color w:val="000000"/>
        </w:rPr>
      </w:pPr>
      <w:r>
        <w:rPr>
          <w:color w:val="2E75B6"/>
        </w:rPr>
        <w:t>【答案】</w:t>
      </w:r>
      <w:r>
        <w:rPr>
          <w:color w:val="000000"/>
        </w:rPr>
        <w:t>（</w:t>
      </w:r>
      <w:r>
        <w:rPr>
          <w:color w:val="000000"/>
        </w:rPr>
        <w:t>1</w:t>
      </w:r>
      <w:r>
        <w:rPr>
          <w:color w:val="000000"/>
        </w:rPr>
        <w:t>）汛期农田退水带来的溶解氮相对较少；河流径流量大，溶解氮被稀释。（或非汛期农田退水带来的溶解氮相对较多；河流径流量小，溶解氮浓度高。</w:t>
      </w:r>
      <w:r>
        <w:rPr>
          <w:color w:val="000000"/>
        </w:rPr>
        <w:t xml:space="preserve">    </w:t>
      </w:r>
    </w:p>
    <w:p w:rsidR="00C52A2E" w:rsidRDefault="00AE75E6">
      <w:pPr>
        <w:spacing w:line="360" w:lineRule="auto"/>
        <w:textAlignment w:val="center"/>
        <w:rPr>
          <w:color w:val="000000"/>
        </w:rPr>
      </w:pPr>
      <w:r>
        <w:rPr>
          <w:color w:val="000000"/>
        </w:rPr>
        <w:t>（</w:t>
      </w:r>
      <w:r>
        <w:rPr>
          <w:color w:val="000000"/>
        </w:rPr>
        <w:t>2</w:t>
      </w:r>
      <w:r>
        <w:rPr>
          <w:color w:val="000000"/>
        </w:rPr>
        <w:t>）选择多种具有净化溶解氮功能的水生植物；采用分区交替混合种植的方式，增强脱氮效能；通过拦水坝，延长水流停留时间。</w:t>
      </w:r>
    </w:p>
    <w:p w:rsidR="00C52A2E" w:rsidRDefault="00AE75E6">
      <w:pPr>
        <w:spacing w:line="360" w:lineRule="auto"/>
        <w:textAlignment w:val="center"/>
        <w:rPr>
          <w:color w:val="000000"/>
        </w:rPr>
      </w:pPr>
      <w:r>
        <w:rPr>
          <w:color w:val="2E75B6"/>
        </w:rPr>
        <w:t>【解析】</w:t>
      </w:r>
    </w:p>
    <w:p w:rsidR="00C52A2E" w:rsidRDefault="00AE75E6">
      <w:pPr>
        <w:spacing w:line="360" w:lineRule="auto"/>
        <w:jc w:val="left"/>
        <w:textAlignment w:val="center"/>
        <w:rPr>
          <w:color w:val="000000"/>
        </w:rPr>
      </w:pPr>
      <w:r>
        <w:rPr>
          <w:color w:val="000000"/>
        </w:rPr>
        <w:t>【分析】本题华北地区建设人工强化湿地的图文信息为材料设置试题，涉及水污染的原因、治理水污染的措施等相关内</w:t>
      </w:r>
      <w:r>
        <w:rPr>
          <w:color w:val="000000"/>
        </w:rPr>
        <w:t>容，考查学生利用所学知识和题中信息归纳与分析问题的能力，考查学生人地协调观等相关核心素养。</w:t>
      </w:r>
    </w:p>
    <w:p w:rsidR="00C52A2E" w:rsidRDefault="00AE75E6">
      <w:pPr>
        <w:spacing w:line="360" w:lineRule="auto"/>
        <w:jc w:val="left"/>
        <w:textAlignment w:val="center"/>
        <w:rPr>
          <w:color w:val="000000"/>
        </w:rPr>
      </w:pPr>
      <w:r>
        <w:rPr>
          <w:color w:val="000000"/>
        </w:rPr>
        <w:t>【小问</w:t>
      </w:r>
      <w:r>
        <w:rPr>
          <w:color w:val="000000"/>
        </w:rPr>
        <w:t>1</w:t>
      </w:r>
      <w:r>
        <w:rPr>
          <w:color w:val="000000"/>
        </w:rPr>
        <w:t>详解】</w:t>
      </w:r>
    </w:p>
    <w:p w:rsidR="00C52A2E" w:rsidRDefault="00AE75E6">
      <w:pPr>
        <w:spacing w:line="360" w:lineRule="auto"/>
        <w:jc w:val="left"/>
        <w:textAlignment w:val="center"/>
        <w:rPr>
          <w:color w:val="000000"/>
        </w:rPr>
      </w:pPr>
      <w:r>
        <w:rPr>
          <w:color w:val="000000"/>
        </w:rPr>
        <w:t>一般农田在非汛期培肥，因此汛期农田退水带来的溶解氮相对较少（或非汛期农田退水带来的溶解氮相对较多），使得该湿地进水口溶解氯浓度非汛期显著高于汛期；汛期雨水量大，河流径流量大，农田退水带来的溶解氮更多的河水稀释（或非汛期河流径流量小，河水对溶解氮稀释程度较低），使得进水口溶解氯浓度非汛期显著高于汛期。</w:t>
      </w:r>
    </w:p>
    <w:p w:rsidR="00C52A2E" w:rsidRDefault="00AE75E6">
      <w:pPr>
        <w:spacing w:line="360" w:lineRule="auto"/>
        <w:jc w:val="left"/>
        <w:textAlignment w:val="center"/>
        <w:rPr>
          <w:color w:val="000000"/>
        </w:rPr>
      </w:pPr>
      <w:r>
        <w:rPr>
          <w:color w:val="000000"/>
        </w:rPr>
        <w:t>【小问</w:t>
      </w:r>
      <w:r>
        <w:rPr>
          <w:color w:val="000000"/>
        </w:rPr>
        <w:t>2</w:t>
      </w:r>
      <w:r>
        <w:rPr>
          <w:color w:val="000000"/>
        </w:rPr>
        <w:t>详解】</w:t>
      </w:r>
    </w:p>
    <w:p w:rsidR="00C52A2E" w:rsidRDefault="00AE75E6">
      <w:pPr>
        <w:spacing w:line="360" w:lineRule="auto"/>
        <w:jc w:val="left"/>
        <w:textAlignment w:val="center"/>
      </w:pPr>
      <w:r>
        <w:rPr>
          <w:color w:val="000000"/>
        </w:rPr>
        <w:t>本题要求学生根据图文信息归纳。图中显示，人工强化湿地中有多种具有净化溶解氮功能的水生植</w:t>
      </w:r>
      <w:r>
        <w:rPr>
          <w:color w:val="000000"/>
        </w:rPr>
        <w:t>物，起到净化溶解氮的作用；人工强化湿地中，同一种水生植物分散到多区种植，水生植物采用分区交替混合种植的方式，从而增强脱氮效能；图中设置了拦水坝，面积较大的湿地，弯曲的水道等，起到延长水流停留时间，起到充分净化的作用。</w:t>
      </w:r>
      <w:bookmarkStart w:id="0" w:name="_GoBack"/>
      <w:bookmarkEnd w:id="0"/>
    </w:p>
    <w:sectPr w:rsidR="00C52A2E" w:rsidSect="00C52A2E">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52A2E" w:rsidRDefault="00C52A2E" w:rsidP="00C52A2E">
      <w:r>
        <w:separator/>
      </w:r>
    </w:p>
  </w:endnote>
  <w:endnote w:type="continuationSeparator" w:id="0">
    <w:p w:rsidR="00C52A2E" w:rsidRDefault="00C52A2E" w:rsidP="00C52A2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altName w:val="宋体"/>
    <w:panose1 w:val="020B0503020204020204"/>
    <w:charset w:val="86"/>
    <w:family w:val="swiss"/>
    <w:pitch w:val="variable"/>
    <w:sig w:usb0="80000287" w:usb1="28CF3C52"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52A2E" w:rsidRDefault="00C52A2E" w:rsidP="00C52A2E">
      <w:r>
        <w:separator/>
      </w:r>
    </w:p>
  </w:footnote>
  <w:footnote w:type="continuationSeparator" w:id="0">
    <w:p w:rsidR="00C52A2E" w:rsidRDefault="00C52A2E" w:rsidP="00C52A2E">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zk3NTM4MThhMDdmYjEzMDUzYTdkNTMyNjdiZjExODg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AE75E6"/>
    <w:rsid w:val="00B80D67"/>
    <w:rsid w:val="00B8100F"/>
    <w:rsid w:val="00B96924"/>
    <w:rsid w:val="00BA1A7E"/>
    <w:rsid w:val="00BB50C6"/>
    <w:rsid w:val="00BE1BCD"/>
    <w:rsid w:val="00C02815"/>
    <w:rsid w:val="00C02FC6"/>
    <w:rsid w:val="00C321EB"/>
    <w:rsid w:val="00C52A2E"/>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76984C7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52A2E"/>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C52A2E"/>
    <w:pPr>
      <w:tabs>
        <w:tab w:val="center" w:pos="4153"/>
        <w:tab w:val="right" w:pos="8306"/>
      </w:tabs>
      <w:snapToGrid w:val="0"/>
      <w:jc w:val="left"/>
    </w:pPr>
    <w:rPr>
      <w:sz w:val="18"/>
    </w:rPr>
  </w:style>
  <w:style w:type="paragraph" w:styleId="a4">
    <w:name w:val="header"/>
    <w:basedOn w:val="a"/>
    <w:link w:val="Char"/>
    <w:uiPriority w:val="99"/>
    <w:rsid w:val="00C52A2E"/>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uiPriority w:val="99"/>
    <w:unhideWhenUsed/>
    <w:rsid w:val="00C52A2E"/>
    <w:rPr>
      <w:color w:val="0000FF"/>
      <w:u w:val="single"/>
    </w:rPr>
  </w:style>
  <w:style w:type="character" w:customStyle="1" w:styleId="Char">
    <w:name w:val="页眉 Char"/>
    <w:basedOn w:val="a0"/>
    <w:link w:val="a4"/>
    <w:uiPriority w:val="99"/>
    <w:rsid w:val="00C52A2E"/>
    <w:rPr>
      <w:kern w:val="2"/>
      <w:sz w:val="18"/>
      <w:szCs w:val="24"/>
    </w:rPr>
  </w:style>
  <w:style w:type="paragraph" w:styleId="a6">
    <w:name w:val="No Spacing"/>
    <w:uiPriority w:val="1"/>
    <w:qFormat/>
    <w:rsid w:val="00C52A2E"/>
    <w:rPr>
      <w:rFonts w:asciiTheme="minorHAnsi" w:eastAsia="Microsoft YaHei UI" w:hAnsiTheme="minorHAnsi" w:cstheme="minorBidi"/>
      <w:sz w:val="22"/>
      <w:szCs w:val="22"/>
    </w:rPr>
  </w:style>
  <w:style w:type="paragraph" w:styleId="a7">
    <w:name w:val="List Paragraph"/>
    <w:basedOn w:val="a"/>
    <w:uiPriority w:val="99"/>
    <w:qFormat/>
    <w:rsid w:val="00C52A2E"/>
    <w:pPr>
      <w:ind w:firstLineChars="200" w:firstLine="420"/>
    </w:pPr>
  </w:style>
  <w:style w:type="paragraph" w:styleId="a8">
    <w:name w:val="Balloon Text"/>
    <w:basedOn w:val="a"/>
    <w:link w:val="Char0"/>
    <w:rsid w:val="00AE75E6"/>
    <w:rPr>
      <w:sz w:val="18"/>
      <w:szCs w:val="18"/>
    </w:rPr>
  </w:style>
  <w:style w:type="character" w:customStyle="1" w:styleId="Char0">
    <w:name w:val="批注框文本 Char"/>
    <w:basedOn w:val="a0"/>
    <w:link w:val="a8"/>
    <w:rsid w:val="00AE75E6"/>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1"/>
    <customShpInfo spid="_x0000_s2052"/>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F132C7D-5E26-4E66-8DC4-4BE3F05FDD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1849</Words>
  <Characters>10544</Characters>
  <Application>Microsoft Office Word</Application>
  <DocSecurity>0</DocSecurity>
  <Lines>87</Lines>
  <Paragraphs>24</Paragraphs>
  <ScaleCrop>false</ScaleCrop>
  <Company>学科网 www.zxxk.com</Company>
  <LinksUpToDate>false</LinksUpToDate>
  <CharactersWithSpaces>12369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3001694653652992</dc:description>
  <cp:lastModifiedBy>Administrator</cp:lastModifiedBy>
  <cp:revision>7</cp:revision>
  <dcterms:created xsi:type="dcterms:W3CDTF">2022-06-16T09:59:00Z</dcterms:created>
  <dcterms:modified xsi:type="dcterms:W3CDTF">2023-07-16T03:50:00Z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2052-11.1.0.11805</vt:lpwstr>
  </property>
  <property fmtid="{D5CDD505-2E9C-101B-9397-08002B2CF9AE}" pid="7" name="ICV">
    <vt:lpwstr>E400ADE06DDB43DD829AFF6C24F7F0F9</vt:lpwstr>
  </property>
</Properties>
</file>