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59E799">
      <w:pPr>
        <w:spacing w:line="276" w:lineRule="auto"/>
        <w:jc w:val="center"/>
        <w:rPr>
          <w:rFonts w:ascii="宋体" w:hAnsi="宋体" w:eastAsia="宋体"/>
          <w:b/>
          <w:color w:val="FF0000"/>
          <w:sz w:val="28"/>
          <w:szCs w:val="21"/>
        </w:rPr>
      </w:pPr>
      <w:bookmarkStart w:id="0" w:name="_GoBack"/>
      <w:bookmarkEnd w:id="0"/>
      <w:r>
        <w:rPr>
          <w:rFonts w:hint="eastAsia" w:ascii="宋体" w:hAnsi="宋体" w:eastAsia="宋体"/>
          <w:b/>
          <w:color w:val="FF0000"/>
          <w:sz w:val="28"/>
          <w:szCs w:val="21"/>
        </w:rPr>
        <w:t>泰安市2019年初中学业水平考试地理试题</w:t>
      </w:r>
    </w:p>
    <w:p w14:paraId="5C33451E">
      <w:pPr>
        <w:spacing w:line="276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本试题分第I卷(选择题)和第Ⅱ卷(非选择题)两部分,共6页,满分50分。考试时间</w:t>
      </w:r>
    </w:p>
    <w:p w14:paraId="46E7EAA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60分钟。</w:t>
      </w:r>
    </w:p>
    <w:p w14:paraId="31339EDA">
      <w:pPr>
        <w:spacing w:line="276" w:lineRule="auto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注意事项:</w:t>
      </w:r>
    </w:p>
    <w:p w14:paraId="795A17A1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1.答题前,请考生仔细阅读答题卡上的注意事项,并务必按照相关要求作答。</w:t>
      </w:r>
    </w:p>
    <w:p w14:paraId="2DDDBF8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2.考试结束后,监考人员将本试卷和答题卡一并收回。</w:t>
      </w:r>
    </w:p>
    <w:p w14:paraId="6E1A95B0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第Ⅰ卷(选择题共15分)</w:t>
      </w:r>
    </w:p>
    <w:p w14:paraId="1DAAA0F0">
      <w:pPr>
        <w:spacing w:line="276" w:lineRule="auto"/>
        <w:rPr>
          <w:rFonts w:ascii="宋体" w:hAnsi="宋体" w:eastAsia="宋体"/>
          <w:b/>
          <w:szCs w:val="21"/>
        </w:rPr>
      </w:pPr>
      <w:r>
        <w:rPr>
          <w:rFonts w:hint="eastAsia" w:ascii="宋体" w:hAnsi="宋体" w:eastAsia="宋体"/>
          <w:b/>
          <w:szCs w:val="21"/>
        </w:rPr>
        <w:t>每小题给出的四个选项中,只有一个正确答案。每小题1分,共15分。</w:t>
      </w:r>
    </w:p>
    <w:p w14:paraId="34A79E7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1.下列关于地球自转运动与公转运动方向正确的是</w:t>
      </w:r>
    </w:p>
    <w:p w14:paraId="05D0D123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468495" cy="1176655"/>
            <wp:effectExtent l="0" t="0" r="825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3048" cy="118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8ECD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2.右图为A广州高铁南站到白云机场的百度电子截屏示意图,图中提供的信息有</w:t>
      </w:r>
    </w:p>
    <w:p w14:paraId="1A3B8712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362075" cy="2381885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①行程距离②乘车线路③天气状况④路程用时</w:t>
      </w:r>
    </w:p>
    <w:p w14:paraId="7BD11F81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B.①②④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C.②③④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D.①③④</w:t>
      </w:r>
      <w:r>
        <w:rPr>
          <w:rFonts w:hint="eastAsia" w:ascii="宋体" w:hAnsi="宋体" w:eastAsia="宋体"/>
          <w:szCs w:val="21"/>
        </w:rPr>
        <w:tab/>
      </w:r>
    </w:p>
    <w:p w14:paraId="188AB3DD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右下图为联合国徽章示意图。读图,完成3-4题。</w:t>
      </w:r>
      <w:r>
        <w:rPr>
          <w:rFonts w:hint="eastAsia" w:ascii="宋体" w:hAnsi="宋体" w:eastAsia="宋体"/>
          <w:szCs w:val="21"/>
        </w:rPr>
        <w:tab/>
      </w:r>
    </w:p>
    <w:p w14:paraId="6443CBC4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1511300" cy="13747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2306" cy="138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90C3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3.联合国徽章图案</w:t>
      </w:r>
    </w:p>
    <w:p w14:paraId="44E0692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A.是从南极上空俯视的世界</w:t>
      </w:r>
    </w:p>
    <w:p w14:paraId="7240FF5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B经纬线由8条直线和五个同心圆组成</w:t>
      </w:r>
    </w:p>
    <w:p w14:paraId="0F0E001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C.所示区域为北半球</w:t>
      </w:r>
    </w:p>
    <w:p w14:paraId="1DA7E85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D.纬度范围为60°S-60°N</w:t>
      </w:r>
    </w:p>
    <w:p w14:paraId="342677D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4.联合国徽章所示</w:t>
      </w:r>
    </w:p>
    <w:p w14:paraId="21CF72B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A.地球上陆地面积与海洋面积相当B.北半球陆地面积大于海洋面积</w:t>
      </w:r>
    </w:p>
    <w:p w14:paraId="06666281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C.热带地区海洋面积大于陆地面积D.四大洋之间没有相互连通</w:t>
      </w:r>
    </w:p>
    <w:p w14:paraId="010170D4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5.下列关于气温与降水的叙述,错误的是</w:t>
      </w:r>
    </w:p>
    <w:p w14:paraId="265FCF9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A.气温的测定是将温度计放在离地面1.5米的阴影处来测量</w:t>
      </w:r>
    </w:p>
    <w:p w14:paraId="6A02B0E3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B.日平均气温是一天中最高气温和最低气温的平均值</w:t>
      </w:r>
    </w:p>
    <w:p w14:paraId="64A66015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C.从大气中降落的雨、雪、冰雹等,统称为降水</w:t>
      </w:r>
    </w:p>
    <w:p w14:paraId="15F5B57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D.从世界年降水量分布图上可以了解世界降水的地理分布</w:t>
      </w:r>
    </w:p>
    <w:p w14:paraId="1D816097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3086735</wp:posOffset>
            </wp:positionH>
            <wp:positionV relativeFrom="paragraph">
              <wp:posOffset>75565</wp:posOffset>
            </wp:positionV>
            <wp:extent cx="2660015" cy="1341120"/>
            <wp:effectExtent l="0" t="0" r="6985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读西亚和南亚局部地区图,完成6-7题。</w:t>
      </w:r>
    </w:p>
    <w:p w14:paraId="09FBD80A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6.下列关于两地的叙述,正确的是</w:t>
      </w:r>
    </w:p>
    <w:p w14:paraId="57F8E4A3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A.①地区终年炎热干燥</w:t>
      </w:r>
    </w:p>
    <w:p w14:paraId="48DF7F3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②地区此时正值早季</w:t>
      </w:r>
    </w:p>
    <w:p w14:paraId="0452CD0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C.①地区的居民多信奉基督教</w:t>
      </w:r>
    </w:p>
    <w:p w14:paraId="425F929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</w:t>
      </w:r>
      <w:r>
        <w:rPr>
          <w:rFonts w:ascii="宋体" w:hAnsi="宋体" w:eastAsia="宋体"/>
          <w:szCs w:val="21"/>
        </w:rPr>
        <w:t>.</w:t>
      </w:r>
      <w:r>
        <w:rPr>
          <w:rFonts w:hint="eastAsia" w:ascii="宋体" w:hAnsi="宋体" w:eastAsia="宋体"/>
          <w:szCs w:val="21"/>
        </w:rPr>
        <w:t>②地区的居民为黄色人种</w:t>
      </w:r>
    </w:p>
    <w:p w14:paraId="58A1609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7.导致西亚地区冲突不断的因素很多,主要原因有</w:t>
      </w:r>
    </w:p>
    <w:p w14:paraId="5DAACBF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①领土纷争②争夺丰富的石油资源③争夺有限的水资源④宗教信仰差异</w:t>
      </w:r>
    </w:p>
    <w:p w14:paraId="698882A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⑤农业以畜牧业为主</w:t>
      </w:r>
    </w:p>
    <w:p w14:paraId="7C282934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A.①②③④B.②③④⑤</w:t>
      </w:r>
      <w:r>
        <w:rPr>
          <w:rFonts w:ascii="宋体" w:hAnsi="宋体" w:eastAsia="宋体"/>
          <w:szCs w:val="21"/>
        </w:rPr>
        <w:t xml:space="preserve">        C.</w:t>
      </w:r>
      <w:r>
        <w:rPr>
          <w:rFonts w:hint="eastAsia" w:ascii="宋体" w:hAnsi="宋体" w:eastAsia="宋体"/>
          <w:szCs w:val="21"/>
        </w:rPr>
        <w:t>①③④⑤D.①②④⑤</w:t>
      </w:r>
    </w:p>
    <w:p w14:paraId="26A835F0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3236595</wp:posOffset>
            </wp:positionH>
            <wp:positionV relativeFrom="paragraph">
              <wp:posOffset>83185</wp:posOffset>
            </wp:positionV>
            <wp:extent cx="2491740" cy="1193165"/>
            <wp:effectExtent l="0" t="0" r="4445" b="6985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503" cy="1193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8.关于右图两国的叙述,正确的是</w:t>
      </w:r>
    </w:p>
    <w:p w14:paraId="666C9674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①甲国矿产资源贫乏,乙国有“坐在矿车里的国家”之称②甲国工业集中分布在太平洋沿岸,乙国煤炭主要分布在印度洋沿岸③甲国文化具有东西方融合的特点④两国都是四周临海,交通便利,经济发达的国家</w:t>
      </w:r>
    </w:p>
    <w:p w14:paraId="3762943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A.①②③B.②③④C.①②④D.①③④</w:t>
      </w:r>
    </w:p>
    <w:p w14:paraId="3A61D3D9">
      <w:pPr>
        <w:spacing w:line="276" w:lineRule="auto"/>
        <w:ind w:firstLine="315" w:firstLineChars="150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2622550</wp:posOffset>
            </wp:positionH>
            <wp:positionV relativeFrom="paragraph">
              <wp:posOffset>201295</wp:posOffset>
            </wp:positionV>
            <wp:extent cx="2849880" cy="1667510"/>
            <wp:effectExtent l="0" t="0" r="7620" b="889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88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湾区经济作为重要的滨海经济形态,是带动全球经济发展的重要增长极和引领技术变革的领头羊。世界著名的大湾区——粤港澳大湾区作为</w:t>
      </w:r>
      <w:r>
        <w:rPr>
          <w:rFonts w:ascii="宋体" w:hAnsi="宋体" w:eastAsia="宋体"/>
          <w:szCs w:val="21"/>
        </w:rPr>
        <w:t>“</w:t>
      </w:r>
      <w:r>
        <w:rPr>
          <w:rFonts w:hint="eastAsia" w:ascii="宋体" w:hAnsi="宋体" w:eastAsia="宋体"/>
          <w:szCs w:val="21"/>
        </w:rPr>
        <w:t>一带一路</w:t>
      </w:r>
      <w:r>
        <w:rPr>
          <w:rFonts w:ascii="宋体" w:hAnsi="宋体" w:eastAsia="宋体"/>
          <w:szCs w:val="21"/>
        </w:rPr>
        <w:t>”</w:t>
      </w:r>
      <w:r>
        <w:rPr>
          <w:rFonts w:hint="eastAsia" w:ascii="宋体" w:hAnsi="宋体" w:eastAsia="宋体"/>
          <w:szCs w:val="21"/>
        </w:rPr>
        <w:t>上的重要支点与</w:t>
      </w:r>
      <w:r>
        <w:rPr>
          <w:rFonts w:ascii="宋体" w:hAnsi="宋体" w:eastAsia="宋体"/>
          <w:szCs w:val="21"/>
        </w:rPr>
        <w:t>连接点，</w:t>
      </w:r>
      <w:r>
        <w:rPr>
          <w:rFonts w:hint="eastAsia" w:ascii="宋体" w:hAnsi="宋体" w:eastAsia="宋体"/>
          <w:szCs w:val="21"/>
        </w:rPr>
        <w:t>发挥着</w:t>
      </w:r>
      <w:r>
        <w:rPr>
          <w:rFonts w:ascii="宋体" w:hAnsi="宋体" w:eastAsia="宋体"/>
          <w:szCs w:val="21"/>
        </w:rPr>
        <w:t>国际上的</w:t>
      </w:r>
      <w:r>
        <w:rPr>
          <w:rFonts w:hint="eastAsia" w:ascii="宋体" w:hAnsi="宋体" w:eastAsia="宋体"/>
          <w:szCs w:val="21"/>
        </w:rPr>
        <w:t>中心、世界航运物流中心、商贸中心的作用,同时也是具有世界级影响力的制造中心、技术研发中心和企业孵化中心。读材料,完成9-.10题。</w:t>
      </w:r>
    </w:p>
    <w:p w14:paraId="7831B6A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9.下列关于世界四大湾区说法,正确的是</w:t>
      </w:r>
    </w:p>
    <w:p w14:paraId="05768CD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A.世界四大湾区都位于太平洋沿岸,有优良港湾,地理位置优越</w:t>
      </w:r>
    </w:p>
    <w:p w14:paraId="330B7022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B.世界四大湾区中经济总量最小、面积最小、人口最少的是纽约湾区</w:t>
      </w:r>
    </w:p>
    <w:p w14:paraId="6676B5A3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C.享誉世界的“电影城”好莱坞和世界第一个迪斯尼乐园都在旧金山湾区</w:t>
      </w:r>
    </w:p>
    <w:p w14:paraId="2769FD8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D.世界四大湾区中以进口原料,出口工业产品为主的是东京湾区</w:t>
      </w:r>
    </w:p>
    <w:p w14:paraId="494D5F2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10.粤港澳大湾区的建设,有利于</w:t>
      </w:r>
    </w:p>
    <w:p w14:paraId="6D77633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①提高珠江三角洲地区的经济竞争力②提高对外开放程度和国际地位③加强粤港澳地区之间经贸合作④改变香港和澳门的行政区级别⑤增强竞争新优势,进一步推动区域科技产业新中心的形成</w:t>
      </w:r>
    </w:p>
    <w:p w14:paraId="4647A81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A.①②③④B.②③④⑤C.①②③⑤D.①②④⑤</w:t>
      </w:r>
    </w:p>
    <w:p w14:paraId="10CF85C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11.下列符合海洋渔业可持续发展举措的是</w:t>
      </w:r>
    </w:p>
    <w:p w14:paraId="7C8D64A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①伏季休渔②防止海水污染③禁止过度捕捞④禁止开发浅海、滩涂资源</w:t>
      </w:r>
    </w:p>
    <w:p w14:paraId="3F417A0D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A.①②③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B.①②④C.②③④</w:t>
      </w:r>
      <w:r>
        <w:rPr>
          <w:rFonts w:hint="eastAsia" w:ascii="宋体" w:hAnsi="宋体" w:eastAsia="宋体"/>
          <w:szCs w:val="21"/>
        </w:rPr>
        <w:tab/>
      </w:r>
      <w:r>
        <w:rPr>
          <w:rFonts w:hint="eastAsia" w:ascii="宋体" w:hAnsi="宋体" w:eastAsia="宋体"/>
          <w:szCs w:val="21"/>
        </w:rPr>
        <w:t>D.①③④</w:t>
      </w:r>
    </w:p>
    <w:p w14:paraId="403BFBA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12.右图是2007-2016年中国人口增长率与65岁及以上人口数量变动情况统计图。图中显</w:t>
      </w:r>
    </w:p>
    <w:p w14:paraId="7CF9CD70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3498850</wp:posOffset>
            </wp:positionH>
            <wp:positionV relativeFrom="paragraph">
              <wp:posOffset>47625</wp:posOffset>
            </wp:positionV>
            <wp:extent cx="1841500" cy="1243965"/>
            <wp:effectExtent l="0" t="0" r="635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示,中国</w:t>
      </w:r>
    </w:p>
    <w:p w14:paraId="5761CA44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A.人口增长速度逐年加快</w:t>
      </w:r>
    </w:p>
    <w:p w14:paraId="3A2ED1C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B.65岁及以上人口数量逐年增长</w:t>
      </w:r>
    </w:p>
    <w:p w14:paraId="7A0FDB7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C.2014-2015年我国人口总量减少</w:t>
      </w:r>
    </w:p>
    <w:p w14:paraId="58C83A8A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D.65岁及以上人口占总人口比重不变</w:t>
      </w:r>
    </w:p>
    <w:p w14:paraId="7B52D80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13.新疆唯一的外流河-</w:t>
      </w:r>
      <w:r>
        <w:rPr>
          <w:rFonts w:ascii="宋体" w:hAnsi="宋体" w:eastAsia="宋体"/>
          <w:szCs w:val="21"/>
        </w:rPr>
        <w:t>--</w:t>
      </w:r>
      <w:r>
        <w:rPr>
          <w:rFonts w:hint="eastAsia" w:ascii="宋体" w:hAnsi="宋体" w:eastAsia="宋体"/>
          <w:szCs w:val="21"/>
        </w:rPr>
        <w:t>额尔齐斯河,注入的海洋是</w:t>
      </w:r>
    </w:p>
    <w:p w14:paraId="0B7DD7F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A.太平洋B.印度洋C.大西洋D.北冰洋</w:t>
      </w:r>
    </w:p>
    <w:p w14:paraId="01F1F21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14.读正在建设中的川藏铁路示意图,下列说法正确的是</w:t>
      </w:r>
    </w:p>
    <w:p w14:paraId="5974A3EA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3349625</wp:posOffset>
            </wp:positionH>
            <wp:positionV relativeFrom="paragraph">
              <wp:posOffset>8255</wp:posOffset>
            </wp:positionV>
            <wp:extent cx="2234565" cy="1120140"/>
            <wp:effectExtent l="0" t="0" r="0" b="381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A.沿线地区分布的主要少数民族有朝鲜族、藏族等</w:t>
      </w:r>
    </w:p>
    <w:p w14:paraId="57FFCA91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B.川藏铁路穿越我国地势的三级阶梯</w:t>
      </w:r>
    </w:p>
    <w:p w14:paraId="40F1B3D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C.川藏铁路的建设有利于带动沿线地区的经济发展</w:t>
      </w:r>
    </w:p>
    <w:p w14:paraId="7721FA9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D.川藏铁路沿线可以看到地形崎岖,千沟万壑的景观</w:t>
      </w:r>
    </w:p>
    <w:p w14:paraId="14242CA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15.台湾同胞纷纷回大陆祭祖,说明</w:t>
      </w:r>
    </w:p>
    <w:p w14:paraId="3753DD32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A.大陆气候条件优越,经济发达B.大陆与台湾隔台湾海峡相望</w:t>
      </w:r>
    </w:p>
    <w:p w14:paraId="2C86A2AD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C.两岸同胞同根同源,血浓于水D.两地祭祖风俗习惯不同</w:t>
      </w:r>
    </w:p>
    <w:p w14:paraId="1EDB304B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第Ⅱ卷(非选择题共35分)</w:t>
      </w:r>
    </w:p>
    <w:p w14:paraId="6D6B1B3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16.读图文材料,完成下列问题。(9分)</w:t>
      </w:r>
    </w:p>
    <w:p w14:paraId="1067DE4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材料一北京市延庆区是唯一一个全境都是首都水源保护地的区域,森林覆盖率30年间3%提高到745%。2019年4月29日至10月7日在这里举办主题为“绿色生活美丽家园</w:t>
      </w:r>
      <w:r>
        <w:rPr>
          <w:rFonts w:ascii="宋体" w:hAnsi="宋体" w:eastAsia="宋体"/>
          <w:szCs w:val="21"/>
        </w:rPr>
        <w:t>”</w:t>
      </w:r>
      <w:r>
        <w:rPr>
          <w:rFonts w:hint="eastAsia" w:ascii="宋体" w:hAnsi="宋体" w:eastAsia="宋体"/>
          <w:szCs w:val="21"/>
        </w:rPr>
        <w:t>的北京世界园艺博览会。其中囯际馆利用建筑遮阳、自然通风、蒸发冷却降温、太阳能光伏发电、滴灌技术和雨水回收利用等可持续技术,充分体现了场馆设计的“绿色创意”。</w:t>
      </w:r>
    </w:p>
    <w:p w14:paraId="09E729F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材料二北京市略图</w:t>
      </w:r>
    </w:p>
    <w:p w14:paraId="5DD8CD31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978910" cy="23056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548" cy="230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6607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(1)根据图中信息,判断北京市地形类型以________为主;并估算北京市地形图的比例尺大约________。在自驾游览长城途中,经常看到陡坡段公路呈“S”状弯曲(见图),这样设计的原</w:t>
      </w:r>
    </w:p>
    <w:p w14:paraId="08B3CF3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因是________________________________。</w:t>
      </w:r>
    </w:p>
    <w:p w14:paraId="16EC9522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(2)世界园艺博览会在延庆市妫水河畔举行,妫水河的流向大致为________，图中距离会址最近的世界文化遗产景点是________________。</w:t>
      </w:r>
    </w:p>
    <w:p w14:paraId="233F873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(3)世界园艺博览会举办期间经历的我国传统节日有________等</w:t>
      </w:r>
      <w:r>
        <w:rPr>
          <w:rFonts w:ascii="宋体" w:hAnsi="宋体" w:eastAsia="宋体"/>
          <w:szCs w:val="21"/>
        </w:rPr>
        <w:t>，</w:t>
      </w:r>
      <w:r>
        <w:rPr>
          <w:rFonts w:hint="eastAsia" w:ascii="宋体" w:hAnsi="宋体" w:eastAsia="宋体"/>
          <w:szCs w:val="21"/>
        </w:rPr>
        <w:t>节气有________等(各写出一个即可)</w:t>
      </w:r>
    </w:p>
    <w:p w14:paraId="1835457B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(4)请说出国际场馆建设中是如何体现“绿色创意”的。_______________(说出一条即可)</w:t>
      </w:r>
    </w:p>
    <w:p w14:paraId="6124185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(5)根据材料分析,北京地区近年来环境质量明显改善的原因是_______________________。</w:t>
      </w:r>
    </w:p>
    <w:p w14:paraId="0E5C3191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17.为携手共建“一带一路”,加强文化交流和商贸往来,2019年3月21日国家主席习近平</w:t>
      </w:r>
    </w:p>
    <w:p w14:paraId="44FA794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应邀对法国、意大利和摩纳哥三国进行国事访问。与意大利从电子商务、卫生医疗、能源电力到电磁监测等项目进行合作。与法国在核能、航空航天、科技、金融、农业、生态、文化体育等领域进行合作。读欧洲局部图及“一带一路”示意图,结合资料回答下列问题。(7分)</w:t>
      </w:r>
    </w:p>
    <w:p w14:paraId="749E9BEE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659630" cy="1743710"/>
            <wp:effectExtent l="0" t="0" r="762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3973" cy="1749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491B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(1)从海陆位置来看,我国实施“一带一路”倡议的优越条件是________,此倡议的实施</w:t>
      </w:r>
    </w:p>
    <w:p w14:paraId="22D825F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加强了亚洲、________洲、欧洲的经贸往来与文化交流。</w:t>
      </w:r>
    </w:p>
    <w:p w14:paraId="53A685DD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</w:t>
      </w:r>
      <w:r>
        <w:rPr>
          <w:rFonts w:hint="eastAsia" w:ascii="宋体" w:hAnsi="宋体" w:eastAsia="宋体"/>
          <w:szCs w:val="21"/>
        </w:rPr>
        <w:t>2)图中甲海峡是“21世纪海上丝绸之路”的重要通道,简述该海峡地理位置的重要性。</w:t>
      </w:r>
    </w:p>
    <w:p w14:paraId="30A0CD8B">
      <w:pPr>
        <w:spacing w:line="276" w:lineRule="auto"/>
        <w:rPr>
          <w:rFonts w:ascii="宋体" w:hAnsi="宋体" w:eastAsia="宋体"/>
          <w:szCs w:val="21"/>
        </w:rPr>
      </w:pPr>
    </w:p>
    <w:p w14:paraId="64CD375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(3)中意合作项目内容,反映了意大利在贸易中的优势是________。</w:t>
      </w:r>
    </w:p>
    <w:p w14:paraId="00F5E43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A.矿产资源丰富,可供大量出口B.人口增长快,可提供丰富劳动力</w:t>
      </w:r>
    </w:p>
    <w:p w14:paraId="73DD460D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C.科学技术发达,可提供技术支持D.水资源丰富,可进行跨流域调水</w:t>
      </w:r>
    </w:p>
    <w:p w14:paraId="5D8015B3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(4)习主席乘飞机抵达巴黎,当地的气候特点是________________。</w:t>
      </w:r>
    </w:p>
    <w:p w14:paraId="02F5700A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(5)法国工农业都很发达,它还是世界上重要的农产品出口国。法国农业发展的有利条件是</w:t>
      </w:r>
    </w:p>
    <w:p w14:paraId="4EF4CAE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________________________________。</w:t>
      </w:r>
    </w:p>
    <w:p w14:paraId="79E6AF4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(6)意大利、摩纳哥、法国三国都濒临地中海,有人预测,几万年后,该海域将会消亡,试解释其原因。</w:t>
      </w:r>
    </w:p>
    <w:p w14:paraId="58CE4A7E">
      <w:pPr>
        <w:spacing w:line="276" w:lineRule="auto"/>
        <w:rPr>
          <w:rFonts w:ascii="宋体" w:hAnsi="宋体" w:eastAsia="宋体"/>
          <w:szCs w:val="21"/>
        </w:rPr>
      </w:pPr>
    </w:p>
    <w:p w14:paraId="719F3B3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18.2019年5月6日,美国不顾中美多次贸易协商取得的积极成果,决定从5月10日开始对2000亿美元中国输美商品加征的关税从10%上调至25%,中方不得不将采取反制措施,中美之间的贸易战引起世界的关注。读美国、巴西、俄罗斯国家示意图,回答下列问题。(7分)</w:t>
      </w:r>
    </w:p>
    <w:p w14:paraId="53AFB0FD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5274310" cy="126746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E8DD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(1)河流A和B都是世界著名河流,河流流程长,水资源丰富,但是航运价值A河远大于B河,试分析其人文原因。__________________________________________________。</w:t>
      </w:r>
    </w:p>
    <w:p w14:paraId="23705DE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(2)美国是世界上高新技术产业最发达的国家,位于图中________(填序号)东南部的硅谷是高新技术产业中心,这里发展高新技术产业的条件是________________</w:t>
      </w:r>
      <w:r>
        <w:rPr>
          <w:rFonts w:ascii="宋体" w:hAnsi="宋体" w:eastAsia="宋体"/>
          <w:szCs w:val="21"/>
        </w:rPr>
        <w:t>(</w:t>
      </w:r>
      <w:r>
        <w:rPr>
          <w:rFonts w:hint="eastAsia" w:ascii="宋体" w:hAnsi="宋体" w:eastAsia="宋体"/>
          <w:szCs w:val="21"/>
        </w:rPr>
        <w:t>答出一点即可)。</w:t>
      </w:r>
    </w:p>
    <w:p w14:paraId="700E9927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(3)中国对原产于美国的大豆增加25%的关税,中国的商家转而从巴西、阿根廷等国进口在不考虑政治因素影响的前提下,巴西大豆比美国大豆价格较低,试分析其原因。</w:t>
      </w:r>
    </w:p>
    <w:p w14:paraId="0B5F9B6F">
      <w:pPr>
        <w:spacing w:line="276" w:lineRule="auto"/>
        <w:rPr>
          <w:rFonts w:ascii="宋体" w:hAnsi="宋体" w:eastAsia="宋体"/>
          <w:szCs w:val="21"/>
        </w:rPr>
      </w:pPr>
    </w:p>
    <w:p w14:paraId="7DE22A0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俄罗斯经济与中国经济的互补性极强,我国每年从俄罗斯大量进口的产品主要有_____，据悉,俄罗斯计划到2024年,将对中国的大豆出口量提高到每年200万吨，俄罗斯大豆质量非常好,蛋白质含量很高,试分析俄罗斯大豆品质好的原因是________________________。</w:t>
      </w:r>
      <w:r>
        <w:rPr>
          <w:rFonts w:hint="eastAsia" w:ascii="宋体" w:hAnsi="宋体" w:eastAsia="宋体"/>
          <w:szCs w:val="21"/>
        </w:rPr>
        <w:tab/>
      </w:r>
    </w:p>
    <w:p w14:paraId="7B015D86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(5)中国与美国之间的政治、经济商谈,在国际上一般称为“________</w:t>
      </w:r>
      <w:r>
        <w:rPr>
          <w:rFonts w:ascii="宋体" w:hAnsi="宋体" w:eastAsia="宋体"/>
          <w:szCs w:val="21"/>
        </w:rPr>
        <w:t>”</w:t>
      </w:r>
      <w:r>
        <w:rPr>
          <w:rFonts w:hint="eastAsia" w:ascii="宋体" w:hAnsi="宋体" w:eastAsia="宋体"/>
          <w:szCs w:val="21"/>
        </w:rPr>
        <w:t>。</w:t>
      </w:r>
    </w:p>
    <w:p w14:paraId="19C9337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19.读我国部分地区示意图,回答下列问题。(6分)</w:t>
      </w:r>
    </w:p>
    <w:p w14:paraId="67D3A5E6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086860" cy="1595120"/>
            <wp:effectExtent l="0" t="0" r="889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2266" cy="1597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0ED0E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(1)我国地域辽阔,农作物分布差异较大,从表中可以看出我国糖料作物分布具有“南蔗北</w:t>
      </w:r>
    </w:p>
    <w:p w14:paraId="33901AB0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菜”的特点,造成这种差异的主要因素是________________________。</w:t>
      </w:r>
    </w:p>
    <w:p w14:paraId="092281AA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028315" cy="894715"/>
            <wp:effectExtent l="0" t="0" r="63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571" cy="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DA349">
      <w:pPr>
        <w:spacing w:line="276" w:lineRule="auto"/>
        <w:ind w:firstLine="315" w:firstLineChars="150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1978年,东莞市主要出口产品为农产品及其加工品,出口总额为039亿美元,约占全市外贸出口总额的95%;1990年,主要出口产品为轻纺产品和农产品及其加工品,出口总额为568亿美元,其中轻纺产品占全市外贸出口总额的一半以上;2010年,出口产品主要工业产品,出口总额为696亿美元,如机电产品、高新技术产品、自动数据处理设备及其零部件等。</w:t>
      </w:r>
    </w:p>
    <w:p w14:paraId="5CBDA1A2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(2)根据材料,从出口产品和出口额两个方面,说一说改革开放以来东莞市外向型经济发</w:t>
      </w:r>
    </w:p>
    <w:p w14:paraId="5D4DCFBA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展的主要特点。________________________________。(2分)</w:t>
      </w:r>
      <w:r>
        <w:rPr>
          <w:rFonts w:hint="eastAsia" w:ascii="宋体" w:hAnsi="宋体" w:eastAsia="宋体"/>
          <w:szCs w:val="21"/>
        </w:rPr>
        <w:tab/>
      </w:r>
    </w:p>
    <w:p w14:paraId="4AD6106F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(3)近年来,珠江三角洲地区在产业结构调整、企业转型升级等方面探索出了一条比较成功的路子,这主要得益于________________________________________。</w:t>
      </w:r>
    </w:p>
    <w:p w14:paraId="6FB66C93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(4)图中________城市是中国汽车制造的“摇篮”,这里建有规模宏大的第一汽车制造厂。</w:t>
      </w:r>
    </w:p>
    <w:p w14:paraId="1298A3E2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(5)请你为振兴中国东北老工业基地提出一条合理化的建议。</w:t>
      </w:r>
    </w:p>
    <w:p w14:paraId="0185ABD8">
      <w:pPr>
        <w:spacing w:line="276" w:lineRule="auto"/>
        <w:rPr>
          <w:rFonts w:ascii="宋体" w:hAnsi="宋体" w:eastAsia="宋体"/>
          <w:szCs w:val="21"/>
        </w:rPr>
      </w:pPr>
    </w:p>
    <w:p w14:paraId="130417F5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20.读长江经济带示意图,回答下列问题。(6分)</w:t>
      </w:r>
    </w:p>
    <w:p w14:paraId="227089D9">
      <w:pPr>
        <w:spacing w:line="276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3909060" cy="2395220"/>
            <wp:effectExtent l="0" t="0" r="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7230" cy="240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96AD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(1)据图可知,长江经济带共包括________个省(直辖市)级行政区。</w:t>
      </w:r>
    </w:p>
    <w:p w14:paraId="0CBDFAFE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</w:t>
      </w:r>
      <w:r>
        <w:rPr>
          <w:rFonts w:hint="eastAsia" w:ascii="宋体" w:hAnsi="宋体" w:eastAsia="宋体"/>
          <w:szCs w:val="21"/>
        </w:rPr>
        <w:t>2)写出下游长三角地区经济总量居前三位的城市名称________________________</w:t>
      </w:r>
      <w:r>
        <w:rPr>
          <w:rFonts w:ascii="宋体" w:hAnsi="宋体" w:eastAsia="宋体"/>
          <w:szCs w:val="21"/>
        </w:rPr>
        <w:t>,</w:t>
      </w:r>
      <w:r>
        <w:rPr>
          <w:rFonts w:hint="eastAsia" w:ascii="宋体" w:hAnsi="宋体" w:eastAsia="宋体"/>
          <w:szCs w:val="21"/>
        </w:rPr>
        <w:t>据图</w:t>
      </w:r>
      <w:r>
        <w:rPr>
          <w:rFonts w:ascii="宋体" w:hAnsi="宋体" w:eastAsia="宋体"/>
          <w:szCs w:val="21"/>
        </w:rPr>
        <w:t>，</w:t>
      </w:r>
      <w:r>
        <w:rPr>
          <w:rFonts w:hint="eastAsia" w:ascii="宋体" w:hAnsi="宋体" w:eastAsia="宋体"/>
          <w:szCs w:val="21"/>
        </w:rPr>
        <w:t>分析宁波杭州湾新区发展的有利条件________________________________。</w:t>
      </w:r>
    </w:p>
    <w:p w14:paraId="51249838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(3)成渝经济区的核心城市成都位于________平原上。</w:t>
      </w:r>
    </w:p>
    <w:p w14:paraId="7DB38ADC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(4)据图分析,与长三角地区相比,成渝经济区发展的优势有________________________。</w:t>
      </w:r>
    </w:p>
    <w:p w14:paraId="5FA65FD9">
      <w:pPr>
        <w:spacing w:line="276" w:lineRule="auto"/>
        <w:rPr>
          <w:rFonts w:ascii="宋体" w:hAnsi="宋体" w:eastAsia="宋体"/>
          <w:szCs w:val="21"/>
        </w:rPr>
      </w:pPr>
      <w:r>
        <w:rPr>
          <w:rFonts w:hint="eastAsia" w:ascii="宋体" w:hAnsi="宋体" w:eastAsia="宋体"/>
          <w:szCs w:val="21"/>
        </w:rPr>
        <w:t>(5)举例说明长江在长江经济带发展中的作用是______________________(举一例即可)</w:t>
      </w:r>
    </w:p>
    <w:p w14:paraId="1CE9E28C">
      <w:pPr>
        <w:spacing w:line="276" w:lineRule="auto"/>
        <w:rPr>
          <w:rFonts w:ascii="宋体" w:hAnsi="宋体" w:eastAsia="宋体"/>
          <w:szCs w:val="21"/>
        </w:rPr>
      </w:pPr>
    </w:p>
    <w:p w14:paraId="55176BBB">
      <w:pPr>
        <w:spacing w:line="276" w:lineRule="auto"/>
        <w:rPr>
          <w:rFonts w:ascii="宋体" w:hAnsi="宋体" w:eastAsia="宋体"/>
          <w:szCs w:val="21"/>
        </w:rPr>
      </w:pPr>
    </w:p>
    <w:p w14:paraId="60B07B21">
      <w:pPr>
        <w:spacing w:line="276" w:lineRule="auto"/>
        <w:rPr>
          <w:rFonts w:ascii="宋体" w:hAnsi="宋体" w:eastAsia="宋体"/>
          <w:szCs w:val="21"/>
        </w:rPr>
      </w:pPr>
    </w:p>
    <w:p w14:paraId="06EB87E2">
      <w:pPr>
        <w:spacing w:line="276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</w:rPr>
        <w:drawing>
          <wp:inline distT="0" distB="0" distL="0" distR="0">
            <wp:extent cx="4885690" cy="6974205"/>
            <wp:effectExtent l="0" t="0" r="0" b="0"/>
            <wp:docPr id="16" name="图片 2" descr="https://img.wykw.com/uploadfile/images/2019/0618/1560845281861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https://img.wykw.com/uploadfile/images/2019/0618/156084528186103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5690" cy="697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D30E0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7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 xml:space="preserve"> </w:t>
      </w:r>
    </w:p>
    <w:p w14:paraId="0D01676D">
      <w:pPr>
        <w:spacing w:line="276" w:lineRule="auto"/>
        <w:rPr>
          <w:rFonts w:ascii="宋体" w:hAnsi="宋体" w:eastAsia="宋体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89FE52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BC736A">
    <w:pPr>
      <w:pStyle w:val="3"/>
      <w:pBdr>
        <w:bottom w:val="none" w:color="auto" w:sz="0" w:space="0"/>
      </w:pBdr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972C9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165A7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39FBA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393D1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CC53ED"/>
    <w:rsid w:val="000C03B1"/>
    <w:rsid w:val="00116784"/>
    <w:rsid w:val="00247CB3"/>
    <w:rsid w:val="00255915"/>
    <w:rsid w:val="002B1D3D"/>
    <w:rsid w:val="002B5236"/>
    <w:rsid w:val="00302DC1"/>
    <w:rsid w:val="00337F4F"/>
    <w:rsid w:val="00451B69"/>
    <w:rsid w:val="00561E49"/>
    <w:rsid w:val="00570B20"/>
    <w:rsid w:val="005F26D5"/>
    <w:rsid w:val="00675820"/>
    <w:rsid w:val="007157C0"/>
    <w:rsid w:val="00806A6C"/>
    <w:rsid w:val="008C5BF0"/>
    <w:rsid w:val="00934E58"/>
    <w:rsid w:val="009B0963"/>
    <w:rsid w:val="00A42B39"/>
    <w:rsid w:val="00C27FB9"/>
    <w:rsid w:val="00C307FE"/>
    <w:rsid w:val="00CC53ED"/>
    <w:rsid w:val="00CF195D"/>
    <w:rsid w:val="00DB1731"/>
    <w:rsid w:val="00DF5461"/>
    <w:rsid w:val="077C0046"/>
    <w:rsid w:val="17CA489A"/>
    <w:rsid w:val="47A0123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image" Target="media/image16.png"/><Relationship Id="rId24" Type="http://schemas.openxmlformats.org/officeDocument/2006/relationships/image" Target="media/image15.jpe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3420</Words>
  <Characters>4180</Characters>
  <Lines>30</Lines>
  <Paragraphs>8</Paragraphs>
  <TotalTime>39</TotalTime>
  <ScaleCrop>false</ScaleCrop>
  <LinksUpToDate>false</LinksUpToDate>
  <CharactersWithSpaces>4198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2019-07-07T09:21:00Z</dcterms:created>
  <dc:creator>上帝掷骰子吗</dc:creator>
  <cp:lastModifiedBy>上帝掷骰子吗</cp:lastModifiedBy>
  <dcterms:modified xsi:type="dcterms:W3CDTF">2024-07-20T15:47:47Z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2505F994599844EFB83FE321408361DB_12</vt:lpwstr>
  </property>
</Properties>
</file>