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FC0F67">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10782300</wp:posOffset>
            </wp:positionH>
            <wp:positionV relativeFrom="topMargin">
              <wp:posOffset>11874500</wp:posOffset>
            </wp:positionV>
            <wp:extent cx="266700" cy="393700"/>
            <wp:effectExtent l="0" t="0" r="0" b="6350"/>
            <wp:wrapNone/>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0" cstate="print"/>
                    <a:stretch>
                      <a:fillRect/>
                    </a:stretch>
                  </pic:blipFill>
                  <pic:spPr>
                    <a:xfrm>
                      <a:off x="0" y="0"/>
                      <a:ext cx="266700" cy="393700"/>
                    </a:xfrm>
                    <a:prstGeom prst="rect">
                      <a:avLst/>
                    </a:prstGeom>
                  </pic:spPr>
                </pic:pic>
              </a:graphicData>
            </a:graphic>
          </wp:anchor>
        </w:drawing>
      </w:r>
      <w:r>
        <w:rPr>
          <w:rFonts w:ascii="宋体" w:hAnsi="宋体"/>
          <w:b/>
          <w:sz w:val="32"/>
        </w:rPr>
        <w:t>2022年北京市初中学业水平考试</w:t>
      </w:r>
    </w:p>
    <w:p w14:paraId="19C8EEB0">
      <w:pPr>
        <w:spacing w:line="360" w:lineRule="auto"/>
        <w:jc w:val="center"/>
      </w:pPr>
      <w:r>
        <w:rPr>
          <w:rFonts w:ascii="宋体" w:hAnsi="宋体"/>
          <w:b/>
          <w:sz w:val="32"/>
        </w:rPr>
        <w:t>地理试卷</w:t>
      </w:r>
    </w:p>
    <w:p w14:paraId="1026B7C2">
      <w:pPr>
        <w:spacing w:line="360" w:lineRule="auto"/>
        <w:jc w:val="left"/>
      </w:pPr>
      <w:r>
        <w:rPr>
          <w:rFonts w:ascii="宋体" w:hAnsi="宋体"/>
          <w:b/>
          <w:sz w:val="24"/>
        </w:rPr>
        <w:t>一、选择题（本大题共25小题，每小题1分，共25分。在每小题给出的四个选项中，只有一项是最符合题目要求的）</w:t>
      </w:r>
    </w:p>
    <w:p w14:paraId="1210D3BC">
      <w:pPr>
        <w:spacing w:line="360" w:lineRule="auto"/>
        <w:ind w:firstLine="420"/>
        <w:jc w:val="left"/>
      </w:pPr>
      <w:r>
        <w:rPr>
          <w:rFonts w:ascii="楷体" w:hAnsi="楷体" w:eastAsia="楷体" w:cs="楷体"/>
        </w:rPr>
        <w:t>2022年的端午节在6月3日，当日多云，小明到颐和园写生。图1为颐和园示意图，图2为他的绘画作品。读图，完成下面小题。</w:t>
      </w:r>
    </w:p>
    <w:p w14:paraId="3A51D617">
      <w:pPr>
        <w:spacing w:line="360" w:lineRule="auto"/>
        <w:jc w:val="left"/>
      </w:pPr>
      <w:r>
        <w:drawing>
          <wp:inline distT="0" distB="0" distL="114300" distR="114300">
            <wp:extent cx="4362450" cy="2838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362450" cy="2838450"/>
                    </a:xfrm>
                    <a:prstGeom prst="rect">
                      <a:avLst/>
                    </a:prstGeom>
                  </pic:spPr>
                </pic:pic>
              </a:graphicData>
            </a:graphic>
          </wp:inline>
        </w:drawing>
      </w:r>
    </w:p>
    <w:p w14:paraId="66C0E48B">
      <w:pPr>
        <w:spacing w:line="360" w:lineRule="auto"/>
        <w:jc w:val="left"/>
        <w:textAlignment w:val="center"/>
      </w:pPr>
      <w:r>
        <w:t xml:space="preserve">1. </w:t>
      </w:r>
      <w:r>
        <w:rPr>
          <w:rFonts w:ascii="宋体" w:hAnsi="宋体"/>
        </w:rPr>
        <w:t>能反映当日天气状况的符号是（   ）</w:t>
      </w:r>
    </w:p>
    <w:p w14:paraId="5A3125B0">
      <w:pPr>
        <w:tabs>
          <w:tab w:val="left" w:pos="2436"/>
          <w:tab w:val="left" w:pos="4873"/>
          <w:tab w:val="left" w:pos="7309"/>
        </w:tabs>
        <w:spacing w:line="360" w:lineRule="auto"/>
        <w:jc w:val="left"/>
        <w:textAlignment w:val="center"/>
      </w:pPr>
      <w:r>
        <w:t xml:space="preserve">A. </w:t>
      </w:r>
      <w:r>
        <w:drawing>
          <wp:inline distT="0" distB="0" distL="114300" distR="114300">
            <wp:extent cx="257175" cy="3143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57175" cy="314325"/>
                    </a:xfrm>
                    <a:prstGeom prst="rect">
                      <a:avLst/>
                    </a:prstGeom>
                  </pic:spPr>
                </pic:pic>
              </a:graphicData>
            </a:graphic>
          </wp:inline>
        </w:drawing>
      </w:r>
      <w:r>
        <w:tab/>
      </w:r>
      <w:r>
        <w:t xml:space="preserve">B. </w:t>
      </w:r>
      <w:r>
        <w:drawing>
          <wp:inline distT="0" distB="0" distL="114300" distR="114300">
            <wp:extent cx="247650" cy="2190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47650" cy="219075"/>
                    </a:xfrm>
                    <a:prstGeom prst="rect">
                      <a:avLst/>
                    </a:prstGeom>
                  </pic:spPr>
                </pic:pic>
              </a:graphicData>
            </a:graphic>
          </wp:inline>
        </w:drawing>
      </w:r>
      <w:r>
        <w:tab/>
      </w:r>
      <w:r>
        <w:t xml:space="preserve">C. </w:t>
      </w:r>
      <w:r>
        <w:drawing>
          <wp:inline distT="0" distB="0" distL="114300" distR="114300">
            <wp:extent cx="228600" cy="2190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28600" cy="219075"/>
                    </a:xfrm>
                    <a:prstGeom prst="rect">
                      <a:avLst/>
                    </a:prstGeom>
                  </pic:spPr>
                </pic:pic>
              </a:graphicData>
            </a:graphic>
          </wp:inline>
        </w:drawing>
      </w:r>
      <w:r>
        <w:tab/>
      </w:r>
      <w:r>
        <w:t xml:space="preserve">D. </w:t>
      </w:r>
      <w:r>
        <w:drawing>
          <wp:inline distT="0" distB="0" distL="114300" distR="114300">
            <wp:extent cx="314325" cy="266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14325" cy="266700"/>
                    </a:xfrm>
                    <a:prstGeom prst="rect">
                      <a:avLst/>
                    </a:prstGeom>
                  </pic:spPr>
                </pic:pic>
              </a:graphicData>
            </a:graphic>
          </wp:inline>
        </w:drawing>
      </w:r>
    </w:p>
    <w:p w14:paraId="02A1FBC7">
      <w:pPr>
        <w:spacing w:line="360" w:lineRule="auto"/>
        <w:jc w:val="left"/>
        <w:textAlignment w:val="center"/>
      </w:pPr>
      <w:r>
        <w:t xml:space="preserve">2. </w:t>
      </w:r>
      <w:r>
        <w:rPr>
          <w:rFonts w:ascii="宋体" w:hAnsi="宋体"/>
        </w:rPr>
        <w:t>小明看到颐和园内（   ）</w:t>
      </w:r>
    </w:p>
    <w:p w14:paraId="26D300B3">
      <w:pPr>
        <w:tabs>
          <w:tab w:val="left" w:pos="2436"/>
          <w:tab w:val="left" w:pos="4873"/>
          <w:tab w:val="left" w:pos="7309"/>
        </w:tabs>
        <w:spacing w:line="360" w:lineRule="auto"/>
        <w:jc w:val="left"/>
        <w:textAlignment w:val="center"/>
      </w:pPr>
      <w:r>
        <w:t xml:space="preserve">A. </w:t>
      </w:r>
      <w:r>
        <w:rPr>
          <w:rFonts w:ascii="宋体" w:hAnsi="宋体"/>
        </w:rPr>
        <w:t>迎春花开</w:t>
      </w:r>
      <w:r>
        <w:tab/>
      </w:r>
      <w:r>
        <w:t xml:space="preserve">B. </w:t>
      </w:r>
      <w:r>
        <w:rPr>
          <w:rFonts w:ascii="宋体" w:hAnsi="宋体"/>
        </w:rPr>
        <w:t>绿柳成荫</w:t>
      </w:r>
      <w:r>
        <w:tab/>
      </w:r>
      <w:r>
        <w:t xml:space="preserve">C. </w:t>
      </w:r>
      <w:r>
        <w:rPr>
          <w:rFonts w:ascii="宋体" w:hAnsi="宋体"/>
        </w:rPr>
        <w:t>落叶纷飞</w:t>
      </w:r>
      <w:r>
        <w:tab/>
      </w:r>
      <w:r>
        <w:t xml:space="preserve">D. </w:t>
      </w:r>
      <w:r>
        <w:rPr>
          <w:rFonts w:ascii="宋体" w:hAnsi="宋体"/>
        </w:rPr>
        <w:t>冰封湖面</w:t>
      </w:r>
    </w:p>
    <w:p w14:paraId="7AFBDE03">
      <w:pPr>
        <w:spacing w:line="360" w:lineRule="auto"/>
        <w:jc w:val="left"/>
        <w:textAlignment w:val="center"/>
      </w:pPr>
      <w:r>
        <w:t xml:space="preserve">3. </w:t>
      </w:r>
      <w:r>
        <w:rPr>
          <w:rFonts w:ascii="宋体" w:hAnsi="宋体"/>
        </w:rPr>
        <w:t>根据图2，判断小明写生的地点最可能在图1中的（   ）</w:t>
      </w:r>
    </w:p>
    <w:p w14:paraId="6AFB7076">
      <w:pPr>
        <w:tabs>
          <w:tab w:val="left" w:pos="2436"/>
          <w:tab w:val="left" w:pos="4873"/>
          <w:tab w:val="left" w:pos="7309"/>
        </w:tabs>
        <w:spacing w:line="360" w:lineRule="auto"/>
        <w:jc w:val="left"/>
        <w:textAlignment w:val="center"/>
      </w:pPr>
      <w:r>
        <w:t xml:space="preserve">A. </w:t>
      </w:r>
      <w:r>
        <w:rPr>
          <w:rFonts w:ascii="宋体" w:hAnsi="宋体"/>
        </w:rPr>
        <w:t>甲地</w:t>
      </w:r>
      <w:r>
        <w:tab/>
      </w:r>
      <w:r>
        <w:t xml:space="preserve">B. </w:t>
      </w:r>
      <w:r>
        <w:rPr>
          <w:rFonts w:ascii="宋体" w:hAnsi="宋体"/>
        </w:rPr>
        <w:t>乙地</w:t>
      </w:r>
      <w:r>
        <w:tab/>
      </w:r>
      <w:r>
        <w:t xml:space="preserve">C. </w:t>
      </w:r>
      <w:r>
        <w:rPr>
          <w:rFonts w:ascii="宋体" w:hAnsi="宋体"/>
        </w:rPr>
        <w:t>丙地</w:t>
      </w:r>
      <w:r>
        <w:tab/>
      </w:r>
      <w:r>
        <w:t xml:space="preserve">D. </w:t>
      </w:r>
      <w:r>
        <w:rPr>
          <w:rFonts w:ascii="宋体" w:hAnsi="宋体"/>
        </w:rPr>
        <w:t>丁地</w:t>
      </w:r>
    </w:p>
    <w:p w14:paraId="679B905D">
      <w:pPr>
        <w:spacing w:line="360" w:lineRule="auto"/>
        <w:jc w:val="left"/>
        <w:textAlignment w:val="center"/>
      </w:pPr>
      <w:r>
        <w:t xml:space="preserve">4. </w:t>
      </w:r>
      <w:r>
        <w:rPr>
          <w:rFonts w:ascii="宋体" w:hAnsi="宋体"/>
        </w:rPr>
        <w:t>端午节的节日习俗是（   ）</w:t>
      </w:r>
    </w:p>
    <w:p w14:paraId="10D999FF">
      <w:pPr>
        <w:tabs>
          <w:tab w:val="left" w:pos="4873"/>
        </w:tabs>
        <w:spacing w:line="360" w:lineRule="auto"/>
        <w:jc w:val="left"/>
        <w:textAlignment w:val="center"/>
      </w:pPr>
      <w:r>
        <w:t xml:space="preserve">A. </w:t>
      </w:r>
      <w:r>
        <w:rPr>
          <w:rFonts w:ascii="宋体" w:hAnsi="宋体"/>
        </w:rPr>
        <w:t>卷春饼</w:t>
      </w:r>
      <w:r>
        <w:rPr>
          <w:rFonts w:ascii="宋体" w:hAnsi="宋体"/>
        </w:rPr>
        <w:drawing>
          <wp:inline distT="0" distB="0" distL="114300" distR="114300">
            <wp:extent cx="1514475" cy="8477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514475" cy="847725"/>
                    </a:xfrm>
                    <a:prstGeom prst="rect">
                      <a:avLst/>
                    </a:prstGeom>
                  </pic:spPr>
                </pic:pic>
              </a:graphicData>
            </a:graphic>
          </wp:inline>
        </w:drawing>
      </w:r>
      <w:r>
        <w:tab/>
      </w:r>
      <w:r>
        <w:t xml:space="preserve">B. </w:t>
      </w:r>
      <w:r>
        <w:rPr>
          <w:rFonts w:ascii="宋体" w:hAnsi="宋体"/>
        </w:rPr>
        <w:t>摇元宵</w:t>
      </w:r>
      <w:r>
        <w:rPr>
          <w:rFonts w:ascii="宋体" w:hAnsi="宋体"/>
        </w:rPr>
        <w:drawing>
          <wp:inline distT="0" distB="0" distL="114300" distR="114300">
            <wp:extent cx="1266825" cy="8382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266825" cy="838200"/>
                    </a:xfrm>
                    <a:prstGeom prst="rect">
                      <a:avLst/>
                    </a:prstGeom>
                  </pic:spPr>
                </pic:pic>
              </a:graphicData>
            </a:graphic>
          </wp:inline>
        </w:drawing>
      </w:r>
    </w:p>
    <w:p w14:paraId="29C97326">
      <w:pPr>
        <w:tabs>
          <w:tab w:val="left" w:pos="4873"/>
        </w:tabs>
        <w:spacing w:line="360" w:lineRule="auto"/>
        <w:jc w:val="left"/>
        <w:textAlignment w:val="center"/>
        <w:rPr>
          <w:color w:val="000000"/>
        </w:rPr>
      </w:pPr>
      <w:r>
        <w:t xml:space="preserve">C. </w:t>
      </w:r>
      <w:r>
        <w:rPr>
          <w:rFonts w:ascii="宋体" w:hAnsi="宋体"/>
        </w:rPr>
        <w:t>包粽子</w:t>
      </w:r>
      <w:r>
        <w:rPr>
          <w:rFonts w:ascii="宋体" w:hAnsi="宋体"/>
        </w:rPr>
        <w:drawing>
          <wp:inline distT="0" distB="0" distL="114300" distR="114300">
            <wp:extent cx="1504950" cy="10001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504950" cy="1000125"/>
                    </a:xfrm>
                    <a:prstGeom prst="rect">
                      <a:avLst/>
                    </a:prstGeom>
                  </pic:spPr>
                </pic:pic>
              </a:graphicData>
            </a:graphic>
          </wp:inline>
        </w:drawing>
      </w:r>
      <w:r>
        <w:tab/>
      </w:r>
      <w:r>
        <w:t xml:space="preserve">D. </w:t>
      </w:r>
      <w:r>
        <w:rPr>
          <w:rFonts w:ascii="宋体" w:hAnsi="宋体"/>
        </w:rPr>
        <w:t>打月饼</w:t>
      </w:r>
      <w:r>
        <w:rPr>
          <w:rFonts w:ascii="宋体" w:hAnsi="宋体"/>
        </w:rPr>
        <w:drawing>
          <wp:inline distT="0" distB="0" distL="114300" distR="114300">
            <wp:extent cx="1266825" cy="18954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266825" cy="1895475"/>
                    </a:xfrm>
                    <a:prstGeom prst="rect">
                      <a:avLst/>
                    </a:prstGeom>
                  </pic:spPr>
                </pic:pic>
              </a:graphicData>
            </a:graphic>
          </wp:inline>
        </w:drawing>
      </w:r>
    </w:p>
    <w:p w14:paraId="1DD19695">
      <w:pPr>
        <w:spacing w:line="360" w:lineRule="auto"/>
        <w:ind w:firstLine="420"/>
        <w:jc w:val="left"/>
        <w:textAlignment w:val="center"/>
        <w:rPr>
          <w:color w:val="000000"/>
        </w:rPr>
      </w:pPr>
      <w:r>
        <w:rPr>
          <w:rFonts w:ascii="楷体" w:hAnsi="楷体" w:eastAsia="楷体" w:cs="楷体"/>
          <w:color w:val="000000"/>
        </w:rPr>
        <w:t>冷链物流（图左）利用温度控制、保鲜等技术和冷库、冷藏车等设施设备，确保产品在送达目的地过程中始终保持规定温度。图右为我国冷链物流骨干通道规划示意图。读图，完成下面小题。</w:t>
      </w:r>
    </w:p>
    <w:p w14:paraId="076F1AFC">
      <w:pPr>
        <w:spacing w:line="360" w:lineRule="auto"/>
        <w:jc w:val="left"/>
        <w:textAlignment w:val="center"/>
        <w:rPr>
          <w:color w:val="000000"/>
        </w:rPr>
      </w:pPr>
      <w:r>
        <w:rPr>
          <w:color w:val="000000"/>
        </w:rPr>
        <w:drawing>
          <wp:inline distT="0" distB="0" distL="114300" distR="114300">
            <wp:extent cx="4467225" cy="27432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467225" cy="2743200"/>
                    </a:xfrm>
                    <a:prstGeom prst="rect">
                      <a:avLst/>
                    </a:prstGeom>
                  </pic:spPr>
                </pic:pic>
              </a:graphicData>
            </a:graphic>
          </wp:inline>
        </w:drawing>
      </w:r>
    </w:p>
    <w:p w14:paraId="3420E7AE">
      <w:pPr>
        <w:spacing w:line="360" w:lineRule="auto"/>
        <w:jc w:val="left"/>
        <w:textAlignment w:val="center"/>
        <w:rPr>
          <w:color w:val="000000"/>
        </w:rPr>
      </w:pPr>
      <w:r>
        <w:rPr>
          <w:color w:val="000000"/>
        </w:rPr>
        <w:t xml:space="preserve">5. </w:t>
      </w:r>
      <w:r>
        <w:rPr>
          <w:rFonts w:ascii="宋体" w:hAnsi="宋体"/>
          <w:color w:val="000000"/>
        </w:rPr>
        <w:t>我国冷链物流（   ）</w:t>
      </w:r>
    </w:p>
    <w:p w14:paraId="029FF8BE">
      <w:pPr>
        <w:tabs>
          <w:tab w:val="left" w:pos="4873"/>
        </w:tabs>
        <w:spacing w:line="360" w:lineRule="auto"/>
        <w:jc w:val="left"/>
        <w:textAlignment w:val="center"/>
        <w:rPr>
          <w:color w:val="000000"/>
        </w:rPr>
      </w:pPr>
      <w:r>
        <w:rPr>
          <w:color w:val="000000"/>
        </w:rPr>
        <w:t xml:space="preserve">A. </w:t>
      </w:r>
      <w:r>
        <w:rPr>
          <w:rFonts w:ascii="宋体" w:hAnsi="宋体"/>
          <w:color w:val="000000"/>
        </w:rPr>
        <w:t>所有骨干通道均交会于北京</w:t>
      </w:r>
      <w:r>
        <w:rPr>
          <w:color w:val="000000"/>
        </w:rPr>
        <w:tab/>
      </w:r>
      <w:r>
        <w:rPr>
          <w:color w:val="000000"/>
        </w:rPr>
        <w:t xml:space="preserve">B. </w:t>
      </w:r>
      <w:r>
        <w:rPr>
          <w:rFonts w:ascii="宋体" w:hAnsi="宋体"/>
          <w:color w:val="000000"/>
        </w:rPr>
        <w:t>骨干通道纵贯南北、连接东西</w:t>
      </w:r>
    </w:p>
    <w:p w14:paraId="2AB90D59">
      <w:pPr>
        <w:tabs>
          <w:tab w:val="left" w:pos="4873"/>
        </w:tabs>
        <w:spacing w:line="360" w:lineRule="auto"/>
        <w:jc w:val="left"/>
        <w:textAlignment w:val="center"/>
        <w:rPr>
          <w:color w:val="000000"/>
        </w:rPr>
      </w:pPr>
      <w:r>
        <w:rPr>
          <w:color w:val="000000"/>
        </w:rPr>
        <w:t xml:space="preserve">C. </w:t>
      </w:r>
      <w:r>
        <w:rPr>
          <w:rFonts w:ascii="宋体" w:hAnsi="宋体"/>
          <w:color w:val="000000"/>
        </w:rPr>
        <w:t>主销区集中分布于西部地区</w:t>
      </w:r>
      <w:r>
        <w:rPr>
          <w:color w:val="000000"/>
        </w:rPr>
        <w:tab/>
      </w:r>
      <w:r>
        <w:rPr>
          <w:color w:val="000000"/>
        </w:rPr>
        <w:t xml:space="preserve">D. </w:t>
      </w:r>
      <w:r>
        <w:rPr>
          <w:rFonts w:ascii="宋体" w:hAnsi="宋体"/>
          <w:color w:val="000000"/>
        </w:rPr>
        <w:t>主销区覆盖所有省级行政中心</w:t>
      </w:r>
    </w:p>
    <w:p w14:paraId="5537CA2C">
      <w:pPr>
        <w:spacing w:line="360" w:lineRule="auto"/>
        <w:jc w:val="left"/>
        <w:textAlignment w:val="center"/>
        <w:rPr>
          <w:color w:val="000000"/>
        </w:rPr>
      </w:pPr>
      <w:r>
        <w:rPr>
          <w:color w:val="000000"/>
        </w:rPr>
        <w:t xml:space="preserve">6. </w:t>
      </w:r>
      <w:r>
        <w:rPr>
          <w:rFonts w:ascii="宋体" w:hAnsi="宋体"/>
          <w:color w:val="000000"/>
        </w:rPr>
        <w:t>冷链物流骨干通道网体现我国（   ）</w:t>
      </w:r>
    </w:p>
    <w:p w14:paraId="53FE69C0">
      <w:pPr>
        <w:spacing w:line="360" w:lineRule="auto"/>
        <w:jc w:val="left"/>
        <w:textAlignment w:val="center"/>
        <w:rPr>
          <w:color w:val="000000"/>
        </w:rPr>
      </w:pPr>
      <w:r>
        <w:rPr>
          <w:rFonts w:ascii="宋体" w:hAnsi="宋体"/>
          <w:color w:val="000000"/>
        </w:rPr>
        <w:t>①地处热带，国土辽阔②交通运输业的发展和技术的进步</w:t>
      </w:r>
    </w:p>
    <w:p w14:paraId="40BB4E0E">
      <w:pPr>
        <w:spacing w:line="360" w:lineRule="auto"/>
        <w:jc w:val="left"/>
        <w:textAlignment w:val="center"/>
        <w:rPr>
          <w:color w:val="000000"/>
        </w:rPr>
      </w:pPr>
      <w:r>
        <w:rPr>
          <w:rFonts w:ascii="宋体" w:hAnsi="宋体"/>
          <w:color w:val="000000"/>
        </w:rPr>
        <w:t>③环境多样，物产丰富④居民消费需求和消费能力的提升</w:t>
      </w:r>
    </w:p>
    <w:p w14:paraId="35475FC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566D4B1F">
      <w:pPr>
        <w:spacing w:line="360" w:lineRule="auto"/>
        <w:jc w:val="left"/>
        <w:textAlignment w:val="center"/>
        <w:rPr>
          <w:color w:val="000000"/>
        </w:rPr>
      </w:pPr>
      <w:r>
        <w:rPr>
          <w:color w:val="000000"/>
        </w:rPr>
        <w:t xml:space="preserve">7. </w:t>
      </w:r>
      <w:r>
        <w:rPr>
          <w:rFonts w:ascii="宋体" w:hAnsi="宋体"/>
          <w:color w:val="000000"/>
        </w:rPr>
        <w:t>我国冷链物流骨干通道网的完善，可以（   ）</w:t>
      </w:r>
    </w:p>
    <w:p w14:paraId="32096902">
      <w:pPr>
        <w:spacing w:line="360" w:lineRule="auto"/>
        <w:jc w:val="left"/>
        <w:textAlignment w:val="center"/>
        <w:rPr>
          <w:color w:val="000000"/>
        </w:rPr>
      </w:pPr>
      <w:r>
        <w:rPr>
          <w:rFonts w:ascii="宋体" w:hAnsi="宋体"/>
          <w:color w:val="000000"/>
        </w:rPr>
        <w:t>①降低产品运输的能源消耗②带动沿线区域发展</w:t>
      </w:r>
    </w:p>
    <w:p w14:paraId="0A83A263">
      <w:pPr>
        <w:spacing w:line="360" w:lineRule="auto"/>
        <w:jc w:val="left"/>
        <w:textAlignment w:val="center"/>
        <w:rPr>
          <w:color w:val="000000"/>
        </w:rPr>
      </w:pPr>
      <w:r>
        <w:rPr>
          <w:rFonts w:ascii="宋体" w:hAnsi="宋体"/>
          <w:color w:val="000000"/>
        </w:rPr>
        <w:t>③减少产品变质造成的浪费④提升人民生活品质</w:t>
      </w:r>
    </w:p>
    <w:p w14:paraId="746781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21D0774E">
      <w:pPr>
        <w:spacing w:line="360" w:lineRule="auto"/>
        <w:ind w:firstLine="420"/>
        <w:jc w:val="left"/>
        <w:textAlignment w:val="center"/>
        <w:rPr>
          <w:color w:val="000000"/>
        </w:rPr>
      </w:pPr>
      <w:r>
        <w:rPr>
          <w:rFonts w:ascii="楷体" w:hAnsi="楷体" w:eastAsia="楷体" w:cs="楷体"/>
          <w:color w:val="000000"/>
        </w:rPr>
        <w:t>人口普查有助于了解我国人口基本国情。图为依据第七次人口普查数据绘制的我国省区人口数量及人口增长率（2010-2020年）分布图。读图，完成问题。</w:t>
      </w:r>
    </w:p>
    <w:p w14:paraId="767E28B1">
      <w:pPr>
        <w:spacing w:line="360" w:lineRule="auto"/>
        <w:jc w:val="left"/>
        <w:textAlignment w:val="center"/>
        <w:rPr>
          <w:color w:val="000000"/>
        </w:rPr>
      </w:pPr>
      <w:r>
        <w:rPr>
          <w:color w:val="000000"/>
        </w:rPr>
        <w:drawing>
          <wp:inline distT="0" distB="0" distL="114300" distR="114300">
            <wp:extent cx="5238750" cy="3474720"/>
            <wp:effectExtent l="0" t="0" r="0" b="1143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3474759"/>
                    </a:xfrm>
                    <a:prstGeom prst="rect">
                      <a:avLst/>
                    </a:prstGeom>
                  </pic:spPr>
                </pic:pic>
              </a:graphicData>
            </a:graphic>
          </wp:inline>
        </w:drawing>
      </w:r>
    </w:p>
    <w:p w14:paraId="6E5DF07A">
      <w:pPr>
        <w:spacing w:line="360" w:lineRule="auto"/>
        <w:jc w:val="left"/>
        <w:textAlignment w:val="center"/>
        <w:rPr>
          <w:color w:val="000000"/>
        </w:rPr>
      </w:pPr>
      <w:r>
        <w:rPr>
          <w:color w:val="000000"/>
        </w:rPr>
        <w:t xml:space="preserve">8. </w:t>
      </w:r>
      <w:r>
        <w:rPr>
          <w:rFonts w:ascii="宋体" w:hAnsi="宋体"/>
          <w:color w:val="000000"/>
        </w:rPr>
        <w:t>我国省级行政区中，（   ）</w:t>
      </w:r>
    </w:p>
    <w:p w14:paraId="47228250">
      <w:pPr>
        <w:tabs>
          <w:tab w:val="left" w:pos="4873"/>
        </w:tabs>
        <w:spacing w:line="360" w:lineRule="auto"/>
        <w:jc w:val="left"/>
        <w:textAlignment w:val="center"/>
        <w:rPr>
          <w:color w:val="000000"/>
        </w:rPr>
      </w:pPr>
      <w:r>
        <w:rPr>
          <w:color w:val="000000"/>
        </w:rPr>
        <w:t xml:space="preserve">A. </w:t>
      </w:r>
      <w:r>
        <w:rPr>
          <w:rFonts w:ascii="宋体" w:hAnsi="宋体"/>
          <w:color w:val="000000"/>
        </w:rPr>
        <w:t>河南省和四川省人口数量均超1亿</w:t>
      </w:r>
      <w:r>
        <w:rPr>
          <w:color w:val="000000"/>
        </w:rPr>
        <w:tab/>
      </w:r>
      <w:r>
        <w:rPr>
          <w:color w:val="000000"/>
        </w:rPr>
        <w:t xml:space="preserve">B. </w:t>
      </w:r>
      <w:r>
        <w:rPr>
          <w:rFonts w:ascii="宋体" w:hAnsi="宋体"/>
          <w:color w:val="000000"/>
        </w:rPr>
        <w:t>宁夏回族自治区的人口比山东省多</w:t>
      </w:r>
    </w:p>
    <w:p w14:paraId="437B3CA5">
      <w:pPr>
        <w:tabs>
          <w:tab w:val="left" w:pos="4873"/>
        </w:tabs>
        <w:spacing w:line="360" w:lineRule="auto"/>
        <w:jc w:val="left"/>
        <w:textAlignment w:val="center"/>
        <w:rPr>
          <w:color w:val="000000"/>
        </w:rPr>
      </w:pPr>
      <w:r>
        <w:rPr>
          <w:color w:val="000000"/>
        </w:rPr>
        <w:t xml:space="preserve">C. </w:t>
      </w:r>
      <w:r>
        <w:rPr>
          <w:rFonts w:ascii="宋体" w:hAnsi="宋体"/>
          <w:color w:val="000000"/>
        </w:rPr>
        <w:t>长江沿线各省区人口均超5000万</w:t>
      </w:r>
      <w:r>
        <w:rPr>
          <w:color w:val="000000"/>
        </w:rPr>
        <w:tab/>
      </w:r>
      <w:r>
        <w:rPr>
          <w:color w:val="000000"/>
        </w:rPr>
        <w:t xml:space="preserve">D. </w:t>
      </w:r>
      <w:r>
        <w:rPr>
          <w:rFonts w:ascii="宋体" w:hAnsi="宋体"/>
          <w:color w:val="000000"/>
        </w:rPr>
        <w:t>人口大省主要在黑河一腾冲线以东</w:t>
      </w:r>
    </w:p>
    <w:p w14:paraId="37C04F0C">
      <w:pPr>
        <w:spacing w:line="360" w:lineRule="auto"/>
        <w:jc w:val="left"/>
        <w:textAlignment w:val="center"/>
        <w:rPr>
          <w:color w:val="000000"/>
        </w:rPr>
      </w:pPr>
      <w:r>
        <w:rPr>
          <w:color w:val="000000"/>
        </w:rPr>
        <w:t xml:space="preserve">9. </w:t>
      </w:r>
      <w:r>
        <w:rPr>
          <w:rFonts w:ascii="宋体" w:hAnsi="宋体"/>
          <w:color w:val="000000"/>
        </w:rPr>
        <w:t>2010-2020年我国人口增长状况为（   ）</w:t>
      </w:r>
    </w:p>
    <w:p w14:paraId="53320F69">
      <w:pPr>
        <w:tabs>
          <w:tab w:val="left" w:pos="4873"/>
        </w:tabs>
        <w:spacing w:line="360" w:lineRule="auto"/>
        <w:jc w:val="left"/>
        <w:textAlignment w:val="center"/>
        <w:rPr>
          <w:color w:val="000000"/>
        </w:rPr>
      </w:pPr>
      <w:r>
        <w:rPr>
          <w:color w:val="000000"/>
        </w:rPr>
        <w:t xml:space="preserve">A. </w:t>
      </w:r>
      <w:r>
        <w:rPr>
          <w:rFonts w:ascii="宋体" w:hAnsi="宋体"/>
          <w:color w:val="000000"/>
        </w:rPr>
        <w:t>新疆维吾尔自治区人口增长率最高</w:t>
      </w:r>
      <w:r>
        <w:rPr>
          <w:color w:val="000000"/>
        </w:rPr>
        <w:tab/>
      </w:r>
      <w:r>
        <w:rPr>
          <w:color w:val="000000"/>
        </w:rPr>
        <w:t xml:space="preserve">B. </w:t>
      </w:r>
      <w:r>
        <w:rPr>
          <w:rFonts w:ascii="宋体" w:hAnsi="宋体"/>
          <w:color w:val="000000"/>
        </w:rPr>
        <w:t>浙江省人口增长数量大于北京市</w:t>
      </w:r>
    </w:p>
    <w:p w14:paraId="2656A1D2">
      <w:pPr>
        <w:tabs>
          <w:tab w:val="left" w:pos="4873"/>
        </w:tabs>
        <w:spacing w:line="360" w:lineRule="auto"/>
        <w:jc w:val="left"/>
        <w:textAlignment w:val="center"/>
        <w:rPr>
          <w:color w:val="000000"/>
        </w:rPr>
      </w:pPr>
      <w:r>
        <w:rPr>
          <w:color w:val="000000"/>
        </w:rPr>
        <w:t xml:space="preserve">C. </w:t>
      </w:r>
      <w:r>
        <w:rPr>
          <w:rFonts w:ascii="宋体" w:hAnsi="宋体"/>
          <w:color w:val="000000"/>
        </w:rPr>
        <w:t>东南沿海各省区人口增长速度较慢</w:t>
      </w:r>
      <w:r>
        <w:rPr>
          <w:color w:val="000000"/>
        </w:rPr>
        <w:tab/>
      </w:r>
      <w:r>
        <w:rPr>
          <w:color w:val="000000"/>
        </w:rPr>
        <w:t xml:space="preserve">D. </w:t>
      </w:r>
      <w:r>
        <w:rPr>
          <w:rFonts w:ascii="宋体" w:hAnsi="宋体"/>
          <w:color w:val="000000"/>
        </w:rPr>
        <w:t>黑河—腾冲线以西各省区人口增长率低</w:t>
      </w:r>
    </w:p>
    <w:p w14:paraId="5CC28849">
      <w:pPr>
        <w:spacing w:line="360" w:lineRule="auto"/>
        <w:ind w:firstLine="420"/>
        <w:jc w:val="left"/>
        <w:textAlignment w:val="center"/>
        <w:rPr>
          <w:color w:val="000000"/>
        </w:rPr>
      </w:pPr>
      <w:r>
        <w:rPr>
          <w:rFonts w:ascii="楷体" w:hAnsi="楷体" w:eastAsia="楷体" w:cs="楷体"/>
          <w:color w:val="000000"/>
        </w:rPr>
        <w:t>重庆市有上万座桥。图为小明的手绘地图“重庆的桥”。读图，完成问题。</w:t>
      </w:r>
    </w:p>
    <w:p w14:paraId="42698E25">
      <w:pPr>
        <w:spacing w:line="360" w:lineRule="auto"/>
        <w:jc w:val="left"/>
        <w:textAlignment w:val="center"/>
        <w:rPr>
          <w:color w:val="000000"/>
        </w:rPr>
      </w:pPr>
      <w:r>
        <w:rPr>
          <w:color w:val="000000"/>
        </w:rPr>
        <w:drawing>
          <wp:inline distT="0" distB="0" distL="114300" distR="114300">
            <wp:extent cx="2895600" cy="23241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895600" cy="2324100"/>
                    </a:xfrm>
                    <a:prstGeom prst="rect">
                      <a:avLst/>
                    </a:prstGeom>
                  </pic:spPr>
                </pic:pic>
              </a:graphicData>
            </a:graphic>
          </wp:inline>
        </w:drawing>
      </w:r>
    </w:p>
    <w:p w14:paraId="2D9D39E0">
      <w:pPr>
        <w:spacing w:line="360" w:lineRule="auto"/>
        <w:jc w:val="left"/>
        <w:textAlignment w:val="center"/>
        <w:rPr>
          <w:color w:val="000000"/>
        </w:rPr>
      </w:pPr>
      <w:r>
        <w:rPr>
          <w:color w:val="000000"/>
        </w:rPr>
        <w:t xml:space="preserve">10. </w:t>
      </w:r>
      <w:r>
        <w:rPr>
          <w:rFonts w:ascii="宋体" w:hAnsi="宋体"/>
          <w:color w:val="000000"/>
        </w:rPr>
        <w:t>重庆市桥梁众多的自然原因是（   ）</w:t>
      </w:r>
    </w:p>
    <w:p w14:paraId="0FF2C12A">
      <w:pPr>
        <w:tabs>
          <w:tab w:val="left" w:pos="4873"/>
        </w:tabs>
        <w:spacing w:line="360" w:lineRule="auto"/>
        <w:jc w:val="left"/>
        <w:textAlignment w:val="center"/>
        <w:rPr>
          <w:color w:val="000000"/>
        </w:rPr>
      </w:pPr>
      <w:r>
        <w:rPr>
          <w:color w:val="000000"/>
        </w:rPr>
        <w:t xml:space="preserve">A. </w:t>
      </w:r>
      <w:r>
        <w:rPr>
          <w:rFonts w:ascii="宋体" w:hAnsi="宋体"/>
          <w:color w:val="000000"/>
        </w:rPr>
        <w:t>山区广、河流多</w:t>
      </w:r>
      <w:r>
        <w:rPr>
          <w:color w:val="000000"/>
        </w:rPr>
        <w:tab/>
      </w:r>
      <w:r>
        <w:rPr>
          <w:color w:val="000000"/>
        </w:rPr>
        <w:t xml:space="preserve">B. </w:t>
      </w:r>
      <w:r>
        <w:rPr>
          <w:rFonts w:ascii="宋体" w:hAnsi="宋体"/>
          <w:color w:val="000000"/>
        </w:rPr>
        <w:t>人口多、占地广</w:t>
      </w:r>
    </w:p>
    <w:p w14:paraId="3AC47C88">
      <w:pPr>
        <w:tabs>
          <w:tab w:val="left" w:pos="4873"/>
        </w:tabs>
        <w:spacing w:line="360" w:lineRule="auto"/>
        <w:jc w:val="left"/>
        <w:textAlignment w:val="center"/>
        <w:rPr>
          <w:color w:val="000000"/>
        </w:rPr>
      </w:pPr>
      <w:r>
        <w:rPr>
          <w:color w:val="000000"/>
        </w:rPr>
        <w:t xml:space="preserve">C. </w:t>
      </w:r>
      <w:r>
        <w:rPr>
          <w:rFonts w:ascii="宋体" w:hAnsi="宋体"/>
          <w:color w:val="000000"/>
        </w:rPr>
        <w:t>森林密、农田多</w:t>
      </w:r>
      <w:r>
        <w:rPr>
          <w:color w:val="000000"/>
        </w:rPr>
        <w:tab/>
      </w:r>
      <w:r>
        <w:rPr>
          <w:color w:val="000000"/>
        </w:rPr>
        <w:t xml:space="preserve">D. </w:t>
      </w:r>
      <w:r>
        <w:rPr>
          <w:rFonts w:ascii="宋体" w:hAnsi="宋体"/>
          <w:color w:val="000000"/>
        </w:rPr>
        <w:t>资金足、科技强</w:t>
      </w:r>
    </w:p>
    <w:p w14:paraId="62276185">
      <w:pPr>
        <w:spacing w:line="360" w:lineRule="auto"/>
        <w:jc w:val="left"/>
        <w:textAlignment w:val="center"/>
        <w:rPr>
          <w:color w:val="000000"/>
        </w:rPr>
      </w:pPr>
      <w:r>
        <w:rPr>
          <w:color w:val="000000"/>
        </w:rPr>
        <w:t xml:space="preserve">11. </w:t>
      </w:r>
      <w:r>
        <w:rPr>
          <w:rFonts w:ascii="宋体" w:hAnsi="宋体"/>
          <w:color w:val="000000"/>
        </w:rPr>
        <w:t>现在，桥被赋予更多含义，成为重庆市对外联系的重要纽带。重庆市可以通过（   ）</w:t>
      </w:r>
    </w:p>
    <w:p w14:paraId="60EA879D">
      <w:pPr>
        <w:tabs>
          <w:tab w:val="left" w:pos="4873"/>
        </w:tabs>
        <w:spacing w:line="360" w:lineRule="auto"/>
        <w:jc w:val="left"/>
        <w:textAlignment w:val="center"/>
        <w:rPr>
          <w:color w:val="000000"/>
        </w:rPr>
      </w:pPr>
      <w:r>
        <w:rPr>
          <w:color w:val="000000"/>
        </w:rPr>
        <w:t xml:space="preserve">A. </w:t>
      </w:r>
      <w:r>
        <w:rPr>
          <w:rFonts w:ascii="宋体" w:hAnsi="宋体"/>
          <w:color w:val="000000"/>
        </w:rPr>
        <w:t>“黄金水道”到达拉萨</w:t>
      </w:r>
      <w:r>
        <w:rPr>
          <w:color w:val="000000"/>
        </w:rPr>
        <w:tab/>
      </w:r>
      <w:r>
        <w:rPr>
          <w:color w:val="000000"/>
        </w:rPr>
        <w:t xml:space="preserve">B. </w:t>
      </w:r>
      <w:r>
        <w:rPr>
          <w:rFonts w:ascii="宋体" w:hAnsi="宋体"/>
          <w:color w:val="000000"/>
        </w:rPr>
        <w:t>中欧班列前往欧洲</w:t>
      </w:r>
    </w:p>
    <w:p w14:paraId="12914BC8">
      <w:pPr>
        <w:tabs>
          <w:tab w:val="left" w:pos="4873"/>
        </w:tabs>
        <w:spacing w:line="360" w:lineRule="auto"/>
        <w:jc w:val="left"/>
        <w:textAlignment w:val="center"/>
        <w:rPr>
          <w:color w:val="000000"/>
        </w:rPr>
      </w:pPr>
      <w:r>
        <w:rPr>
          <w:color w:val="000000"/>
        </w:rPr>
        <w:t xml:space="preserve">C. </w:t>
      </w:r>
      <w:r>
        <w:rPr>
          <w:rFonts w:ascii="宋体" w:hAnsi="宋体"/>
          <w:color w:val="000000"/>
        </w:rPr>
        <w:t>高速铁路直通东京</w:t>
      </w:r>
      <w:r>
        <w:rPr>
          <w:color w:val="000000"/>
        </w:rPr>
        <w:tab/>
      </w:r>
      <w:r>
        <w:rPr>
          <w:color w:val="000000"/>
        </w:rPr>
        <w:t xml:space="preserve">D. </w:t>
      </w:r>
      <w:r>
        <w:rPr>
          <w:rFonts w:ascii="宋体" w:hAnsi="宋体"/>
          <w:color w:val="000000"/>
        </w:rPr>
        <w:t>国际航空线直抵南极洲</w:t>
      </w:r>
    </w:p>
    <w:p w14:paraId="6044BC50">
      <w:pPr>
        <w:spacing w:line="360" w:lineRule="auto"/>
        <w:ind w:firstLine="420"/>
        <w:jc w:val="left"/>
        <w:textAlignment w:val="center"/>
        <w:rPr>
          <w:color w:val="000000"/>
        </w:rPr>
      </w:pPr>
      <w:r>
        <w:rPr>
          <w:rFonts w:ascii="楷体" w:hAnsi="楷体" w:eastAsia="楷体" w:cs="楷体"/>
          <w:color w:val="000000"/>
        </w:rPr>
        <w:t>东北虎和东北豹是世界珍稀濒危动物，是温带森林生态系统完整性的标志。2021年10月我国正式设立了东北虎豹国家公园，并与俄罗斯合作，共同促进人与虎豹和谐共处。图为东北虎豹国家公园和俄罗斯豹地国家公园简图。读图，完成下面小题。</w:t>
      </w:r>
    </w:p>
    <w:p w14:paraId="684FC992">
      <w:pPr>
        <w:spacing w:line="360" w:lineRule="auto"/>
        <w:jc w:val="left"/>
        <w:textAlignment w:val="center"/>
        <w:rPr>
          <w:color w:val="000000"/>
        </w:rPr>
      </w:pPr>
      <w:r>
        <w:rPr>
          <w:color w:val="000000"/>
        </w:rPr>
        <w:drawing>
          <wp:inline distT="0" distB="0" distL="114300" distR="114300">
            <wp:extent cx="5238750" cy="3589655"/>
            <wp:effectExtent l="0" t="0" r="0" b="1079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3589900"/>
                    </a:xfrm>
                    <a:prstGeom prst="rect">
                      <a:avLst/>
                    </a:prstGeom>
                  </pic:spPr>
                </pic:pic>
              </a:graphicData>
            </a:graphic>
          </wp:inline>
        </w:drawing>
      </w:r>
    </w:p>
    <w:p w14:paraId="67553BEC">
      <w:pPr>
        <w:spacing w:line="360" w:lineRule="auto"/>
        <w:jc w:val="left"/>
        <w:textAlignment w:val="center"/>
        <w:rPr>
          <w:color w:val="000000"/>
        </w:rPr>
      </w:pPr>
      <w:r>
        <w:rPr>
          <w:color w:val="000000"/>
        </w:rPr>
        <w:t xml:space="preserve">12. </w:t>
      </w:r>
      <w:r>
        <w:rPr>
          <w:rFonts w:ascii="宋体" w:hAnsi="宋体"/>
          <w:color w:val="000000"/>
        </w:rPr>
        <w:t>东北虎豹国家公园（   ）</w:t>
      </w:r>
    </w:p>
    <w:p w14:paraId="257AD72C">
      <w:pPr>
        <w:tabs>
          <w:tab w:val="left" w:pos="4873"/>
        </w:tabs>
        <w:spacing w:line="360" w:lineRule="auto"/>
        <w:jc w:val="left"/>
        <w:textAlignment w:val="center"/>
        <w:rPr>
          <w:color w:val="000000"/>
        </w:rPr>
      </w:pPr>
      <w:r>
        <w:rPr>
          <w:color w:val="000000"/>
        </w:rPr>
        <w:t xml:space="preserve">A. </w:t>
      </w:r>
      <w:r>
        <w:rPr>
          <w:rFonts w:ascii="宋体" w:hAnsi="宋体"/>
          <w:color w:val="000000"/>
        </w:rPr>
        <w:t>主要分布在黑龙江省</w:t>
      </w:r>
      <w:r>
        <w:rPr>
          <w:color w:val="000000"/>
        </w:rPr>
        <w:tab/>
      </w:r>
      <w:r>
        <w:rPr>
          <w:color w:val="000000"/>
        </w:rPr>
        <w:t xml:space="preserve">B. </w:t>
      </w:r>
      <w:r>
        <w:rPr>
          <w:rFonts w:ascii="宋体" w:hAnsi="宋体"/>
          <w:color w:val="000000"/>
        </w:rPr>
        <w:t>一般控制区地跨中俄两国</w:t>
      </w:r>
    </w:p>
    <w:p w14:paraId="0BBA91DA">
      <w:pPr>
        <w:tabs>
          <w:tab w:val="left" w:pos="4873"/>
        </w:tabs>
        <w:spacing w:line="360" w:lineRule="auto"/>
        <w:jc w:val="left"/>
        <w:textAlignment w:val="center"/>
        <w:rPr>
          <w:color w:val="000000"/>
        </w:rPr>
      </w:pPr>
      <w:r>
        <w:rPr>
          <w:color w:val="000000"/>
        </w:rPr>
        <w:t xml:space="preserve">C. </w:t>
      </w:r>
      <w:r>
        <w:rPr>
          <w:rFonts w:ascii="宋体" w:hAnsi="宋体"/>
          <w:color w:val="000000"/>
        </w:rPr>
        <w:t>地形类型以山地为主</w:t>
      </w:r>
      <w:r>
        <w:rPr>
          <w:color w:val="000000"/>
        </w:rPr>
        <w:tab/>
      </w:r>
      <w:r>
        <w:rPr>
          <w:color w:val="000000"/>
        </w:rPr>
        <w:t xml:space="preserve">D. </w:t>
      </w:r>
      <w:r>
        <w:rPr>
          <w:rFonts w:ascii="宋体" w:hAnsi="宋体"/>
          <w:color w:val="000000"/>
        </w:rPr>
        <w:t>核心保护区内的乡镇密集</w:t>
      </w:r>
    </w:p>
    <w:p w14:paraId="494AD8FB">
      <w:pPr>
        <w:spacing w:line="360" w:lineRule="auto"/>
        <w:jc w:val="left"/>
        <w:textAlignment w:val="center"/>
        <w:rPr>
          <w:color w:val="000000"/>
        </w:rPr>
      </w:pPr>
      <w:r>
        <w:rPr>
          <w:color w:val="000000"/>
        </w:rPr>
        <w:t xml:space="preserve">13. </w:t>
      </w:r>
      <w:r>
        <w:rPr>
          <w:rFonts w:ascii="宋体" w:hAnsi="宋体"/>
          <w:color w:val="000000"/>
        </w:rPr>
        <w:t>我国在此设立东北虎豹国家公园的主要原因包括（   ）</w:t>
      </w:r>
    </w:p>
    <w:p w14:paraId="25A157A4">
      <w:pPr>
        <w:spacing w:line="360" w:lineRule="auto"/>
        <w:jc w:val="left"/>
        <w:textAlignment w:val="center"/>
        <w:rPr>
          <w:color w:val="000000"/>
        </w:rPr>
      </w:pPr>
      <w:r>
        <w:rPr>
          <w:rFonts w:ascii="宋体" w:hAnsi="宋体"/>
          <w:color w:val="000000"/>
        </w:rPr>
        <w:t>①该地为东北虎豹的栖息地②人类活动威胁虎豹的生存空间</w:t>
      </w:r>
    </w:p>
    <w:p w14:paraId="69DAE4EA">
      <w:pPr>
        <w:spacing w:line="360" w:lineRule="auto"/>
        <w:jc w:val="left"/>
        <w:textAlignment w:val="center"/>
        <w:rPr>
          <w:color w:val="000000"/>
        </w:rPr>
      </w:pPr>
      <w:r>
        <w:rPr>
          <w:rFonts w:ascii="宋体" w:hAnsi="宋体"/>
          <w:color w:val="000000"/>
        </w:rPr>
        <w:t>③可以通过发展旅游业增收④是保护生态系统完整性的需要</w:t>
      </w:r>
    </w:p>
    <w:p w14:paraId="68E1558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65632CAF">
      <w:pPr>
        <w:spacing w:line="360" w:lineRule="auto"/>
        <w:jc w:val="left"/>
        <w:textAlignment w:val="center"/>
        <w:rPr>
          <w:color w:val="000000"/>
        </w:rPr>
      </w:pPr>
      <w:r>
        <w:rPr>
          <w:color w:val="000000"/>
        </w:rPr>
        <w:t xml:space="preserve">14. </w:t>
      </w:r>
      <w:r>
        <w:rPr>
          <w:rFonts w:ascii="宋体" w:hAnsi="宋体"/>
          <w:color w:val="000000"/>
        </w:rPr>
        <w:t>为更好保护东北虎豹，应（   ）</w:t>
      </w:r>
    </w:p>
    <w:p w14:paraId="468C8597">
      <w:pPr>
        <w:tabs>
          <w:tab w:val="left" w:pos="4873"/>
        </w:tabs>
        <w:spacing w:line="360" w:lineRule="auto"/>
        <w:jc w:val="left"/>
        <w:textAlignment w:val="center"/>
        <w:rPr>
          <w:color w:val="000000"/>
        </w:rPr>
      </w:pPr>
      <w:r>
        <w:rPr>
          <w:color w:val="000000"/>
        </w:rPr>
        <w:t xml:space="preserve">A. </w:t>
      </w:r>
      <w:r>
        <w:rPr>
          <w:rFonts w:ascii="宋体" w:hAnsi="宋体"/>
          <w:color w:val="000000"/>
        </w:rPr>
        <w:t>建立观测网，跟踪虎豹并每天投喂</w:t>
      </w:r>
      <w:r>
        <w:rPr>
          <w:color w:val="000000"/>
        </w:rPr>
        <w:tab/>
      </w:r>
      <w:r>
        <w:rPr>
          <w:color w:val="000000"/>
        </w:rPr>
        <w:t xml:space="preserve">B. </w:t>
      </w:r>
      <w:r>
        <w:rPr>
          <w:rFonts w:ascii="宋体" w:hAnsi="宋体"/>
          <w:color w:val="000000"/>
        </w:rPr>
        <w:t>增加投入，在核心保护区建娱乐设施</w:t>
      </w:r>
    </w:p>
    <w:p w14:paraId="2F1E827B">
      <w:pPr>
        <w:tabs>
          <w:tab w:val="left" w:pos="4873"/>
        </w:tabs>
        <w:spacing w:line="360" w:lineRule="auto"/>
        <w:jc w:val="left"/>
        <w:textAlignment w:val="center"/>
        <w:rPr>
          <w:color w:val="000000"/>
        </w:rPr>
      </w:pPr>
      <w:r>
        <w:rPr>
          <w:color w:val="000000"/>
        </w:rPr>
        <w:t xml:space="preserve">C. </w:t>
      </w:r>
      <w:r>
        <w:rPr>
          <w:rFonts w:ascii="宋体" w:hAnsi="宋体"/>
          <w:color w:val="000000"/>
        </w:rPr>
        <w:t>迁出所有居民，扩大虎豹栖息地范围</w:t>
      </w:r>
      <w:r>
        <w:rPr>
          <w:color w:val="000000"/>
        </w:rPr>
        <w:tab/>
      </w:r>
      <w:r>
        <w:rPr>
          <w:color w:val="000000"/>
        </w:rPr>
        <w:t xml:space="preserve">D. </w:t>
      </w:r>
      <w:r>
        <w:rPr>
          <w:rFonts w:ascii="宋体" w:hAnsi="宋体"/>
          <w:color w:val="000000"/>
        </w:rPr>
        <w:t>加强国际合作，积极开展跨境保护</w:t>
      </w:r>
    </w:p>
    <w:p w14:paraId="04DEB46A">
      <w:pPr>
        <w:spacing w:line="360" w:lineRule="auto"/>
        <w:ind w:firstLine="420"/>
        <w:jc w:val="left"/>
        <w:textAlignment w:val="center"/>
        <w:rPr>
          <w:color w:val="000000"/>
        </w:rPr>
      </w:pPr>
      <w:r>
        <w:rPr>
          <w:rFonts w:ascii="楷体" w:hAnsi="楷体" w:eastAsia="楷体" w:cs="楷体"/>
          <w:color w:val="000000"/>
        </w:rPr>
        <w:t>图为世界六大板块分布示意图。读图，完成问题。</w:t>
      </w:r>
    </w:p>
    <w:p w14:paraId="2EF21F61">
      <w:pPr>
        <w:spacing w:line="360" w:lineRule="auto"/>
        <w:jc w:val="left"/>
        <w:textAlignment w:val="center"/>
        <w:rPr>
          <w:color w:val="000000"/>
        </w:rPr>
      </w:pPr>
      <w:r>
        <w:rPr>
          <w:color w:val="000000"/>
        </w:rPr>
        <w:drawing>
          <wp:inline distT="0" distB="0" distL="114300" distR="114300">
            <wp:extent cx="5238750" cy="2940050"/>
            <wp:effectExtent l="0" t="0" r="0" b="1270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2940267"/>
                    </a:xfrm>
                    <a:prstGeom prst="rect">
                      <a:avLst/>
                    </a:prstGeom>
                  </pic:spPr>
                </pic:pic>
              </a:graphicData>
            </a:graphic>
          </wp:inline>
        </w:drawing>
      </w:r>
    </w:p>
    <w:p w14:paraId="71496126">
      <w:pPr>
        <w:spacing w:line="360" w:lineRule="auto"/>
        <w:jc w:val="left"/>
        <w:textAlignment w:val="center"/>
        <w:rPr>
          <w:color w:val="000000"/>
        </w:rPr>
      </w:pPr>
      <w:r>
        <w:rPr>
          <w:color w:val="000000"/>
        </w:rPr>
        <w:t xml:space="preserve">15. </w:t>
      </w:r>
      <w:r>
        <w:rPr>
          <w:rFonts w:ascii="宋体" w:hAnsi="宋体"/>
          <w:color w:val="000000"/>
        </w:rPr>
        <w:t>2021年6月—2022年5月，7级及以上地震主要发生在（   ）</w:t>
      </w:r>
    </w:p>
    <w:p w14:paraId="730043E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非洲东部</w:t>
      </w:r>
      <w:r>
        <w:rPr>
          <w:color w:val="000000"/>
        </w:rPr>
        <w:tab/>
      </w:r>
      <w:r>
        <w:rPr>
          <w:color w:val="000000"/>
        </w:rPr>
        <w:t xml:space="preserve">B. </w:t>
      </w:r>
      <w:r>
        <w:rPr>
          <w:rFonts w:ascii="宋体" w:hAnsi="宋体"/>
          <w:color w:val="000000"/>
        </w:rPr>
        <w:t>南美洲中部</w:t>
      </w:r>
      <w:r>
        <w:rPr>
          <w:color w:val="000000"/>
        </w:rPr>
        <w:tab/>
      </w:r>
      <w:r>
        <w:rPr>
          <w:color w:val="000000"/>
        </w:rPr>
        <w:t xml:space="preserve">C. </w:t>
      </w:r>
      <w:r>
        <w:rPr>
          <w:rFonts w:ascii="宋体" w:hAnsi="宋体"/>
          <w:color w:val="000000"/>
        </w:rPr>
        <w:t>太平洋沿岸</w:t>
      </w:r>
      <w:r>
        <w:rPr>
          <w:color w:val="000000"/>
        </w:rPr>
        <w:tab/>
      </w:r>
      <w:r>
        <w:rPr>
          <w:color w:val="000000"/>
        </w:rPr>
        <w:t xml:space="preserve">D. </w:t>
      </w:r>
      <w:r>
        <w:rPr>
          <w:rFonts w:ascii="宋体" w:hAnsi="宋体"/>
          <w:color w:val="000000"/>
        </w:rPr>
        <w:t>大西洋西岸</w:t>
      </w:r>
    </w:p>
    <w:p w14:paraId="186C6D0D">
      <w:pPr>
        <w:spacing w:line="360" w:lineRule="auto"/>
        <w:jc w:val="left"/>
        <w:textAlignment w:val="center"/>
        <w:rPr>
          <w:color w:val="000000"/>
        </w:rPr>
      </w:pPr>
      <w:r>
        <w:rPr>
          <w:color w:val="000000"/>
        </w:rPr>
        <w:t xml:space="preserve">16. </w:t>
      </w:r>
      <w:r>
        <w:rPr>
          <w:rFonts w:ascii="宋体" w:hAnsi="宋体"/>
          <w:color w:val="000000"/>
        </w:rPr>
        <w:t>图中地震点位的分布特征及原因是（   ）</w:t>
      </w:r>
    </w:p>
    <w:p w14:paraId="48FFCC43">
      <w:pPr>
        <w:tabs>
          <w:tab w:val="left" w:pos="4873"/>
        </w:tabs>
        <w:spacing w:line="360" w:lineRule="auto"/>
        <w:jc w:val="left"/>
        <w:textAlignment w:val="center"/>
        <w:rPr>
          <w:color w:val="000000"/>
        </w:rPr>
      </w:pPr>
      <w:r>
        <w:rPr>
          <w:color w:val="000000"/>
        </w:rPr>
        <w:t xml:space="preserve">A. </w:t>
      </w:r>
      <w:r>
        <w:rPr>
          <w:rFonts w:ascii="宋体" w:hAnsi="宋体"/>
          <w:color w:val="000000"/>
        </w:rPr>
        <w:t>位于板块交界地带，地壳活动活跃</w:t>
      </w:r>
      <w:r>
        <w:rPr>
          <w:color w:val="000000"/>
        </w:rPr>
        <w:tab/>
      </w:r>
      <w:r>
        <w:rPr>
          <w:color w:val="000000"/>
        </w:rPr>
        <w:t xml:space="preserve">B. </w:t>
      </w:r>
      <w:r>
        <w:rPr>
          <w:rFonts w:ascii="宋体" w:hAnsi="宋体"/>
          <w:color w:val="000000"/>
        </w:rPr>
        <w:t>位于板块内部，地壳活动活跃</w:t>
      </w:r>
    </w:p>
    <w:p w14:paraId="6222D140">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r:embed="rId25"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位于大洋边缘，地壳比较稳定</w:t>
      </w:r>
      <w:r>
        <w:rPr>
          <w:color w:val="000000"/>
        </w:rPr>
        <w:tab/>
      </w:r>
      <w:r>
        <w:rPr>
          <w:color w:val="000000"/>
        </w:rPr>
        <w:t xml:space="preserve">D. </w:t>
      </w:r>
      <w:r>
        <w:rPr>
          <w:rFonts w:ascii="宋体" w:hAnsi="宋体"/>
          <w:color w:val="000000"/>
        </w:rPr>
        <w:t>位于大陆内部，地壳比较稳定</w:t>
      </w:r>
    </w:p>
    <w:p w14:paraId="6F20FCDA">
      <w:pPr>
        <w:spacing w:line="360" w:lineRule="auto"/>
        <w:ind w:firstLine="420"/>
        <w:jc w:val="left"/>
        <w:textAlignment w:val="center"/>
        <w:rPr>
          <w:color w:val="000000"/>
        </w:rPr>
      </w:pPr>
      <w:r>
        <w:rPr>
          <w:rFonts w:ascii="楷体" w:hAnsi="楷体" w:eastAsia="楷体" w:cs="楷体"/>
          <w:color w:val="000000"/>
        </w:rPr>
        <w:t>图为孟加拉国位置及年降水量分布图。读图，完成下面小题。</w:t>
      </w:r>
    </w:p>
    <w:p w14:paraId="2C8CC19C">
      <w:pPr>
        <w:spacing w:line="360" w:lineRule="auto"/>
        <w:jc w:val="left"/>
        <w:textAlignment w:val="center"/>
        <w:rPr>
          <w:color w:val="000000"/>
        </w:rPr>
      </w:pPr>
      <w:r>
        <w:rPr>
          <w:color w:val="000000"/>
        </w:rPr>
        <w:drawing>
          <wp:inline distT="0" distB="0" distL="114300" distR="114300">
            <wp:extent cx="5238750" cy="1964690"/>
            <wp:effectExtent l="0" t="0" r="0" b="1651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1965005"/>
                    </a:xfrm>
                    <a:prstGeom prst="rect">
                      <a:avLst/>
                    </a:prstGeom>
                  </pic:spPr>
                </pic:pic>
              </a:graphicData>
            </a:graphic>
          </wp:inline>
        </w:drawing>
      </w:r>
    </w:p>
    <w:p w14:paraId="5FD6B76D">
      <w:pPr>
        <w:spacing w:line="360" w:lineRule="auto"/>
        <w:jc w:val="left"/>
        <w:textAlignment w:val="center"/>
        <w:rPr>
          <w:color w:val="000000"/>
        </w:rPr>
      </w:pPr>
      <w:r>
        <w:rPr>
          <w:color w:val="000000"/>
        </w:rPr>
        <w:t xml:space="preserve">17. </w:t>
      </w:r>
      <w:r>
        <w:rPr>
          <w:rFonts w:ascii="宋体" w:hAnsi="宋体"/>
          <w:color w:val="000000"/>
        </w:rPr>
        <w:t>该国年降水量（   ）</w:t>
      </w:r>
    </w:p>
    <w:p w14:paraId="4D7349D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北部多、南部少</w:t>
      </w:r>
      <w:r>
        <w:rPr>
          <w:color w:val="000000"/>
        </w:rPr>
        <w:tab/>
      </w:r>
      <w:r>
        <w:rPr>
          <w:color w:val="000000"/>
        </w:rPr>
        <w:t xml:space="preserve">B. </w:t>
      </w:r>
      <w:r>
        <w:rPr>
          <w:rFonts w:ascii="宋体" w:hAnsi="宋体"/>
          <w:color w:val="000000"/>
        </w:rPr>
        <w:t>东部多、西部少</w:t>
      </w:r>
      <w:r>
        <w:rPr>
          <w:color w:val="000000"/>
        </w:rPr>
        <w:tab/>
      </w:r>
      <w:r>
        <w:rPr>
          <w:color w:val="000000"/>
        </w:rPr>
        <w:t xml:space="preserve">C. </w:t>
      </w:r>
      <w:r>
        <w:rPr>
          <w:rFonts w:ascii="宋体" w:hAnsi="宋体"/>
          <w:color w:val="000000"/>
        </w:rPr>
        <w:t>东南部最少</w:t>
      </w:r>
      <w:r>
        <w:rPr>
          <w:color w:val="000000"/>
        </w:rPr>
        <w:tab/>
      </w:r>
      <w:r>
        <w:rPr>
          <w:color w:val="000000"/>
        </w:rPr>
        <w:t xml:space="preserve">D. </w:t>
      </w:r>
      <w:r>
        <w:rPr>
          <w:rFonts w:ascii="宋体" w:hAnsi="宋体"/>
          <w:color w:val="000000"/>
        </w:rPr>
        <w:t>西南部最多</w:t>
      </w:r>
    </w:p>
    <w:p w14:paraId="2C458526">
      <w:pPr>
        <w:spacing w:line="360" w:lineRule="auto"/>
        <w:jc w:val="left"/>
        <w:textAlignment w:val="center"/>
        <w:rPr>
          <w:color w:val="000000"/>
        </w:rPr>
      </w:pPr>
      <w:r>
        <w:rPr>
          <w:color w:val="000000"/>
        </w:rPr>
        <w:t xml:space="preserve">18. </w:t>
      </w:r>
      <w:r>
        <w:rPr>
          <w:rFonts w:ascii="宋体" w:hAnsi="宋体"/>
          <w:color w:val="000000"/>
        </w:rPr>
        <w:t>影响该国年降水量分布</w:t>
      </w:r>
      <w:r>
        <w:rPr>
          <w:rFonts w:ascii="宋体" w:hAnsi="宋体"/>
          <w:color w:val="000000"/>
        </w:rPr>
        <w:drawing>
          <wp:inline distT="0" distB="0" distL="114300" distR="114300">
            <wp:extent cx="133350" cy="177800"/>
            <wp:effectExtent l="0" t="0" r="0" b="13335"/>
            <wp:docPr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pic:cNvPicPr>
                      <a:picLocks noChangeAspect="1"/>
                    </pic:cNvPicPr>
                  </pic:nvPicPr>
                  <pic:blipFill>
                    <a:blip r:embed="rId27" cstate="print"/>
                    <a:stretch>
                      <a:fillRect/>
                    </a:stretch>
                  </pic:blipFill>
                  <pic:spPr>
                    <a:xfrm>
                      <a:off x="0" y="0"/>
                      <a:ext cx="133350" cy="177800"/>
                    </a:xfrm>
                    <a:prstGeom prst="rect">
                      <a:avLst/>
                    </a:prstGeom>
                  </pic:spPr>
                </pic:pic>
              </a:graphicData>
            </a:graphic>
          </wp:inline>
        </w:drawing>
      </w:r>
      <w:r>
        <w:rPr>
          <w:rFonts w:ascii="宋体" w:hAnsi="宋体"/>
          <w:color w:val="000000"/>
        </w:rPr>
        <w:t>主要因素是（   ）</w:t>
      </w:r>
    </w:p>
    <w:p w14:paraId="345A7FDA">
      <w:pPr>
        <w:spacing w:line="360" w:lineRule="auto"/>
        <w:jc w:val="left"/>
        <w:textAlignment w:val="center"/>
        <w:rPr>
          <w:color w:val="000000"/>
        </w:rPr>
      </w:pPr>
      <w:r>
        <w:rPr>
          <w:rFonts w:ascii="宋体" w:hAnsi="宋体"/>
          <w:color w:val="000000"/>
        </w:rPr>
        <w:t>①海陆位置②河流③季风④地形</w:t>
      </w:r>
    </w:p>
    <w:p w14:paraId="720036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1CE171B8">
      <w:pPr>
        <w:spacing w:line="360" w:lineRule="auto"/>
        <w:jc w:val="left"/>
        <w:textAlignment w:val="center"/>
        <w:rPr>
          <w:color w:val="000000"/>
        </w:rPr>
      </w:pPr>
      <w:r>
        <w:rPr>
          <w:color w:val="000000"/>
        </w:rPr>
        <w:t xml:space="preserve">19. </w:t>
      </w:r>
      <w:r>
        <w:rPr>
          <w:rFonts w:ascii="宋体" w:hAnsi="宋体"/>
          <w:color w:val="000000"/>
        </w:rPr>
        <w:t>该国居民（   ）</w:t>
      </w:r>
    </w:p>
    <w:p w14:paraId="7DAF81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出行大多依靠骆驼</w:t>
      </w:r>
      <w:r>
        <w:rPr>
          <w:color w:val="000000"/>
        </w:rPr>
        <w:tab/>
      </w:r>
      <w:r>
        <w:rPr>
          <w:color w:val="000000"/>
        </w:rPr>
        <w:t xml:space="preserve">B. </w:t>
      </w:r>
      <w:r>
        <w:rPr>
          <w:rFonts w:ascii="宋体" w:hAnsi="宋体"/>
          <w:color w:val="000000"/>
        </w:rPr>
        <w:t>着装注重防寒保暖</w:t>
      </w:r>
      <w:r>
        <w:rPr>
          <w:color w:val="000000"/>
        </w:rPr>
        <w:tab/>
      </w:r>
      <w:r>
        <w:rPr>
          <w:color w:val="000000"/>
        </w:rPr>
        <w:t xml:space="preserve">C. </w:t>
      </w:r>
      <w:r>
        <w:rPr>
          <w:rFonts w:ascii="宋体" w:hAnsi="宋体"/>
          <w:color w:val="000000"/>
        </w:rPr>
        <w:t>修建房屋注意防洪</w:t>
      </w:r>
      <w:r>
        <w:rPr>
          <w:color w:val="000000"/>
        </w:rPr>
        <w:tab/>
      </w:r>
      <w:r>
        <w:rPr>
          <w:color w:val="000000"/>
        </w:rPr>
        <w:t xml:space="preserve">D. </w:t>
      </w:r>
      <w:r>
        <w:rPr>
          <w:rFonts w:ascii="宋体" w:hAnsi="宋体"/>
          <w:color w:val="000000"/>
        </w:rPr>
        <w:t>主食多为青稞制品</w:t>
      </w:r>
    </w:p>
    <w:p w14:paraId="4BF6A807">
      <w:pPr>
        <w:spacing w:line="360" w:lineRule="auto"/>
        <w:ind w:firstLine="420"/>
        <w:jc w:val="left"/>
        <w:textAlignment w:val="center"/>
        <w:rPr>
          <w:color w:val="000000"/>
        </w:rPr>
      </w:pPr>
      <w:r>
        <w:rPr>
          <w:rFonts w:ascii="楷体" w:hAnsi="楷体" w:eastAsia="楷体" w:cs="楷体"/>
          <w:color w:val="000000"/>
        </w:rPr>
        <w:t>第25届冬季奥运会将在意大利的米兰和科尔蒂纳丹佩佐两地举办。米兰是国际时尚之都和意大利第二大城市，科尔蒂纳丹佩佐是历史悠久的滑雪小镇。图为两地位置示意图。读图，完成下面小题。</w:t>
      </w:r>
    </w:p>
    <w:p w14:paraId="03D7864A">
      <w:pPr>
        <w:spacing w:line="360" w:lineRule="auto"/>
        <w:jc w:val="left"/>
        <w:textAlignment w:val="center"/>
        <w:rPr>
          <w:color w:val="000000"/>
        </w:rPr>
      </w:pPr>
      <w:r>
        <w:rPr>
          <w:color w:val="000000"/>
        </w:rPr>
        <w:drawing>
          <wp:inline distT="0" distB="0" distL="114300" distR="114300">
            <wp:extent cx="3743325" cy="37909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743325" cy="3790950"/>
                    </a:xfrm>
                    <a:prstGeom prst="rect">
                      <a:avLst/>
                    </a:prstGeom>
                  </pic:spPr>
                </pic:pic>
              </a:graphicData>
            </a:graphic>
          </wp:inline>
        </w:drawing>
      </w:r>
    </w:p>
    <w:p w14:paraId="71F5B6A5">
      <w:pPr>
        <w:spacing w:line="360" w:lineRule="auto"/>
        <w:jc w:val="left"/>
        <w:textAlignment w:val="center"/>
        <w:rPr>
          <w:color w:val="000000"/>
        </w:rPr>
      </w:pPr>
      <w:r>
        <w:rPr>
          <w:color w:val="000000"/>
        </w:rPr>
        <w:t xml:space="preserve">20. </w:t>
      </w:r>
      <w:r>
        <w:rPr>
          <w:rFonts w:ascii="宋体" w:hAnsi="宋体"/>
          <w:color w:val="000000"/>
        </w:rPr>
        <w:t>米兰（   ）</w:t>
      </w:r>
    </w:p>
    <w:p w14:paraId="7536D306">
      <w:pPr>
        <w:tabs>
          <w:tab w:val="left" w:pos="4873"/>
        </w:tabs>
        <w:spacing w:line="360" w:lineRule="auto"/>
        <w:jc w:val="left"/>
        <w:textAlignment w:val="center"/>
        <w:rPr>
          <w:color w:val="000000"/>
        </w:rPr>
      </w:pPr>
      <w:r>
        <w:rPr>
          <w:color w:val="000000"/>
        </w:rPr>
        <w:t xml:space="preserve">A. </w:t>
      </w:r>
      <w:r>
        <w:rPr>
          <w:rFonts w:ascii="宋体" w:hAnsi="宋体"/>
          <w:color w:val="000000"/>
        </w:rPr>
        <w:t>位于北纬45.5°，东经9.2°</w:t>
      </w:r>
      <w:r>
        <w:rPr>
          <w:color w:val="000000"/>
        </w:rPr>
        <w:tab/>
      </w:r>
      <w:r>
        <w:rPr>
          <w:color w:val="000000"/>
        </w:rPr>
        <w:t xml:space="preserve">B. </w:t>
      </w:r>
      <w:r>
        <w:rPr>
          <w:rFonts w:ascii="宋体" w:hAnsi="宋体"/>
          <w:color w:val="000000"/>
        </w:rPr>
        <w:t>地处高纬度、高海拔地区</w:t>
      </w:r>
    </w:p>
    <w:p w14:paraId="7C587C17">
      <w:pPr>
        <w:tabs>
          <w:tab w:val="left" w:pos="4873"/>
        </w:tabs>
        <w:spacing w:line="360" w:lineRule="auto"/>
        <w:jc w:val="left"/>
        <w:textAlignment w:val="center"/>
        <w:rPr>
          <w:color w:val="000000"/>
        </w:rPr>
      </w:pPr>
      <w:r>
        <w:rPr>
          <w:color w:val="000000"/>
        </w:rPr>
        <w:t xml:space="preserve">C. </w:t>
      </w:r>
      <w:r>
        <w:rPr>
          <w:rFonts w:ascii="宋体" w:hAnsi="宋体"/>
          <w:color w:val="000000"/>
        </w:rPr>
        <w:t>位于科尔蒂纳丹佩佐的东北方向</w:t>
      </w:r>
      <w:r>
        <w:rPr>
          <w:color w:val="000000"/>
        </w:rPr>
        <w:tab/>
      </w:r>
      <w:r>
        <w:rPr>
          <w:color w:val="000000"/>
        </w:rPr>
        <w:t xml:space="preserve">D. </w:t>
      </w:r>
      <w:r>
        <w:rPr>
          <w:rFonts w:ascii="宋体" w:hAnsi="宋体"/>
          <w:color w:val="000000"/>
        </w:rPr>
        <w:t>距科尔蒂纳丹佩佐约100千米</w:t>
      </w:r>
    </w:p>
    <w:p w14:paraId="61023972">
      <w:pPr>
        <w:spacing w:line="360" w:lineRule="auto"/>
        <w:jc w:val="left"/>
        <w:textAlignment w:val="center"/>
        <w:rPr>
          <w:color w:val="000000"/>
        </w:rPr>
      </w:pPr>
      <w:r>
        <w:rPr>
          <w:color w:val="000000"/>
        </w:rPr>
        <w:t xml:space="preserve">21. </w:t>
      </w:r>
      <w:r>
        <w:rPr>
          <w:rFonts w:ascii="宋体" w:hAnsi="宋体"/>
          <w:color w:val="000000"/>
        </w:rPr>
        <w:t>两地共同举办冬奥会，利用了（   ）</w:t>
      </w:r>
    </w:p>
    <w:p w14:paraId="3D35F742">
      <w:pPr>
        <w:spacing w:line="360" w:lineRule="auto"/>
        <w:jc w:val="left"/>
        <w:textAlignment w:val="center"/>
        <w:rPr>
          <w:color w:val="000000"/>
        </w:rPr>
      </w:pPr>
      <w:r>
        <w:rPr>
          <w:rFonts w:ascii="宋体" w:hAnsi="宋体"/>
          <w:color w:val="000000"/>
        </w:rPr>
        <w:t>①科尔蒂纳丹佩佐适宜高山滑雪的地形②科尔蒂纳丹佩佐原有的滑雪基础设施</w:t>
      </w:r>
    </w:p>
    <w:p w14:paraId="02DCAE10">
      <w:pPr>
        <w:spacing w:line="360" w:lineRule="auto"/>
        <w:jc w:val="left"/>
        <w:textAlignment w:val="center"/>
        <w:rPr>
          <w:color w:val="000000"/>
        </w:rPr>
      </w:pPr>
      <w:r>
        <w:rPr>
          <w:rFonts w:ascii="宋体" w:hAnsi="宋体"/>
          <w:color w:val="000000"/>
        </w:rPr>
        <w:t>③米兰的经济实力和文化影响力④米兰沿海和沿河的便利交通</w:t>
      </w:r>
    </w:p>
    <w:p w14:paraId="2D2930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73F45A8C">
      <w:pPr>
        <w:spacing w:line="360" w:lineRule="auto"/>
        <w:jc w:val="left"/>
        <w:textAlignment w:val="center"/>
        <w:rPr>
          <w:color w:val="000000"/>
        </w:rPr>
      </w:pPr>
      <w:r>
        <w:rPr>
          <w:color w:val="000000"/>
        </w:rPr>
        <w:t xml:space="preserve">22. </w:t>
      </w:r>
      <w:r>
        <w:rPr>
          <w:rFonts w:ascii="宋体" w:hAnsi="宋体"/>
          <w:color w:val="000000"/>
        </w:rPr>
        <w:t>冬奥会的举办可以（   ）</w:t>
      </w:r>
    </w:p>
    <w:p w14:paraId="595ADE0E">
      <w:pPr>
        <w:spacing w:line="360" w:lineRule="auto"/>
        <w:jc w:val="left"/>
        <w:textAlignment w:val="center"/>
        <w:rPr>
          <w:color w:val="000000"/>
        </w:rPr>
      </w:pPr>
      <w:r>
        <w:rPr>
          <w:rFonts w:ascii="宋体" w:hAnsi="宋体"/>
          <w:color w:val="000000"/>
        </w:rPr>
        <w:t>①促进国际经济和文化交流②带动全球冰雪运动发展</w:t>
      </w:r>
    </w:p>
    <w:p w14:paraId="77180119">
      <w:pPr>
        <w:spacing w:line="360" w:lineRule="auto"/>
        <w:jc w:val="left"/>
        <w:textAlignment w:val="center"/>
        <w:rPr>
          <w:color w:val="000000"/>
        </w:rPr>
      </w:pPr>
      <w:r>
        <w:rPr>
          <w:rFonts w:ascii="宋体" w:hAnsi="宋体"/>
          <w:color w:val="000000"/>
        </w:rPr>
        <w:t>③缩短参赛国间的空间距离④增加承办地的就业机会</w:t>
      </w:r>
    </w:p>
    <w:p w14:paraId="53B301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6DD2F5AB">
      <w:pPr>
        <w:spacing w:line="360" w:lineRule="auto"/>
        <w:ind w:firstLine="420"/>
        <w:jc w:val="left"/>
        <w:textAlignment w:val="center"/>
        <w:rPr>
          <w:color w:val="000000"/>
        </w:rPr>
      </w:pPr>
      <w:r>
        <w:rPr>
          <w:rFonts w:ascii="楷体" w:hAnsi="楷体" w:eastAsia="楷体" w:cs="楷体"/>
          <w:color w:val="000000"/>
        </w:rPr>
        <w:t>赞比西河是世界水能最丰富的河流之一。图为非洲局部图。读图，完成下面小题。</w:t>
      </w:r>
    </w:p>
    <w:p w14:paraId="31D832B7">
      <w:pPr>
        <w:spacing w:line="360" w:lineRule="auto"/>
        <w:jc w:val="left"/>
        <w:textAlignment w:val="center"/>
        <w:rPr>
          <w:color w:val="000000"/>
        </w:rPr>
      </w:pPr>
      <w:r>
        <w:rPr>
          <w:color w:val="000000"/>
        </w:rPr>
        <w:drawing>
          <wp:inline distT="0" distB="0" distL="114300" distR="114300">
            <wp:extent cx="3267075" cy="19050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267075" cy="1905000"/>
                    </a:xfrm>
                    <a:prstGeom prst="rect">
                      <a:avLst/>
                    </a:prstGeom>
                  </pic:spPr>
                </pic:pic>
              </a:graphicData>
            </a:graphic>
          </wp:inline>
        </w:drawing>
      </w:r>
    </w:p>
    <w:p w14:paraId="510060A9">
      <w:pPr>
        <w:spacing w:line="360" w:lineRule="auto"/>
        <w:jc w:val="left"/>
        <w:textAlignment w:val="center"/>
        <w:rPr>
          <w:color w:val="000000"/>
        </w:rPr>
      </w:pPr>
      <w:r>
        <w:rPr>
          <w:color w:val="000000"/>
        </w:rPr>
        <w:t xml:space="preserve">23. </w:t>
      </w:r>
      <w:r>
        <w:rPr>
          <w:rFonts w:ascii="宋体" w:hAnsi="宋体"/>
          <w:color w:val="000000"/>
        </w:rPr>
        <w:t>赞比西河（   ）</w:t>
      </w:r>
    </w:p>
    <w:p w14:paraId="47F126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自东向西流</w:t>
      </w:r>
      <w:r>
        <w:rPr>
          <w:color w:val="000000"/>
        </w:rPr>
        <w:tab/>
      </w:r>
      <w:r>
        <w:rPr>
          <w:color w:val="000000"/>
        </w:rPr>
        <w:t xml:space="preserve">B. </w:t>
      </w:r>
      <w:r>
        <w:rPr>
          <w:rFonts w:ascii="宋体" w:hAnsi="宋体"/>
          <w:color w:val="000000"/>
        </w:rPr>
        <w:t>流经热带草原</w:t>
      </w:r>
      <w:r>
        <w:rPr>
          <w:color w:val="000000"/>
        </w:rPr>
        <w:tab/>
      </w:r>
      <w:r>
        <w:rPr>
          <w:color w:val="000000"/>
        </w:rPr>
        <w:t xml:space="preserve">C. </w:t>
      </w:r>
      <w:r>
        <w:rPr>
          <w:rFonts w:ascii="宋体" w:hAnsi="宋体"/>
          <w:color w:val="000000"/>
        </w:rPr>
        <w:t>注入大西洋</w:t>
      </w:r>
      <w:r>
        <w:rPr>
          <w:color w:val="000000"/>
        </w:rPr>
        <w:tab/>
      </w:r>
      <w:r>
        <w:rPr>
          <w:color w:val="000000"/>
        </w:rPr>
        <w:t xml:space="preserve">D. </w:t>
      </w:r>
      <w:r>
        <w:rPr>
          <w:rFonts w:ascii="宋体" w:hAnsi="宋体"/>
          <w:color w:val="000000"/>
        </w:rPr>
        <w:t>属于内流河</w:t>
      </w:r>
    </w:p>
    <w:p w14:paraId="75995A67">
      <w:pPr>
        <w:spacing w:line="360" w:lineRule="auto"/>
        <w:jc w:val="left"/>
        <w:textAlignment w:val="center"/>
        <w:rPr>
          <w:color w:val="000000"/>
        </w:rPr>
      </w:pPr>
      <w:r>
        <w:rPr>
          <w:color w:val="000000"/>
        </w:rPr>
        <w:t xml:space="preserve">24. </w:t>
      </w:r>
      <w:r>
        <w:rPr>
          <w:rFonts w:ascii="宋体" w:hAnsi="宋体"/>
          <w:color w:val="000000"/>
        </w:rPr>
        <w:t>赞比西河的水文特征是（   ）</w:t>
      </w:r>
    </w:p>
    <w:p w14:paraId="75DACFF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结冰期长</w:t>
      </w:r>
      <w:r>
        <w:rPr>
          <w:color w:val="000000"/>
        </w:rPr>
        <w:tab/>
      </w:r>
      <w:r>
        <w:rPr>
          <w:color w:val="000000"/>
        </w:rPr>
        <w:t xml:space="preserve">B. </w:t>
      </w:r>
      <w:r>
        <w:rPr>
          <w:rFonts w:ascii="宋体" w:hAnsi="宋体"/>
          <w:color w:val="000000"/>
        </w:rPr>
        <w:t>流量季节变化小</w:t>
      </w:r>
      <w:r>
        <w:rPr>
          <w:color w:val="000000"/>
        </w:rPr>
        <w:tab/>
      </w:r>
      <w:r>
        <w:rPr>
          <w:color w:val="000000"/>
        </w:rPr>
        <w:t xml:space="preserve">C. </w:t>
      </w:r>
      <w:r>
        <w:rPr>
          <w:rFonts w:ascii="宋体" w:hAnsi="宋体"/>
          <w:color w:val="000000"/>
        </w:rPr>
        <w:t>冬季断流</w:t>
      </w:r>
      <w:r>
        <w:rPr>
          <w:color w:val="000000"/>
        </w:rPr>
        <w:tab/>
      </w:r>
      <w:r>
        <w:rPr>
          <w:color w:val="000000"/>
        </w:rPr>
        <w:t xml:space="preserve">D. </w:t>
      </w:r>
      <w:r>
        <w:rPr>
          <w:rFonts w:ascii="宋体" w:hAnsi="宋体"/>
          <w:color w:val="000000"/>
        </w:rPr>
        <w:t>水量大、流速快</w:t>
      </w:r>
    </w:p>
    <w:p w14:paraId="71C1DD7C">
      <w:pPr>
        <w:spacing w:line="360" w:lineRule="auto"/>
        <w:jc w:val="left"/>
        <w:textAlignment w:val="center"/>
        <w:rPr>
          <w:color w:val="000000"/>
        </w:rPr>
      </w:pPr>
      <w:r>
        <w:rPr>
          <w:color w:val="000000"/>
        </w:rPr>
        <w:t xml:space="preserve">25. </w:t>
      </w:r>
      <w:r>
        <w:rPr>
          <w:rFonts w:ascii="宋体" w:hAnsi="宋体"/>
          <w:color w:val="000000"/>
        </w:rPr>
        <w:t>过度开垦、过度放牧等人类活动会导致图示地区（   ）</w:t>
      </w:r>
    </w:p>
    <w:p w14:paraId="0A2752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土地荒漠化加剧</w:t>
      </w:r>
      <w:r>
        <w:rPr>
          <w:color w:val="000000"/>
        </w:rPr>
        <w:tab/>
      </w:r>
      <w:r>
        <w:rPr>
          <w:color w:val="000000"/>
        </w:rPr>
        <w:t xml:space="preserve">B. </w:t>
      </w:r>
      <w:r>
        <w:rPr>
          <w:rFonts w:ascii="宋体" w:hAnsi="宋体"/>
          <w:color w:val="000000"/>
        </w:rPr>
        <w:t>台风侵扰增加</w:t>
      </w:r>
      <w:r>
        <w:rPr>
          <w:color w:val="000000"/>
        </w:rPr>
        <w:tab/>
      </w:r>
      <w:r>
        <w:rPr>
          <w:color w:val="000000"/>
        </w:rPr>
        <w:t xml:space="preserve">C. </w:t>
      </w:r>
      <w:r>
        <w:rPr>
          <w:rFonts w:ascii="宋体" w:hAnsi="宋体"/>
          <w:color w:val="000000"/>
        </w:rPr>
        <w:t>低温冻害频发</w:t>
      </w:r>
      <w:r>
        <w:rPr>
          <w:color w:val="000000"/>
        </w:rPr>
        <w:tab/>
      </w:r>
      <w:r>
        <w:rPr>
          <w:color w:val="000000"/>
        </w:rPr>
        <w:t xml:space="preserve">D. </w:t>
      </w:r>
      <w:r>
        <w:rPr>
          <w:rFonts w:ascii="宋体" w:hAnsi="宋体"/>
          <w:color w:val="000000"/>
        </w:rPr>
        <w:t>雨林破坏严重</w:t>
      </w:r>
    </w:p>
    <w:p w14:paraId="4CBC39B2">
      <w:pPr>
        <w:spacing w:line="360" w:lineRule="auto"/>
        <w:jc w:val="left"/>
        <w:textAlignment w:val="center"/>
        <w:rPr>
          <w:color w:val="000000"/>
        </w:rPr>
      </w:pPr>
      <w:r>
        <w:rPr>
          <w:rFonts w:ascii="宋体" w:hAnsi="宋体"/>
          <w:b/>
          <w:color w:val="000000"/>
          <w:sz w:val="24"/>
        </w:rPr>
        <w:t>二、非选择题（本大题共4小题，共45分）</w:t>
      </w:r>
    </w:p>
    <w:p w14:paraId="04C77BF7">
      <w:pPr>
        <w:spacing w:line="360" w:lineRule="auto"/>
        <w:jc w:val="left"/>
        <w:textAlignment w:val="center"/>
        <w:rPr>
          <w:color w:val="000000"/>
        </w:rPr>
      </w:pPr>
      <w:r>
        <w:rPr>
          <w:rFonts w:ascii="宋体" w:hAnsi="宋体"/>
          <w:color w:val="000000"/>
        </w:rPr>
        <w:t>农业为基粮食为重</w:t>
      </w:r>
    </w:p>
    <w:p w14:paraId="42A33C70">
      <w:pPr>
        <w:spacing w:line="360" w:lineRule="auto"/>
        <w:jc w:val="left"/>
        <w:textAlignment w:val="center"/>
        <w:rPr>
          <w:color w:val="000000"/>
        </w:rPr>
      </w:pPr>
      <w:r>
        <w:rPr>
          <w:color w:val="000000"/>
        </w:rPr>
        <w:t xml:space="preserve">26. </w:t>
      </w:r>
      <w:r>
        <w:rPr>
          <w:rFonts w:ascii="宋体" w:hAnsi="宋体"/>
          <w:color w:val="000000"/>
        </w:rPr>
        <w:t>农业是我们的衣食之源、生存之本，粮食生产更是重中之重。同学们围绕三个主题开展小组探究。阅读图文资料，回答下列问题。</w:t>
      </w:r>
    </w:p>
    <w:p w14:paraId="46F3D27F">
      <w:pPr>
        <w:spacing w:line="360" w:lineRule="auto"/>
        <w:ind w:firstLine="420"/>
        <w:jc w:val="left"/>
        <w:textAlignment w:val="center"/>
        <w:rPr>
          <w:color w:val="000000"/>
        </w:rPr>
      </w:pPr>
      <w:r>
        <w:rPr>
          <w:rFonts w:ascii="楷体" w:hAnsi="楷体" w:eastAsia="楷体" w:cs="楷体"/>
          <w:color w:val="000000"/>
        </w:rPr>
        <w:t>主题一：粮食生产与耕地资源</w:t>
      </w:r>
    </w:p>
    <w:p w14:paraId="00037319">
      <w:pPr>
        <w:spacing w:line="360" w:lineRule="auto"/>
        <w:ind w:firstLine="420"/>
        <w:jc w:val="left"/>
        <w:textAlignment w:val="center"/>
        <w:rPr>
          <w:color w:val="000000"/>
        </w:rPr>
      </w:pPr>
      <w:r>
        <w:rPr>
          <w:rFonts w:ascii="楷体" w:hAnsi="楷体" w:eastAsia="楷体" w:cs="楷体"/>
          <w:color w:val="000000"/>
        </w:rPr>
        <w:t>粮食作物的生产与自然条件密切相关。图为我国主要粮食作物分布及石家庄、武汉气温曲线和降水量柱状图。</w:t>
      </w:r>
    </w:p>
    <w:p w14:paraId="6C689980">
      <w:pPr>
        <w:spacing w:line="360" w:lineRule="auto"/>
        <w:jc w:val="left"/>
        <w:textAlignment w:val="center"/>
        <w:rPr>
          <w:color w:val="000000"/>
        </w:rPr>
      </w:pPr>
      <w:r>
        <w:rPr>
          <w:color w:val="000000"/>
        </w:rPr>
        <w:drawing>
          <wp:inline distT="0" distB="0" distL="114300" distR="114300">
            <wp:extent cx="5238750" cy="2196465"/>
            <wp:effectExtent l="0" t="0" r="0" b="1333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238750" cy="2196770"/>
                    </a:xfrm>
                    <a:prstGeom prst="rect">
                      <a:avLst/>
                    </a:prstGeom>
                  </pic:spPr>
                </pic:pic>
              </a:graphicData>
            </a:graphic>
          </wp:inline>
        </w:drawing>
      </w:r>
    </w:p>
    <w:p w14:paraId="61C2D591">
      <w:pPr>
        <w:spacing w:line="360" w:lineRule="auto"/>
        <w:jc w:val="left"/>
        <w:textAlignment w:val="center"/>
        <w:rPr>
          <w:color w:val="000000"/>
        </w:rPr>
      </w:pPr>
      <w:r>
        <w:rPr>
          <w:color w:val="000000"/>
        </w:rPr>
        <w:t>（1）</w:t>
      </w:r>
      <w:r>
        <w:rPr>
          <w:rFonts w:ascii="宋体" w:hAnsi="宋体"/>
          <w:color w:val="000000"/>
        </w:rPr>
        <w:t>比较我国主要粮食作物集中产区的耕地类型和自然条件，完成下表。</w:t>
      </w:r>
    </w:p>
    <w:tbl>
      <w:tblPr>
        <w:tblStyle w:val="5"/>
        <w:tblW w:w="9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25"/>
        <w:gridCol w:w="2426"/>
        <w:gridCol w:w="2427"/>
        <w:gridCol w:w="2442"/>
      </w:tblGrid>
      <w:tr w14:paraId="621B4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F32AB7">
            <w:pPr>
              <w:spacing w:line="360" w:lineRule="auto"/>
              <w:jc w:val="left"/>
              <w:textAlignment w:val="center"/>
              <w:rPr>
                <w:color w:val="000000"/>
              </w:rPr>
            </w:pP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11EFED">
            <w:pPr>
              <w:spacing w:line="360" w:lineRule="auto"/>
              <w:jc w:val="left"/>
              <w:textAlignment w:val="center"/>
              <w:rPr>
                <w:color w:val="000000"/>
              </w:rPr>
            </w:pPr>
            <w:r>
              <w:rPr>
                <w:rFonts w:ascii="宋体" w:hAnsi="宋体"/>
                <w:color w:val="000000"/>
              </w:rPr>
              <w:t>耕地类型</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FF267E">
            <w:pPr>
              <w:spacing w:line="360" w:lineRule="auto"/>
              <w:jc w:val="left"/>
              <w:textAlignment w:val="center"/>
              <w:rPr>
                <w:color w:val="000000"/>
              </w:rPr>
            </w:pPr>
            <w:r>
              <w:rPr>
                <w:rFonts w:ascii="宋体" w:hAnsi="宋体"/>
                <w:color w:val="000000"/>
              </w:rPr>
              <w:t>气候</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96B6EB">
            <w:pPr>
              <w:spacing w:line="360" w:lineRule="auto"/>
              <w:jc w:val="left"/>
              <w:textAlignment w:val="center"/>
              <w:rPr>
                <w:color w:val="000000"/>
              </w:rPr>
            </w:pPr>
            <w:r>
              <w:rPr>
                <w:rFonts w:ascii="宋体" w:hAnsi="宋体"/>
                <w:color w:val="000000"/>
              </w:rPr>
              <w:t>地形</w:t>
            </w:r>
          </w:p>
        </w:tc>
      </w:tr>
      <w:tr w14:paraId="1E74D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C46B5A">
            <w:pPr>
              <w:spacing w:line="360" w:lineRule="auto"/>
              <w:jc w:val="left"/>
              <w:textAlignment w:val="center"/>
              <w:rPr>
                <w:color w:val="000000"/>
              </w:rPr>
            </w:pPr>
            <w:r>
              <w:rPr>
                <w:rFonts w:ascii="宋体" w:hAnsi="宋体"/>
                <w:color w:val="000000"/>
              </w:rPr>
              <w:t>小麦集中产区</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A5F7E0">
            <w:pPr>
              <w:spacing w:line="360" w:lineRule="auto"/>
              <w:jc w:val="left"/>
              <w:textAlignment w:val="center"/>
              <w:rPr>
                <w:color w:val="000000"/>
              </w:rPr>
            </w:pPr>
            <w:r>
              <w:rPr>
                <w:rFonts w:ascii="宋体" w:hAnsi="宋体"/>
                <w:color w:val="000000"/>
              </w:rPr>
              <w:t>以旱地为主</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B1A61B">
            <w:pPr>
              <w:spacing w:line="360" w:lineRule="auto"/>
              <w:jc w:val="left"/>
              <w:textAlignment w:val="center"/>
              <w:rPr>
                <w:color w:val="000000"/>
              </w:rPr>
            </w:pPr>
            <w:r>
              <w:rPr>
                <w:rFonts w:ascii="宋体" w:hAnsi="宋体"/>
                <w:color w:val="000000"/>
              </w:rPr>
              <w:t>冬季②</w:t>
            </w:r>
            <w:r>
              <w:rPr>
                <w:color w:val="000000"/>
              </w:rPr>
              <w:t>____</w:t>
            </w:r>
            <w:r>
              <w:rPr>
                <w:rFonts w:ascii="宋体" w:hAnsi="宋体"/>
                <w:color w:val="000000"/>
              </w:rPr>
              <w:t>，夏季高温多雨</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ED5535">
            <w:pPr>
              <w:spacing w:line="360" w:lineRule="auto"/>
              <w:jc w:val="left"/>
              <w:textAlignment w:val="center"/>
              <w:rPr>
                <w:color w:val="000000"/>
              </w:rPr>
            </w:pPr>
            <w:r>
              <w:rPr>
                <w:rFonts w:ascii="宋体" w:hAnsi="宋体"/>
                <w:color w:val="000000"/>
              </w:rPr>
              <w:t>以④</w:t>
            </w:r>
            <w:r>
              <w:rPr>
                <w:color w:val="000000"/>
              </w:rPr>
              <w:t>____</w:t>
            </w:r>
            <w:r>
              <w:rPr>
                <w:rFonts w:ascii="宋体" w:hAnsi="宋体"/>
                <w:color w:val="000000"/>
              </w:rPr>
              <w:t>、高原为主</w:t>
            </w:r>
          </w:p>
        </w:tc>
      </w:tr>
      <w:tr w14:paraId="0D673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735" w:type="dxa"/>
            <w:gridSpan w:val="4"/>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5AAA60">
            <w:pPr>
              <w:spacing w:line="360" w:lineRule="auto"/>
              <w:jc w:val="left"/>
              <w:textAlignment w:val="center"/>
              <w:rPr>
                <w:color w:val="000000"/>
              </w:rPr>
            </w:pPr>
            <w:r>
              <w:rPr>
                <w:rFonts w:ascii="宋体" w:hAnsi="宋体"/>
                <w:color w:val="000000"/>
              </w:rPr>
              <w:t>秦岭—淮河</w:t>
            </w:r>
          </w:p>
        </w:tc>
      </w:tr>
      <w:tr w14:paraId="1510B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6339E8">
            <w:pPr>
              <w:spacing w:line="360" w:lineRule="auto"/>
              <w:jc w:val="left"/>
              <w:textAlignment w:val="center"/>
              <w:rPr>
                <w:color w:val="000000"/>
              </w:rPr>
            </w:pPr>
            <w:r>
              <w:rPr>
                <w:rFonts w:ascii="宋体" w:hAnsi="宋体"/>
                <w:color w:val="000000"/>
              </w:rPr>
              <w:t>水稻集中产区</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F3854B">
            <w:pPr>
              <w:spacing w:line="360" w:lineRule="auto"/>
              <w:jc w:val="left"/>
              <w:textAlignment w:val="center"/>
              <w:rPr>
                <w:color w:val="000000"/>
              </w:rPr>
            </w:pPr>
            <w:r>
              <w:rPr>
                <w:rFonts w:ascii="宋体" w:hAnsi="宋体"/>
                <w:color w:val="000000"/>
              </w:rPr>
              <w:t>以①</w:t>
            </w:r>
            <w:r>
              <w:rPr>
                <w:color w:val="000000"/>
              </w:rPr>
              <w:t>____</w:t>
            </w:r>
            <w:r>
              <w:rPr>
                <w:rFonts w:ascii="宋体" w:hAnsi="宋体"/>
                <w:color w:val="000000"/>
              </w:rPr>
              <w:t>为主</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7B1765">
            <w:pPr>
              <w:spacing w:line="360" w:lineRule="auto"/>
              <w:jc w:val="left"/>
              <w:textAlignment w:val="center"/>
              <w:rPr>
                <w:color w:val="000000"/>
              </w:rPr>
            </w:pPr>
            <w:r>
              <w:rPr>
                <w:rFonts w:ascii="宋体" w:hAnsi="宋体"/>
                <w:color w:val="000000"/>
              </w:rPr>
              <w:t>冬季温和少雨，夏季③</w:t>
            </w:r>
            <w:r>
              <w:rPr>
                <w:color w:val="000000"/>
              </w:rPr>
              <w:t>____</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2FE214">
            <w:pPr>
              <w:spacing w:line="360" w:lineRule="auto"/>
              <w:jc w:val="left"/>
              <w:textAlignment w:val="center"/>
              <w:rPr>
                <w:color w:val="000000"/>
              </w:rPr>
            </w:pPr>
            <w:r>
              <w:rPr>
                <w:rFonts w:ascii="宋体" w:hAnsi="宋体"/>
                <w:color w:val="000000"/>
              </w:rPr>
              <w:t>以平原、盆地、丘陵为主</w:t>
            </w:r>
          </w:p>
        </w:tc>
      </w:tr>
    </w:tbl>
    <w:p w14:paraId="33ECFEE2">
      <w:pPr>
        <w:spacing w:line="360" w:lineRule="auto"/>
        <w:jc w:val="left"/>
        <w:textAlignment w:val="center"/>
        <w:rPr>
          <w:color w:val="000000"/>
        </w:rPr>
      </w:pPr>
    </w:p>
    <w:p w14:paraId="45EA25AA">
      <w:pPr>
        <w:spacing w:line="360" w:lineRule="auto"/>
        <w:ind w:firstLine="420"/>
        <w:jc w:val="left"/>
        <w:textAlignment w:val="center"/>
        <w:rPr>
          <w:color w:val="000000"/>
        </w:rPr>
      </w:pPr>
      <w:r>
        <w:rPr>
          <w:rFonts w:ascii="楷体" w:hAnsi="楷体" w:eastAsia="楷体" w:cs="楷体"/>
          <w:color w:val="000000"/>
        </w:rPr>
        <w:t>图为1949-2019年我国人口数量及人均耕地面积变化统计图。</w:t>
      </w:r>
    </w:p>
    <w:p w14:paraId="18E32E94">
      <w:pPr>
        <w:spacing w:line="360" w:lineRule="auto"/>
        <w:jc w:val="left"/>
        <w:textAlignment w:val="center"/>
        <w:rPr>
          <w:color w:val="000000"/>
        </w:rPr>
      </w:pPr>
      <w:r>
        <w:rPr>
          <w:color w:val="000000"/>
        </w:rPr>
        <w:drawing>
          <wp:inline distT="0" distB="0" distL="114300" distR="114300">
            <wp:extent cx="3257550" cy="15716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3257550" cy="1571625"/>
                    </a:xfrm>
                    <a:prstGeom prst="rect">
                      <a:avLst/>
                    </a:prstGeom>
                  </pic:spPr>
                </pic:pic>
              </a:graphicData>
            </a:graphic>
          </wp:inline>
        </w:drawing>
      </w:r>
    </w:p>
    <w:p w14:paraId="041EB7DD">
      <w:pPr>
        <w:spacing w:line="360" w:lineRule="auto"/>
        <w:jc w:val="left"/>
        <w:textAlignment w:val="center"/>
        <w:rPr>
          <w:color w:val="000000"/>
        </w:rPr>
      </w:pPr>
      <w:r>
        <w:rPr>
          <w:color w:val="000000"/>
        </w:rPr>
        <w:t>（2）</w:t>
      </w:r>
      <w:r>
        <w:rPr>
          <w:rFonts w:ascii="宋体" w:hAnsi="宋体"/>
          <w:color w:val="000000"/>
        </w:rPr>
        <w:t>1949年以来，我国人口数量总体呈</w:t>
      </w:r>
      <w:r>
        <w:rPr>
          <w:color w:val="000000"/>
        </w:rPr>
        <w:t>____</w:t>
      </w:r>
      <w:r>
        <w:rPr>
          <w:rFonts w:ascii="宋体" w:hAnsi="宋体"/>
          <w:color w:val="000000"/>
        </w:rPr>
        <w:t>趋势，人均耕地面积总体呈</w:t>
      </w:r>
      <w:r>
        <w:rPr>
          <w:color w:val="000000"/>
        </w:rPr>
        <w:t>____</w:t>
      </w:r>
      <w:r>
        <w:rPr>
          <w:rFonts w:ascii="宋体" w:hAnsi="宋体"/>
          <w:color w:val="000000"/>
        </w:rPr>
        <w:t>趋势。为确保粮食生产所需</w:t>
      </w:r>
      <w:r>
        <w:rPr>
          <w:rFonts w:ascii="宋体" w:hAnsi="宋体"/>
          <w:color w:val="000000"/>
        </w:rPr>
        <w:drawing>
          <wp:inline distT="0" distB="0" distL="114300" distR="114300">
            <wp:extent cx="133350" cy="177800"/>
            <wp:effectExtent l="0" t="0" r="0" b="13335"/>
            <wp:docPr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pic:cNvPicPr>
                      <a:picLocks noChangeAspect="1"/>
                    </pic:cNvPicPr>
                  </pic:nvPicPr>
                  <pic:blipFill>
                    <a:blip r:embed="rId27" cstate="print"/>
                    <a:stretch>
                      <a:fillRect/>
                    </a:stretch>
                  </pic:blipFill>
                  <pic:spPr>
                    <a:xfrm>
                      <a:off x="0" y="0"/>
                      <a:ext cx="133350" cy="177800"/>
                    </a:xfrm>
                    <a:prstGeom prst="rect">
                      <a:avLst/>
                    </a:prstGeom>
                  </pic:spPr>
                </pic:pic>
              </a:graphicData>
            </a:graphic>
          </wp:inline>
        </w:drawing>
      </w:r>
      <w:r>
        <w:rPr>
          <w:rFonts w:ascii="宋体" w:hAnsi="宋体"/>
          <w:color w:val="000000"/>
        </w:rPr>
        <w:t>耕地资源，我国应</w:t>
      </w:r>
      <w:r>
        <w:rPr>
          <w:color w:val="000000"/>
        </w:rPr>
        <w:t>____</w:t>
      </w:r>
      <w:r>
        <w:rPr>
          <w:rFonts w:ascii="宋体" w:hAnsi="宋体"/>
          <w:color w:val="000000"/>
        </w:rPr>
        <w:t>（单项选择）。</w:t>
      </w:r>
    </w:p>
    <w:p w14:paraId="6B8DEAD8">
      <w:pPr>
        <w:spacing w:line="360" w:lineRule="auto"/>
        <w:jc w:val="left"/>
        <w:textAlignment w:val="center"/>
        <w:rPr>
          <w:color w:val="000000"/>
        </w:rPr>
      </w:pPr>
      <w:r>
        <w:rPr>
          <w:rFonts w:ascii="宋体" w:hAnsi="宋体"/>
          <w:color w:val="000000"/>
        </w:rPr>
        <w:t>A.严格保护耕地B.大力围湖造田C.退耕还林还草D.控制城市发展</w:t>
      </w:r>
    </w:p>
    <w:p w14:paraId="072EE7D2">
      <w:pPr>
        <w:spacing w:line="360" w:lineRule="auto"/>
        <w:ind w:firstLine="420"/>
        <w:jc w:val="left"/>
        <w:textAlignment w:val="center"/>
        <w:rPr>
          <w:color w:val="000000"/>
        </w:rPr>
      </w:pPr>
      <w:r>
        <w:rPr>
          <w:rFonts w:ascii="楷体" w:hAnsi="楷体" w:eastAsia="楷体" w:cs="楷体"/>
          <w:color w:val="000000"/>
        </w:rPr>
        <w:t>主题二：粮食增产与科学技术</w:t>
      </w:r>
    </w:p>
    <w:p w14:paraId="3C8214E6">
      <w:pPr>
        <w:spacing w:line="360" w:lineRule="auto"/>
        <w:jc w:val="left"/>
        <w:textAlignment w:val="center"/>
        <w:rPr>
          <w:color w:val="000000"/>
        </w:rPr>
      </w:pPr>
      <w:r>
        <w:rPr>
          <w:color w:val="000000"/>
        </w:rPr>
        <w:t>（3）</w:t>
      </w:r>
      <w:r>
        <w:rPr>
          <w:rFonts w:ascii="宋体" w:hAnsi="宋体"/>
          <w:color w:val="000000"/>
        </w:rPr>
        <w:t>提高粮食产量依靠科学技术。举例说明科技在粮食增产中的应用。（至少答出两点）</w:t>
      </w:r>
    </w:p>
    <w:p w14:paraId="6686CFAF">
      <w:pPr>
        <w:spacing w:line="360" w:lineRule="auto"/>
        <w:ind w:firstLine="420"/>
        <w:jc w:val="left"/>
        <w:textAlignment w:val="center"/>
        <w:rPr>
          <w:color w:val="000000"/>
        </w:rPr>
      </w:pPr>
      <w:r>
        <w:rPr>
          <w:rFonts w:ascii="楷体" w:hAnsi="楷体" w:eastAsia="楷体" w:cs="楷体"/>
          <w:color w:val="000000"/>
        </w:rPr>
        <w:t>主题三：粮食消费与粮食安全</w:t>
      </w:r>
    </w:p>
    <w:p w14:paraId="7A6F3E0D">
      <w:pPr>
        <w:spacing w:line="360" w:lineRule="auto"/>
        <w:ind w:firstLine="420"/>
        <w:jc w:val="left"/>
        <w:textAlignment w:val="center"/>
        <w:rPr>
          <w:color w:val="000000"/>
        </w:rPr>
      </w:pPr>
      <w:r>
        <w:rPr>
          <w:rFonts w:ascii="楷体" w:hAnsi="楷体" w:eastAsia="楷体" w:cs="楷体"/>
          <w:color w:val="000000"/>
        </w:rPr>
        <w:t>人们的粮食消费观念和行为关系到粮食安全。餐桌上的食物多来源于粮食作物。</w:t>
      </w:r>
    </w:p>
    <w:p w14:paraId="7156FFBA">
      <w:pPr>
        <w:spacing w:line="360" w:lineRule="auto"/>
        <w:jc w:val="left"/>
        <w:textAlignment w:val="center"/>
        <w:rPr>
          <w:color w:val="000000"/>
        </w:rPr>
      </w:pPr>
      <w:r>
        <w:rPr>
          <w:color w:val="000000"/>
        </w:rPr>
        <w:drawing>
          <wp:inline distT="0" distB="0" distL="114300" distR="114300">
            <wp:extent cx="4181475" cy="107632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181475" cy="1076325"/>
                    </a:xfrm>
                    <a:prstGeom prst="rect">
                      <a:avLst/>
                    </a:prstGeom>
                  </pic:spPr>
                </pic:pic>
              </a:graphicData>
            </a:graphic>
          </wp:inline>
        </w:drawing>
      </w:r>
    </w:p>
    <w:p w14:paraId="09C72D72">
      <w:pPr>
        <w:spacing w:line="360" w:lineRule="auto"/>
        <w:jc w:val="left"/>
        <w:textAlignment w:val="center"/>
        <w:rPr>
          <w:color w:val="000000"/>
        </w:rPr>
      </w:pPr>
      <w:r>
        <w:rPr>
          <w:color w:val="000000"/>
        </w:rPr>
        <w:t>（4）</w:t>
      </w:r>
      <w:r>
        <w:rPr>
          <w:rFonts w:ascii="宋体" w:hAnsi="宋体"/>
          <w:color w:val="000000"/>
        </w:rPr>
        <w:t>粮食消费可分为直接消费和间接消费，食用米饭、馒头等属于直接消费，食用</w:t>
      </w:r>
      <w:r>
        <w:rPr>
          <w:color w:val="000000"/>
        </w:rPr>
        <w:t>____</w:t>
      </w:r>
      <w:r>
        <w:rPr>
          <w:rFonts w:ascii="宋体" w:hAnsi="宋体"/>
          <w:color w:val="000000"/>
        </w:rPr>
        <w:t>等属于间接消费。我们在粮食消费中存在着浪费现象。为避免餐桌上的浪费，谈谈你的具体做法</w:t>
      </w:r>
      <w:r>
        <w:rPr>
          <w:color w:val="000000"/>
        </w:rPr>
        <w:t>____</w:t>
      </w:r>
      <w:r>
        <w:rPr>
          <w:rFonts w:ascii="宋体" w:hAnsi="宋体"/>
          <w:color w:val="000000"/>
        </w:rPr>
        <w:t>（至少答出两点）。</w:t>
      </w:r>
    </w:p>
    <w:p w14:paraId="606507A4">
      <w:pPr>
        <w:spacing w:line="360" w:lineRule="auto"/>
        <w:jc w:val="left"/>
        <w:textAlignment w:val="center"/>
        <w:rPr>
          <w:color w:val="000000"/>
        </w:rPr>
      </w:pPr>
      <w:r>
        <w:rPr>
          <w:rFonts w:ascii="宋体" w:hAnsi="宋体"/>
          <w:color w:val="000000"/>
        </w:rPr>
        <w:t>巍巍太行生态屏障</w:t>
      </w:r>
    </w:p>
    <w:p w14:paraId="63EAAAEC">
      <w:pPr>
        <w:spacing w:line="360" w:lineRule="auto"/>
        <w:jc w:val="left"/>
        <w:textAlignment w:val="center"/>
        <w:rPr>
          <w:color w:val="000000"/>
        </w:rPr>
      </w:pPr>
      <w:r>
        <w:rPr>
          <w:color w:val="000000"/>
        </w:rPr>
        <w:t xml:space="preserve">27. </w:t>
      </w:r>
      <w:r>
        <w:rPr>
          <w:rFonts w:ascii="宋体" w:hAnsi="宋体"/>
          <w:color w:val="000000"/>
        </w:rPr>
        <w:t>山脉是地形的骨架、通行的阻碍、河流的源头、风沙的屏障……图左为太行山脉及周边地区简图，图右为军都陉沿线地区等高线地形图。读图，回答下列问题。</w:t>
      </w:r>
    </w:p>
    <w:p w14:paraId="17A694C1">
      <w:pPr>
        <w:spacing w:line="360" w:lineRule="auto"/>
        <w:jc w:val="left"/>
        <w:textAlignment w:val="center"/>
        <w:rPr>
          <w:color w:val="000000"/>
        </w:rPr>
      </w:pPr>
      <w:r>
        <w:rPr>
          <w:color w:val="000000"/>
        </w:rPr>
        <w:drawing>
          <wp:inline distT="0" distB="0" distL="114300" distR="114300">
            <wp:extent cx="2619375" cy="22098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2619375" cy="2209800"/>
                    </a:xfrm>
                    <a:prstGeom prst="rect">
                      <a:avLst/>
                    </a:prstGeom>
                  </pic:spPr>
                </pic:pic>
              </a:graphicData>
            </a:graphic>
          </wp:inline>
        </w:drawing>
      </w:r>
      <w:r>
        <w:rPr>
          <w:color w:val="000000"/>
        </w:rPr>
        <w:drawing>
          <wp:inline distT="0" distB="0" distL="114300" distR="114300">
            <wp:extent cx="2800350" cy="27432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2800350" cy="2743200"/>
                    </a:xfrm>
                    <a:prstGeom prst="rect">
                      <a:avLst/>
                    </a:prstGeom>
                  </pic:spPr>
                </pic:pic>
              </a:graphicData>
            </a:graphic>
          </wp:inline>
        </w:drawing>
      </w:r>
    </w:p>
    <w:p w14:paraId="756917A4">
      <w:pPr>
        <w:spacing w:line="360" w:lineRule="auto"/>
        <w:jc w:val="left"/>
        <w:textAlignment w:val="center"/>
        <w:rPr>
          <w:color w:val="000000"/>
        </w:rPr>
      </w:pPr>
      <w:r>
        <w:rPr>
          <w:color w:val="000000"/>
        </w:rPr>
        <w:t>（1）</w:t>
      </w:r>
      <w:r>
        <w:rPr>
          <w:rFonts w:ascii="宋体" w:hAnsi="宋体"/>
          <w:color w:val="000000"/>
        </w:rPr>
        <w:t>太行山脉是我国重要的地理界线之一，将其两侧的地形区和地势阶梯填在①—④处。</w:t>
      </w:r>
    </w:p>
    <w:p w14:paraId="40EA8469">
      <w:pPr>
        <w:spacing w:line="360" w:lineRule="auto"/>
        <w:jc w:val="left"/>
        <w:textAlignment w:val="center"/>
        <w:rPr>
          <w:color w:val="000000"/>
        </w:rPr>
      </w:pPr>
      <w:r>
        <w:rPr>
          <w:color w:val="000000"/>
        </w:rPr>
        <w:drawing>
          <wp:inline distT="0" distB="0" distL="114300" distR="114300">
            <wp:extent cx="3600450" cy="11049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3600450" cy="1104900"/>
                    </a:xfrm>
                    <a:prstGeom prst="rect">
                      <a:avLst/>
                    </a:prstGeom>
                  </pic:spPr>
                </pic:pic>
              </a:graphicData>
            </a:graphic>
          </wp:inline>
        </w:drawing>
      </w:r>
    </w:p>
    <w:p w14:paraId="1FF5ABED">
      <w:pPr>
        <w:spacing w:line="360" w:lineRule="auto"/>
        <w:jc w:val="left"/>
        <w:textAlignment w:val="center"/>
        <w:rPr>
          <w:color w:val="000000"/>
        </w:rPr>
      </w:pPr>
      <w:r>
        <w:rPr>
          <w:color w:val="000000"/>
        </w:rPr>
        <w:t>____</w:t>
      </w:r>
      <w:r>
        <w:rPr>
          <w:rFonts w:ascii="宋体" w:hAnsi="宋体"/>
          <w:color w:val="000000"/>
        </w:rPr>
        <w:t>②</w:t>
      </w:r>
      <w:r>
        <w:rPr>
          <w:color w:val="000000"/>
        </w:rPr>
        <w:t>____</w:t>
      </w:r>
      <w:r>
        <w:rPr>
          <w:rFonts w:ascii="宋体" w:hAnsi="宋体"/>
          <w:color w:val="000000"/>
        </w:rPr>
        <w:t>③</w:t>
      </w:r>
      <w:r>
        <w:rPr>
          <w:color w:val="000000"/>
        </w:rPr>
        <w:t>____</w:t>
      </w:r>
      <w:r>
        <w:rPr>
          <w:rFonts w:ascii="宋体" w:hAnsi="宋体"/>
          <w:color w:val="000000"/>
        </w:rPr>
        <w:t>④</w:t>
      </w:r>
      <w:r>
        <w:rPr>
          <w:color w:val="000000"/>
        </w:rPr>
        <w:t>____</w:t>
      </w:r>
    </w:p>
    <w:p w14:paraId="20772ECC">
      <w:pPr>
        <w:spacing w:line="360" w:lineRule="auto"/>
        <w:ind w:firstLine="420"/>
        <w:jc w:val="left"/>
        <w:textAlignment w:val="center"/>
        <w:rPr>
          <w:color w:val="000000"/>
        </w:rPr>
      </w:pPr>
      <w:r>
        <w:rPr>
          <w:rFonts w:ascii="楷体" w:hAnsi="楷体" w:eastAsia="楷体" w:cs="楷体"/>
          <w:color w:val="000000"/>
        </w:rPr>
        <w:t>陉（xíng），是指狭窄的通道。穿越太行山脉的八条通道被称为“太行八陉”，军都陉是其中最北的一条，古代商道和现代交通线路的修建均以此为重要依托。</w:t>
      </w:r>
    </w:p>
    <w:p w14:paraId="1CE826FD">
      <w:pPr>
        <w:spacing w:line="360" w:lineRule="auto"/>
        <w:jc w:val="left"/>
        <w:textAlignment w:val="center"/>
        <w:rPr>
          <w:color w:val="000000"/>
        </w:rPr>
      </w:pPr>
      <w:r>
        <w:rPr>
          <w:color w:val="000000"/>
        </w:rPr>
        <w:t>（2）</w:t>
      </w:r>
      <w:r>
        <w:rPr>
          <w:rFonts w:ascii="宋体" w:hAnsi="宋体"/>
          <w:color w:val="000000"/>
        </w:rPr>
        <w:t>图中军都陉主要沿</w:t>
      </w:r>
      <w:r>
        <w:rPr>
          <w:color w:val="000000"/>
        </w:rPr>
        <w:t>____</w:t>
      </w:r>
      <w:r>
        <w:rPr>
          <w:rFonts w:ascii="宋体" w:hAnsi="宋体"/>
          <w:color w:val="000000"/>
        </w:rPr>
        <w:t>（地形部位）延伸，沿线甲地的海拔为</w:t>
      </w:r>
      <w:r>
        <w:rPr>
          <w:color w:val="000000"/>
        </w:rPr>
        <w:t>____</w:t>
      </w:r>
      <w:r>
        <w:rPr>
          <w:rFonts w:ascii="宋体" w:hAnsi="宋体"/>
          <w:color w:val="000000"/>
        </w:rPr>
        <w:t>，甲、乙两地之间的相对高度为</w:t>
      </w:r>
      <w:r>
        <w:rPr>
          <w:color w:val="000000"/>
        </w:rPr>
        <w:t>____</w:t>
      </w:r>
      <w:r>
        <w:rPr>
          <w:rFonts w:ascii="宋体" w:hAnsi="宋体"/>
          <w:color w:val="000000"/>
        </w:rPr>
        <w:t>，军都陉在区域发展中的作用有</w:t>
      </w:r>
      <w:r>
        <w:rPr>
          <w:color w:val="000000"/>
        </w:rPr>
        <w:t>____</w:t>
      </w:r>
      <w:r>
        <w:rPr>
          <w:rFonts w:ascii="宋体" w:hAnsi="宋体"/>
          <w:color w:val="000000"/>
        </w:rPr>
        <w:t>。</w:t>
      </w:r>
    </w:p>
    <w:p w14:paraId="67FF2038">
      <w:pPr>
        <w:spacing w:line="360" w:lineRule="auto"/>
        <w:ind w:firstLine="420"/>
        <w:jc w:val="left"/>
        <w:textAlignment w:val="center"/>
        <w:rPr>
          <w:color w:val="000000"/>
        </w:rPr>
      </w:pPr>
      <w:r>
        <w:rPr>
          <w:rFonts w:ascii="楷体" w:hAnsi="楷体" w:eastAsia="楷体" w:cs="楷体"/>
          <w:color w:val="000000"/>
        </w:rPr>
        <w:t>三十多年来，太行山区的森林覆盖率由13.1％提升到30％，太行山脉的生态环境效益日益凸显。</w:t>
      </w:r>
    </w:p>
    <w:p w14:paraId="334CA0F5">
      <w:pPr>
        <w:spacing w:line="360" w:lineRule="auto"/>
        <w:jc w:val="left"/>
        <w:textAlignment w:val="center"/>
        <w:rPr>
          <w:color w:val="000000"/>
        </w:rPr>
      </w:pPr>
      <w:r>
        <w:rPr>
          <w:color w:val="000000"/>
        </w:rPr>
        <w:t>（3）</w:t>
      </w:r>
      <w:r>
        <w:rPr>
          <w:rFonts w:ascii="宋体" w:hAnsi="宋体"/>
          <w:color w:val="000000"/>
        </w:rPr>
        <w:t>简要说明对京津冀地区而言，太行山脉发挥的生态环境效益。（至少答出两点）</w:t>
      </w:r>
    </w:p>
    <w:p w14:paraId="61998AA8">
      <w:pPr>
        <w:spacing w:line="360" w:lineRule="auto"/>
        <w:jc w:val="left"/>
        <w:textAlignment w:val="center"/>
        <w:rPr>
          <w:color w:val="000000"/>
        </w:rPr>
      </w:pPr>
      <w:r>
        <w:rPr>
          <w:rFonts w:ascii="宋体" w:hAnsi="宋体"/>
          <w:color w:val="000000"/>
        </w:rPr>
        <w:t>运用方法认识区域</w:t>
      </w:r>
    </w:p>
    <w:p w14:paraId="4C5A3309">
      <w:pPr>
        <w:spacing w:line="360" w:lineRule="auto"/>
        <w:jc w:val="left"/>
        <w:textAlignment w:val="center"/>
        <w:rPr>
          <w:color w:val="000000"/>
        </w:rPr>
      </w:pPr>
      <w:r>
        <w:rPr>
          <w:color w:val="000000"/>
        </w:rPr>
        <w:t xml:space="preserve">28. </w:t>
      </w:r>
      <w:r>
        <w:rPr>
          <w:rFonts w:ascii="宋体" w:hAnsi="宋体"/>
          <w:color w:val="000000"/>
        </w:rPr>
        <w:t>不同比例尺地图表示</w:t>
      </w:r>
      <w:r>
        <w:rPr>
          <w:rFonts w:ascii="宋体" w:hAnsi="宋体"/>
          <w:color w:val="000000"/>
        </w:rPr>
        <w:drawing>
          <wp:inline distT="0" distB="0" distL="114300" distR="114300">
            <wp:extent cx="133350" cy="177800"/>
            <wp:effectExtent l="0" t="0" r="0" b="13335"/>
            <wp:docPr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pic:cNvPicPr>
                      <a:picLocks noChangeAspect="1"/>
                    </pic:cNvPicPr>
                  </pic:nvPicPr>
                  <pic:blipFill>
                    <a:blip r:embed="rId27" cstate="print"/>
                    <a:stretch>
                      <a:fillRect/>
                    </a:stretch>
                  </pic:blipFill>
                  <pic:spPr>
                    <a:xfrm>
                      <a:off x="0" y="0"/>
                      <a:ext cx="133350" cy="177800"/>
                    </a:xfrm>
                    <a:prstGeom prst="rect">
                      <a:avLst/>
                    </a:prstGeom>
                  </pic:spPr>
                </pic:pic>
              </a:graphicData>
            </a:graphic>
          </wp:inline>
        </w:drawing>
      </w:r>
      <w:r>
        <w:rPr>
          <w:rFonts w:ascii="宋体" w:hAnsi="宋体"/>
          <w:color w:val="000000"/>
        </w:rPr>
        <w:t>地域范围和内容详略程度不同，认识区域应选择比例尺合适的地图。图16是不同比例尺的区域简图。阅读图文资料，回答下列问题。</w:t>
      </w:r>
    </w:p>
    <w:p w14:paraId="085CA1EA">
      <w:pPr>
        <w:spacing w:line="360" w:lineRule="auto"/>
        <w:jc w:val="left"/>
        <w:textAlignment w:val="center"/>
        <w:rPr>
          <w:color w:val="000000"/>
        </w:rPr>
      </w:pPr>
      <w:r>
        <w:rPr>
          <w:color w:val="000000"/>
        </w:rPr>
        <w:drawing>
          <wp:inline distT="0" distB="0" distL="114300" distR="114300">
            <wp:extent cx="2790825" cy="1657350"/>
            <wp:effectExtent l="0" t="0" r="9525" b="0"/>
            <wp:docPr id="519898936" name="图片 5198989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898936" name="图片 519898936"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2790825" cy="1657350"/>
                    </a:xfrm>
                    <a:prstGeom prst="rect">
                      <a:avLst/>
                    </a:prstGeom>
                  </pic:spPr>
                </pic:pic>
              </a:graphicData>
            </a:graphic>
          </wp:inline>
        </w:drawing>
      </w:r>
      <w:r>
        <w:rPr>
          <w:color w:val="000000"/>
        </w:rPr>
        <w:drawing>
          <wp:inline distT="0" distB="0" distL="114300" distR="114300">
            <wp:extent cx="2781300" cy="19812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2781300" cy="1981200"/>
                    </a:xfrm>
                    <a:prstGeom prst="rect">
                      <a:avLst/>
                    </a:prstGeom>
                  </pic:spPr>
                </pic:pic>
              </a:graphicData>
            </a:graphic>
          </wp:inline>
        </w:drawing>
      </w:r>
    </w:p>
    <w:p w14:paraId="5F3AE475">
      <w:pPr>
        <w:spacing w:line="360" w:lineRule="auto"/>
        <w:ind w:firstLine="2100"/>
        <w:jc w:val="left"/>
        <w:textAlignment w:val="center"/>
        <w:rPr>
          <w:color w:val="000000"/>
        </w:rPr>
      </w:pPr>
      <w:r>
        <w:rPr>
          <w:rFonts w:ascii="宋体" w:hAnsi="宋体"/>
          <w:color w:val="000000"/>
        </w:rPr>
        <w:t>A                                          B</w:t>
      </w:r>
    </w:p>
    <w:p w14:paraId="65A61DC8">
      <w:pPr>
        <w:spacing w:line="360" w:lineRule="auto"/>
        <w:jc w:val="left"/>
        <w:textAlignment w:val="center"/>
        <w:rPr>
          <w:color w:val="000000"/>
        </w:rPr>
      </w:pPr>
      <w:r>
        <w:rPr>
          <w:color w:val="000000"/>
        </w:rPr>
        <w:drawing>
          <wp:inline distT="0" distB="0" distL="114300" distR="114300">
            <wp:extent cx="2876550" cy="1914525"/>
            <wp:effectExtent l="0" t="0" r="0"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2876550" cy="1914525"/>
                    </a:xfrm>
                    <a:prstGeom prst="rect">
                      <a:avLst/>
                    </a:prstGeom>
                  </pic:spPr>
                </pic:pic>
              </a:graphicData>
            </a:graphic>
          </wp:inline>
        </w:drawing>
      </w:r>
      <w:r>
        <w:rPr>
          <w:color w:val="000000"/>
        </w:rPr>
        <w:drawing>
          <wp:inline distT="0" distB="0" distL="114300" distR="114300">
            <wp:extent cx="2914650" cy="733425"/>
            <wp:effectExtent l="0" t="0" r="0"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2914650" cy="733425"/>
                    </a:xfrm>
                    <a:prstGeom prst="rect">
                      <a:avLst/>
                    </a:prstGeom>
                  </pic:spPr>
                </pic:pic>
              </a:graphicData>
            </a:graphic>
          </wp:inline>
        </w:drawing>
      </w:r>
    </w:p>
    <w:p w14:paraId="01368E70">
      <w:pPr>
        <w:spacing w:line="360" w:lineRule="auto"/>
        <w:ind w:firstLine="3360"/>
        <w:jc w:val="left"/>
        <w:textAlignment w:val="center"/>
        <w:rPr>
          <w:color w:val="000000"/>
        </w:rPr>
      </w:pPr>
      <w:r>
        <w:rPr>
          <w:rFonts w:ascii="宋体" w:hAnsi="宋体"/>
          <w:color w:val="000000"/>
        </w:rPr>
        <w:t>C</w:t>
      </w:r>
    </w:p>
    <w:p w14:paraId="3DCF3955">
      <w:pPr>
        <w:spacing w:line="360" w:lineRule="auto"/>
        <w:jc w:val="left"/>
        <w:textAlignment w:val="center"/>
        <w:rPr>
          <w:color w:val="000000"/>
        </w:rPr>
      </w:pPr>
      <w:r>
        <w:rPr>
          <w:color w:val="000000"/>
        </w:rPr>
        <w:t>（1）</w:t>
      </w:r>
      <w:r>
        <w:rPr>
          <w:rFonts w:ascii="宋体" w:hAnsi="宋体"/>
          <w:color w:val="000000"/>
        </w:rPr>
        <w:t>图A所示区域的东北部为</w:t>
      </w:r>
      <w:r>
        <w:rPr>
          <w:color w:val="000000"/>
        </w:rPr>
        <w:t>____</w:t>
      </w:r>
      <w:r>
        <w:rPr>
          <w:rFonts w:ascii="宋体" w:hAnsi="宋体"/>
          <w:color w:val="000000"/>
        </w:rPr>
        <w:t>山脉，中部为中部平原，西部为</w:t>
      </w:r>
      <w:r>
        <w:rPr>
          <w:color w:val="000000"/>
        </w:rPr>
        <w:t>____</w:t>
      </w:r>
      <w:r>
        <w:rPr>
          <w:rFonts w:ascii="宋体" w:hAnsi="宋体"/>
          <w:color w:val="000000"/>
        </w:rPr>
        <w:t>山脉；地势的大总体特征是</w:t>
      </w:r>
      <w:r>
        <w:rPr>
          <w:color w:val="000000"/>
        </w:rPr>
        <w:t>____</w:t>
      </w:r>
      <w:r>
        <w:rPr>
          <w:rFonts w:ascii="宋体" w:hAnsi="宋体"/>
          <w:color w:val="000000"/>
        </w:rPr>
        <w:t>。图A所示区域沿北纬40°线的地形剖面示意图是</w:t>
      </w:r>
      <w:r>
        <w:rPr>
          <w:color w:val="000000"/>
        </w:rPr>
        <w:t>____</w:t>
      </w:r>
      <w:r>
        <w:rPr>
          <w:rFonts w:ascii="宋体" w:hAnsi="宋体"/>
          <w:color w:val="000000"/>
        </w:rPr>
        <w:t>（单项选择）。</w:t>
      </w:r>
    </w:p>
    <w:p w14:paraId="688FE44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209800" cy="7620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2209800" cy="762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114550" cy="733425"/>
            <wp:effectExtent l="0" t="0" r="0"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1" cstate="print"/>
                    <a:stretch>
                      <a:fillRect/>
                    </a:stretch>
                  </pic:blipFill>
                  <pic:spPr>
                    <a:xfrm>
                      <a:off x="0" y="0"/>
                      <a:ext cx="2114550" cy="733425"/>
                    </a:xfrm>
                    <a:prstGeom prst="rect">
                      <a:avLst/>
                    </a:prstGeom>
                  </pic:spPr>
                </pic:pic>
              </a:graphicData>
            </a:graphic>
          </wp:inline>
        </w:drawing>
      </w:r>
    </w:p>
    <w:p w14:paraId="5D2D1C3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190750" cy="72390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2" cstate="print"/>
                    <a:stretch>
                      <a:fillRect/>
                    </a:stretch>
                  </pic:blipFill>
                  <pic:spPr>
                    <a:xfrm>
                      <a:off x="0" y="0"/>
                      <a:ext cx="2190750" cy="7239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181225" cy="742950"/>
            <wp:effectExtent l="0" t="0" r="9525"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3" cstate="print"/>
                    <a:stretch>
                      <a:fillRect/>
                    </a:stretch>
                  </pic:blipFill>
                  <pic:spPr>
                    <a:xfrm>
                      <a:off x="0" y="0"/>
                      <a:ext cx="2181225" cy="742950"/>
                    </a:xfrm>
                    <a:prstGeom prst="rect">
                      <a:avLst/>
                    </a:prstGeom>
                  </pic:spPr>
                </pic:pic>
              </a:graphicData>
            </a:graphic>
          </wp:inline>
        </w:drawing>
      </w:r>
    </w:p>
    <w:p w14:paraId="12012587">
      <w:pPr>
        <w:spacing w:line="360" w:lineRule="auto"/>
        <w:jc w:val="left"/>
        <w:textAlignment w:val="center"/>
        <w:rPr>
          <w:color w:val="000000"/>
        </w:rPr>
      </w:pPr>
      <w:r>
        <w:rPr>
          <w:color w:val="000000"/>
        </w:rPr>
        <w:t>（2）</w:t>
      </w:r>
      <w:r>
        <w:rPr>
          <w:rFonts w:ascii="宋体" w:hAnsi="宋体"/>
          <w:color w:val="000000"/>
        </w:rPr>
        <w:t>图B中，中部平原的总体地势特征为</w:t>
      </w:r>
      <w:r>
        <w:rPr>
          <w:color w:val="000000"/>
        </w:rPr>
        <w:t>____</w:t>
      </w:r>
      <w:r>
        <w:rPr>
          <w:rFonts w:ascii="宋体" w:hAnsi="宋体"/>
          <w:color w:val="000000"/>
        </w:rPr>
        <w:t>高</w:t>
      </w:r>
      <w:r>
        <w:rPr>
          <w:color w:val="000000"/>
        </w:rPr>
        <w:t>____</w:t>
      </w:r>
      <w:r>
        <w:rPr>
          <w:rFonts w:ascii="宋体" w:hAnsi="宋体"/>
          <w:color w:val="000000"/>
        </w:rPr>
        <w:t>低。该平原为重要的农业区，分析当地农业生产的自然条件，完成下框图。</w:t>
      </w:r>
    </w:p>
    <w:p w14:paraId="4426A580">
      <w:pPr>
        <w:spacing w:line="360" w:lineRule="auto"/>
        <w:jc w:val="left"/>
        <w:textAlignment w:val="center"/>
        <w:rPr>
          <w:color w:val="000000"/>
        </w:rPr>
      </w:pPr>
      <w:r>
        <w:rPr>
          <w:color w:val="000000"/>
        </w:rPr>
        <w:drawing>
          <wp:inline distT="0" distB="0" distL="114300" distR="114300">
            <wp:extent cx="2114550" cy="182880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2114550" cy="1828800"/>
                    </a:xfrm>
                    <a:prstGeom prst="rect">
                      <a:avLst/>
                    </a:prstGeom>
                  </pic:spPr>
                </pic:pic>
              </a:graphicData>
            </a:graphic>
          </wp:inline>
        </w:drawing>
      </w:r>
    </w:p>
    <w:p w14:paraId="418370D7">
      <w:pPr>
        <w:spacing w:line="360" w:lineRule="auto"/>
        <w:jc w:val="left"/>
        <w:textAlignment w:val="center"/>
        <w:rPr>
          <w:color w:val="000000"/>
        </w:rPr>
      </w:pPr>
      <w:r>
        <w:rPr>
          <w:rFonts w:ascii="宋体" w:hAnsi="宋体"/>
          <w:color w:val="000000"/>
        </w:rPr>
        <w:t>①</w:t>
      </w:r>
      <w:r>
        <w:rPr>
          <w:color w:val="000000"/>
        </w:rPr>
        <w:t>____</w:t>
      </w:r>
      <w:r>
        <w:rPr>
          <w:rFonts w:ascii="宋体" w:hAnsi="宋体"/>
          <w:color w:val="000000"/>
        </w:rPr>
        <w:t>②</w:t>
      </w:r>
      <w:r>
        <w:rPr>
          <w:color w:val="000000"/>
        </w:rPr>
        <w:t>____</w:t>
      </w:r>
      <w:r>
        <w:rPr>
          <w:rFonts w:ascii="宋体" w:hAnsi="宋体"/>
          <w:color w:val="000000"/>
        </w:rPr>
        <w:t>③</w:t>
      </w:r>
      <w:r>
        <w:rPr>
          <w:color w:val="000000"/>
        </w:rPr>
        <w:t>____</w:t>
      </w:r>
    </w:p>
    <w:p w14:paraId="28AD419B">
      <w:pPr>
        <w:spacing w:line="360" w:lineRule="auto"/>
        <w:jc w:val="left"/>
        <w:textAlignment w:val="center"/>
        <w:rPr>
          <w:color w:val="000000"/>
        </w:rPr>
      </w:pPr>
      <w:r>
        <w:rPr>
          <w:color w:val="000000"/>
        </w:rPr>
        <w:t>（3）</w:t>
      </w:r>
      <w:r>
        <w:rPr>
          <w:rFonts w:ascii="宋体" w:hAnsi="宋体"/>
          <w:color w:val="000000"/>
        </w:rPr>
        <w:t>图C所示区域城市集中分布在</w:t>
      </w:r>
      <w:r>
        <w:rPr>
          <w:color w:val="000000"/>
        </w:rPr>
        <w:t>____</w:t>
      </w:r>
      <w:r>
        <w:rPr>
          <w:rFonts w:ascii="宋体" w:hAnsi="宋体"/>
          <w:color w:val="000000"/>
        </w:rPr>
        <w:t>。从地理位置的角度，分析该区域城市密集的原因</w:t>
      </w:r>
      <w:r>
        <w:rPr>
          <w:color w:val="000000"/>
        </w:rPr>
        <w:t>________</w:t>
      </w:r>
      <w:r>
        <w:rPr>
          <w:rFonts w:ascii="宋体" w:hAnsi="宋体"/>
          <w:color w:val="000000"/>
        </w:rPr>
        <w:t>（至少答出两点）。</w:t>
      </w:r>
    </w:p>
    <w:p w14:paraId="2AD8AF1A">
      <w:pPr>
        <w:spacing w:line="360" w:lineRule="auto"/>
        <w:jc w:val="left"/>
        <w:textAlignment w:val="center"/>
        <w:rPr>
          <w:color w:val="000000"/>
        </w:rPr>
      </w:pPr>
      <w:r>
        <w:rPr>
          <w:rFonts w:ascii="宋体" w:hAnsi="宋体"/>
          <w:color w:val="000000"/>
        </w:rPr>
        <w:t>科学考察探索自然</w:t>
      </w:r>
    </w:p>
    <w:p w14:paraId="58A88719">
      <w:pPr>
        <w:spacing w:line="360" w:lineRule="auto"/>
        <w:jc w:val="left"/>
        <w:textAlignment w:val="center"/>
        <w:rPr>
          <w:color w:val="000000"/>
        </w:rPr>
      </w:pPr>
      <w:r>
        <w:rPr>
          <w:color w:val="000000"/>
        </w:rPr>
        <w:t xml:space="preserve">29. </w:t>
      </w:r>
      <w:r>
        <w:rPr>
          <w:rFonts w:ascii="宋体" w:hAnsi="宋体"/>
          <w:color w:val="000000"/>
        </w:rPr>
        <w:t>青藏地区和南极地区是开展科学考察的天然实验室，我国对这两个地区进行了多次科学考察。图为青藏地区和南极地区位置示意图。阅读图文资料，回答下列问题。</w:t>
      </w:r>
    </w:p>
    <w:p w14:paraId="0604E0DF">
      <w:pPr>
        <w:spacing w:line="360" w:lineRule="auto"/>
        <w:jc w:val="left"/>
        <w:textAlignment w:val="center"/>
        <w:rPr>
          <w:color w:val="000000"/>
        </w:rPr>
      </w:pPr>
      <w:r>
        <w:rPr>
          <w:color w:val="000000"/>
        </w:rPr>
        <w:drawing>
          <wp:inline distT="0" distB="0" distL="114300" distR="114300">
            <wp:extent cx="4019550" cy="323850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45" cstate="print"/>
                    <a:stretch>
                      <a:fillRect/>
                    </a:stretch>
                  </pic:blipFill>
                  <pic:spPr>
                    <a:xfrm>
                      <a:off x="0" y="0"/>
                      <a:ext cx="4019550" cy="3238500"/>
                    </a:xfrm>
                    <a:prstGeom prst="rect">
                      <a:avLst/>
                    </a:prstGeom>
                  </pic:spPr>
                </pic:pic>
              </a:graphicData>
            </a:graphic>
          </wp:inline>
        </w:drawing>
      </w:r>
    </w:p>
    <w:p w14:paraId="39E59581">
      <w:pPr>
        <w:spacing w:line="360" w:lineRule="auto"/>
        <w:jc w:val="left"/>
        <w:textAlignment w:val="center"/>
        <w:rPr>
          <w:color w:val="000000"/>
        </w:rPr>
      </w:pPr>
      <w:r>
        <w:rPr>
          <w:color w:val="000000"/>
        </w:rPr>
        <w:t>（1）</w:t>
      </w:r>
      <w:r>
        <w:rPr>
          <w:rFonts w:ascii="宋体" w:hAnsi="宋体"/>
          <w:color w:val="000000"/>
        </w:rPr>
        <w:t>照片一和照片二反映的是两地区科学考察的场景。任选其一，判断照片的拍摄地，说出两点理由。</w:t>
      </w:r>
    </w:p>
    <w:p w14:paraId="66FEC9B9">
      <w:pPr>
        <w:spacing w:line="360" w:lineRule="auto"/>
        <w:jc w:val="left"/>
        <w:textAlignment w:val="center"/>
        <w:rPr>
          <w:color w:val="000000"/>
        </w:rPr>
      </w:pPr>
      <w:r>
        <w:rPr>
          <w:color w:val="000000"/>
        </w:rPr>
        <w:t>（2）</w:t>
      </w:r>
      <w:r>
        <w:rPr>
          <w:rFonts w:ascii="宋体" w:hAnsi="宋体"/>
          <w:color w:val="000000"/>
        </w:rPr>
        <w:t>适合青藏科考的时间段是</w:t>
      </w:r>
      <w:r>
        <w:rPr>
          <w:color w:val="000000"/>
        </w:rPr>
        <w:t>____</w:t>
      </w:r>
      <w:r>
        <w:rPr>
          <w:rFonts w:ascii="宋体" w:hAnsi="宋体"/>
          <w:color w:val="000000"/>
        </w:rPr>
        <w:t>，适合南极科考的时间段是</w:t>
      </w:r>
      <w:r>
        <w:rPr>
          <w:color w:val="000000"/>
        </w:rPr>
        <w:t>____</w:t>
      </w:r>
      <w:r>
        <w:rPr>
          <w:rFonts w:ascii="宋体" w:hAnsi="宋体"/>
          <w:color w:val="000000"/>
        </w:rPr>
        <w:t>。（单项选择）</w:t>
      </w:r>
    </w:p>
    <w:p w14:paraId="2A72F081">
      <w:pPr>
        <w:spacing w:line="360" w:lineRule="auto"/>
        <w:jc w:val="left"/>
        <w:textAlignment w:val="center"/>
        <w:rPr>
          <w:color w:val="000000"/>
        </w:rPr>
      </w:pPr>
      <w:r>
        <w:rPr>
          <w:rFonts w:ascii="宋体" w:hAnsi="宋体"/>
          <w:color w:val="000000"/>
        </w:rPr>
        <w:t>A.11月一次年4月B.5-8月C.全年</w:t>
      </w:r>
    </w:p>
    <w:p w14:paraId="7094BA67">
      <w:pPr>
        <w:spacing w:line="360" w:lineRule="auto"/>
        <w:jc w:val="left"/>
        <w:textAlignment w:val="center"/>
        <w:rPr>
          <w:color w:val="000000"/>
        </w:rPr>
      </w:pPr>
      <w:r>
        <w:rPr>
          <w:color w:val="000000"/>
        </w:rPr>
        <w:t>（3）</w:t>
      </w:r>
      <w:r>
        <w:rPr>
          <w:rFonts w:ascii="宋体" w:hAnsi="宋体"/>
          <w:color w:val="000000"/>
        </w:rPr>
        <w:t>青藏地区和南极地区气候寒冷，但成因不同。青藏地区主要是由于</w:t>
      </w:r>
      <w:r>
        <w:rPr>
          <w:color w:val="000000"/>
        </w:rPr>
        <w:t>____</w:t>
      </w:r>
      <w:r>
        <w:rPr>
          <w:rFonts w:ascii="宋体" w:hAnsi="宋体"/>
          <w:color w:val="000000"/>
        </w:rPr>
        <w:t>高，南极地区主要是由于</w:t>
      </w:r>
      <w:r>
        <w:rPr>
          <w:color w:val="000000"/>
        </w:rPr>
        <w:t>____</w:t>
      </w:r>
      <w:r>
        <w:rPr>
          <w:rFonts w:ascii="宋体" w:hAnsi="宋体"/>
          <w:color w:val="000000"/>
        </w:rPr>
        <w:t>高。</w:t>
      </w:r>
    </w:p>
    <w:p w14:paraId="71C3D859">
      <w:pPr>
        <w:spacing w:line="360" w:lineRule="auto"/>
        <w:jc w:val="left"/>
        <w:textAlignment w:val="center"/>
        <w:rPr>
          <w:color w:val="000000"/>
        </w:rPr>
      </w:pPr>
      <w:r>
        <w:rPr>
          <w:color w:val="000000"/>
        </w:rPr>
        <w:t>（4）</w:t>
      </w:r>
      <w:r>
        <w:rPr>
          <w:rFonts w:ascii="宋体" w:hAnsi="宋体"/>
          <w:color w:val="000000"/>
        </w:rPr>
        <w:t>青藏地区和南极地区都是对全球气候变化最为敏感的地区。①—④表示气候变化对两个地区环境的不同影响，将数字序号填在对应的横线上。</w:t>
      </w:r>
    </w:p>
    <w:p w14:paraId="098137A3">
      <w:pPr>
        <w:spacing w:line="360" w:lineRule="auto"/>
        <w:jc w:val="left"/>
        <w:textAlignment w:val="center"/>
        <w:rPr>
          <w:color w:val="000000"/>
        </w:rPr>
      </w:pPr>
      <w:r>
        <w:rPr>
          <w:rFonts w:ascii="宋体" w:hAnsi="宋体"/>
          <w:color w:val="000000"/>
        </w:rPr>
        <w:t>①海冰、冰盖面积变化②高海拔湖泊、湿地面积变化③“亚洲水塔”水量变化④极地海洋生物</w:t>
      </w:r>
      <w:r>
        <w:rPr>
          <w:rFonts w:ascii="宋体" w:hAnsi="宋体"/>
          <w:color w:val="000000"/>
        </w:rPr>
        <w:drawing>
          <wp:inline distT="0" distB="0" distL="114300" distR="114300">
            <wp:extent cx="133350" cy="177800"/>
            <wp:effectExtent l="0" t="0" r="0" b="13335"/>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27" cstate="print"/>
                    <a:stretch>
                      <a:fillRect/>
                    </a:stretch>
                  </pic:blipFill>
                  <pic:spPr>
                    <a:xfrm>
                      <a:off x="0" y="0"/>
                      <a:ext cx="133350" cy="177800"/>
                    </a:xfrm>
                    <a:prstGeom prst="rect">
                      <a:avLst/>
                    </a:prstGeom>
                  </pic:spPr>
                </pic:pic>
              </a:graphicData>
            </a:graphic>
          </wp:inline>
        </w:drawing>
      </w:r>
      <w:r>
        <w:rPr>
          <w:rFonts w:ascii="宋体" w:hAnsi="宋体"/>
          <w:color w:val="000000"/>
        </w:rPr>
        <w:t>栖息地变化</w:t>
      </w:r>
    </w:p>
    <w:p w14:paraId="4F7411C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对青藏地区的影响有</w:t>
      </w:r>
      <w:r>
        <w:rPr>
          <w:color w:val="000000"/>
        </w:rPr>
        <w:t>____</w:t>
      </w:r>
      <w:r>
        <w:rPr>
          <w:rFonts w:ascii="宋体" w:hAnsi="宋体"/>
          <w:color w:val="000000"/>
        </w:rPr>
        <w:t>；对南极地区的影响有</w:t>
      </w:r>
      <w:r>
        <w:rPr>
          <w:color w:val="000000"/>
        </w:rPr>
        <w:t>____</w:t>
      </w:r>
      <w:r>
        <w:rPr>
          <w:rFonts w:ascii="宋体" w:hAnsi="宋体"/>
          <w:color w:val="000000"/>
        </w:rPr>
        <w:t>。</w:t>
      </w:r>
    </w:p>
    <w:p w14:paraId="18B2D90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3BB8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25062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8DE0C7">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2BC1D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ECD04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7A3EF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971E9"/>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E7263"/>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E94252"/>
    <w:rsid w:val="12D769A6"/>
    <w:rsid w:val="15A05D16"/>
    <w:rsid w:val="342A4FF3"/>
    <w:rsid w:val="38274566"/>
    <w:rsid w:val="52DD48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7" Type="http://schemas.openxmlformats.org/officeDocument/2006/relationships/fontTable" Target="fontTable.xml"/><Relationship Id="rId46" Type="http://schemas.openxmlformats.org/officeDocument/2006/relationships/customXml" Target="../customXml/item1.xml"/><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6E6FBB-92B7-465D-85A5-68BEBA806D0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3537</Words>
  <Characters>3873</Characters>
  <Lines>31</Lines>
  <Paragraphs>8</Paragraphs>
  <TotalTime>4</TotalTime>
  <ScaleCrop>false</ScaleCrop>
  <LinksUpToDate>false</LinksUpToDate>
  <CharactersWithSpaces>4190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2022-09-28T11:10:00Z</dcterms:created>
  <dc:creator>学科网试题生产平台</dc:creator>
  <dc:description>3052740892114944</dc:description>
  <cp:lastModifiedBy>上帝掷骰子吗</cp:lastModifiedBy>
  <dcterms:modified xsi:type="dcterms:W3CDTF">2024-07-20T15:49:40Z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5224474863454B1BA1695A3B41FDD510</vt:lpwstr>
  </property>
</Properties>
</file>