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220D81">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10210800</wp:posOffset>
            </wp:positionH>
            <wp:positionV relativeFrom="topMargin">
              <wp:posOffset>11899900</wp:posOffset>
            </wp:positionV>
            <wp:extent cx="279400" cy="342900"/>
            <wp:effectExtent l="0" t="0" r="635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cstate="print"/>
                    <a:stretch>
                      <a:fillRect/>
                    </a:stretch>
                  </pic:blipFill>
                  <pic:spPr>
                    <a:xfrm>
                      <a:off x="0" y="0"/>
                      <a:ext cx="279400" cy="342900"/>
                    </a:xfrm>
                    <a:prstGeom prst="rect">
                      <a:avLst/>
                    </a:prstGeom>
                  </pic:spPr>
                </pic:pic>
              </a:graphicData>
            </a:graphic>
          </wp:anchor>
        </w:drawing>
      </w:r>
      <w:r>
        <w:rPr>
          <w:rFonts w:ascii="宋体" w:hAnsi="宋体"/>
          <w:b/>
          <w:sz w:val="32"/>
        </w:rPr>
        <w:t>2022年岳阳市初中学业水平考试试卷</w:t>
      </w:r>
    </w:p>
    <w:p w14:paraId="7382529E">
      <w:pPr>
        <w:spacing w:line="360" w:lineRule="auto"/>
        <w:jc w:val="center"/>
        <w:textAlignment w:val="center"/>
        <w:rPr>
          <w:rFonts w:ascii="宋体" w:hAnsi="宋体"/>
          <w:b/>
          <w:sz w:val="32"/>
        </w:rPr>
      </w:pPr>
      <w:r>
        <w:rPr>
          <w:rFonts w:ascii="宋体" w:hAnsi="宋体"/>
          <w:b/>
          <w:sz w:val="32"/>
        </w:rPr>
        <w:t>地理</w:t>
      </w:r>
    </w:p>
    <w:p w14:paraId="001D9C95">
      <w:pPr>
        <w:spacing w:line="360" w:lineRule="auto"/>
        <w:jc w:val="left"/>
        <w:textAlignment w:val="center"/>
        <w:rPr>
          <w:rFonts w:ascii="宋体" w:hAnsi="宋体"/>
          <w:b/>
          <w:sz w:val="24"/>
        </w:rPr>
      </w:pPr>
      <w:r>
        <w:rPr>
          <w:rFonts w:ascii="宋体" w:hAnsi="宋体"/>
          <w:b/>
          <w:sz w:val="24"/>
        </w:rPr>
        <w:t>一、选择题（本大题共17小题，每小题只有一个正确答案。按答题卡中的要求填涂每小题正确答案的字母代号。每小题3分，共51分。）</w:t>
      </w:r>
    </w:p>
    <w:p w14:paraId="48742DB7">
      <w:pPr>
        <w:spacing w:line="360" w:lineRule="auto"/>
        <w:ind w:firstLine="420"/>
        <w:jc w:val="left"/>
        <w:textAlignment w:val="center"/>
        <w:rPr>
          <w:rFonts w:ascii="楷体" w:hAnsi="楷体" w:eastAsia="楷体" w:cs="楷体"/>
        </w:rPr>
      </w:pPr>
      <w:r>
        <w:rPr>
          <w:rFonts w:ascii="楷体" w:hAnsi="楷体" w:eastAsia="楷体" w:cs="楷体"/>
        </w:rPr>
        <w:t>近年来，每年5~8月，某海域（图示区域）进入休渔期。结合下图，完成下面小题。</w:t>
      </w:r>
    </w:p>
    <w:p w14:paraId="15B4BCCB">
      <w:pPr>
        <w:spacing w:line="360" w:lineRule="auto"/>
        <w:jc w:val="left"/>
        <w:textAlignment w:val="center"/>
      </w:pPr>
      <w:r>
        <w:rPr>
          <w:rFonts w:hint="eastAsia"/>
        </w:rPr>
        <w:drawing>
          <wp:inline distT="0" distB="0" distL="114300" distR="114300">
            <wp:extent cx="2009775" cy="1704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009775" cy="1704975"/>
                    </a:xfrm>
                    <a:prstGeom prst="rect">
                      <a:avLst/>
                    </a:prstGeom>
                  </pic:spPr>
                </pic:pic>
              </a:graphicData>
            </a:graphic>
          </wp:inline>
        </w:drawing>
      </w:r>
    </w:p>
    <w:p w14:paraId="152C15CA">
      <w:pPr>
        <w:spacing w:line="360" w:lineRule="auto"/>
        <w:jc w:val="left"/>
        <w:textAlignment w:val="center"/>
        <w:rPr>
          <w:rFonts w:ascii="宋体" w:hAnsi="宋体"/>
        </w:rPr>
      </w:pPr>
      <w:r>
        <w:rPr>
          <w:rFonts w:hint="eastAsia"/>
        </w:rPr>
        <w:t>1</w:t>
      </w:r>
      <w:r>
        <w:rPr>
          <w:rFonts w:hint="eastAsia"/>
          <w:position w:val="-22"/>
        </w:rPr>
        <w:drawing>
          <wp:inline distT="0" distB="0" distL="114300" distR="114300">
            <wp:extent cx="31750" cy="889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rPr>
        <w:t>该休渔区南至（   ）</w:t>
      </w:r>
    </w:p>
    <w:p w14:paraId="7058307F">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12°N</w:t>
      </w:r>
      <w:r>
        <w:rPr>
          <w:rFonts w:hint="eastAsia"/>
        </w:rPr>
        <w:tab/>
      </w:r>
      <w:r>
        <w:rPr>
          <w:rFonts w:hint="eastAsia"/>
        </w:rPr>
        <w:t xml:space="preserve">B. </w:t>
      </w:r>
      <w:r>
        <w:rPr>
          <w:rFonts w:ascii="宋体" w:hAnsi="宋体"/>
        </w:rPr>
        <w:t>12°S</w:t>
      </w:r>
      <w:r>
        <w:rPr>
          <w:rFonts w:hint="eastAsia"/>
        </w:rPr>
        <w:tab/>
      </w:r>
      <w:r>
        <w:rPr>
          <w:rFonts w:hint="eastAsia"/>
        </w:rPr>
        <w:t xml:space="preserve">C. </w:t>
      </w:r>
      <w:r>
        <w:rPr>
          <w:rFonts w:ascii="宋体" w:hAnsi="宋体"/>
        </w:rPr>
        <w:t>110°E</w:t>
      </w:r>
      <w:r>
        <w:rPr>
          <w:rFonts w:hint="eastAsia"/>
        </w:rPr>
        <w:tab/>
      </w:r>
      <w:r>
        <w:rPr>
          <w:rFonts w:hint="eastAsia"/>
        </w:rPr>
        <w:t xml:space="preserve">D. </w:t>
      </w:r>
      <w:r>
        <w:rPr>
          <w:rFonts w:ascii="宋体" w:hAnsi="宋体"/>
        </w:rPr>
        <w:t>120°E</w:t>
      </w:r>
    </w:p>
    <w:p w14:paraId="1D2FCF87">
      <w:pPr>
        <w:spacing w:line="360" w:lineRule="auto"/>
        <w:jc w:val="left"/>
        <w:textAlignment w:val="center"/>
        <w:rPr>
          <w:rFonts w:ascii="宋体" w:hAnsi="宋体"/>
        </w:rPr>
      </w:pPr>
      <w:r>
        <w:rPr>
          <w:rFonts w:hint="eastAsia"/>
        </w:rPr>
        <w:t xml:space="preserve">2. </w:t>
      </w:r>
      <w:r>
        <w:rPr>
          <w:rFonts w:ascii="宋体" w:hAnsi="宋体"/>
        </w:rPr>
        <w:t>休渔期间，该海域（   ）</w:t>
      </w:r>
    </w:p>
    <w:p w14:paraId="0CF09D7A">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有极夜现象</w:t>
      </w:r>
      <w:r>
        <w:rPr>
          <w:rFonts w:hint="eastAsia"/>
        </w:rPr>
        <w:tab/>
      </w:r>
      <w:r>
        <w:rPr>
          <w:rFonts w:hint="eastAsia"/>
        </w:rPr>
        <w:t xml:space="preserve">B. </w:t>
      </w:r>
      <w:r>
        <w:rPr>
          <w:rFonts w:ascii="宋体" w:hAnsi="宋体"/>
        </w:rPr>
        <w:t>昼长夜短</w:t>
      </w:r>
      <w:r>
        <w:rPr>
          <w:rFonts w:hint="eastAsia"/>
        </w:rPr>
        <w:tab/>
      </w:r>
      <w:r>
        <w:rPr>
          <w:rFonts w:hint="eastAsia"/>
        </w:rPr>
        <w:t xml:space="preserve">C. </w:t>
      </w:r>
      <w:r>
        <w:rPr>
          <w:rFonts w:ascii="宋体" w:hAnsi="宋体"/>
        </w:rPr>
        <w:t>昼短夜长</w:t>
      </w:r>
      <w:r>
        <w:rPr>
          <w:rFonts w:hint="eastAsia"/>
        </w:rPr>
        <w:tab/>
      </w:r>
      <w:r>
        <w:rPr>
          <w:rFonts w:hint="eastAsia"/>
        </w:rPr>
        <w:t xml:space="preserve">D. </w:t>
      </w:r>
      <w:r>
        <w:rPr>
          <w:rFonts w:ascii="宋体" w:hAnsi="宋体"/>
        </w:rPr>
        <w:t>寒风凛冽</w:t>
      </w:r>
    </w:p>
    <w:p w14:paraId="62DA835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某学校利用盛满水的盆、海绵纸、吸管等材料设计了一个模拟地球表层运动的实验（如图），实验中发现，将吸管插入水中朝盆底吹气时，大量气泡出现在海绵纸交界处。结合下图，完成下面小题。</w:t>
      </w:r>
    </w:p>
    <w:p w14:paraId="210937F2">
      <w:pPr>
        <w:spacing w:line="360" w:lineRule="auto"/>
        <w:jc w:val="left"/>
        <w:textAlignment w:val="center"/>
        <w:rPr>
          <w:color w:val="000000"/>
        </w:rPr>
      </w:pPr>
      <w:r>
        <w:rPr>
          <w:rFonts w:ascii="宋体" w:hAnsi="宋体"/>
          <w:color w:val="000000"/>
        </w:rPr>
        <w:drawing>
          <wp:inline distT="0" distB="0" distL="114300" distR="114300">
            <wp:extent cx="2228850" cy="15430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228850" cy="1543050"/>
                    </a:xfrm>
                    <a:prstGeom prst="rect">
                      <a:avLst/>
                    </a:prstGeom>
                  </pic:spPr>
                </pic:pic>
              </a:graphicData>
            </a:graphic>
          </wp:inline>
        </w:drawing>
      </w:r>
    </w:p>
    <w:p w14:paraId="598A9666">
      <w:pPr>
        <w:spacing w:line="360" w:lineRule="auto"/>
        <w:jc w:val="left"/>
        <w:textAlignment w:val="center"/>
        <w:rPr>
          <w:rFonts w:ascii="宋体" w:hAnsi="宋体"/>
          <w:color w:val="000000"/>
        </w:rPr>
      </w:pPr>
      <w:r>
        <w:rPr>
          <w:rFonts w:ascii="宋体" w:hAnsi="宋体"/>
          <w:color w:val="000000"/>
        </w:rPr>
        <w:t>3. 图中冒出的气泡模拟的地理现象，最有可能是（   ）</w:t>
      </w:r>
    </w:p>
    <w:p w14:paraId="7FB808A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火山地震</w:t>
      </w:r>
      <w:r>
        <w:rPr>
          <w:rFonts w:ascii="宋体" w:hAnsi="宋体"/>
          <w:color w:val="000000"/>
        </w:rPr>
        <w:tab/>
      </w:r>
      <w:r>
        <w:rPr>
          <w:rFonts w:ascii="宋体" w:hAnsi="宋体"/>
          <w:color w:val="000000"/>
        </w:rPr>
        <w:t>B. 海冰消融</w:t>
      </w:r>
      <w:r>
        <w:rPr>
          <w:rFonts w:ascii="宋体" w:hAnsi="宋体"/>
          <w:color w:val="000000"/>
        </w:rPr>
        <w:tab/>
      </w:r>
      <w:r>
        <w:rPr>
          <w:rFonts w:ascii="宋体" w:hAnsi="宋体"/>
          <w:color w:val="000000"/>
        </w:rPr>
        <w:t>C. 水土流失</w:t>
      </w:r>
      <w:r>
        <w:rPr>
          <w:rFonts w:ascii="宋体" w:hAnsi="宋体"/>
          <w:color w:val="000000"/>
        </w:rPr>
        <w:tab/>
      </w:r>
      <w:r>
        <w:rPr>
          <w:rFonts w:ascii="宋体" w:hAnsi="宋体"/>
          <w:color w:val="000000"/>
        </w:rPr>
        <w:t>D. 动物迁徙</w:t>
      </w:r>
    </w:p>
    <w:p w14:paraId="65C704E4">
      <w:pPr>
        <w:spacing w:line="360" w:lineRule="auto"/>
        <w:jc w:val="left"/>
        <w:textAlignment w:val="center"/>
        <w:rPr>
          <w:rFonts w:ascii="宋体" w:hAnsi="宋体"/>
          <w:color w:val="000000"/>
        </w:rPr>
      </w:pPr>
      <w:r>
        <w:rPr>
          <w:rFonts w:ascii="宋体" w:hAnsi="宋体"/>
          <w:color w:val="000000"/>
        </w:rPr>
        <w:t>4. 目前，能合理解释该模拟实验现象的理论是（   ）</w:t>
      </w:r>
    </w:p>
    <w:p w14:paraId="3B77D12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日心说</w:t>
      </w:r>
      <w:r>
        <w:rPr>
          <w:rFonts w:ascii="宋体" w:hAnsi="宋体"/>
          <w:color w:val="000000"/>
        </w:rPr>
        <w:tab/>
      </w:r>
      <w:r>
        <w:rPr>
          <w:rFonts w:ascii="宋体" w:hAnsi="宋体"/>
          <w:color w:val="000000"/>
        </w:rPr>
        <w:t>B. 风成说</w:t>
      </w:r>
      <w:r>
        <w:rPr>
          <w:rFonts w:ascii="宋体" w:hAnsi="宋体"/>
          <w:color w:val="000000"/>
        </w:rPr>
        <w:tab/>
      </w:r>
      <w:r>
        <w:rPr>
          <w:rFonts w:ascii="宋体" w:hAnsi="宋体"/>
          <w:color w:val="000000"/>
        </w:rPr>
        <w:t>C. 板块构造学说</w:t>
      </w:r>
      <w:r>
        <w:rPr>
          <w:rFonts w:ascii="宋体" w:hAnsi="宋体"/>
          <w:color w:val="000000"/>
        </w:rPr>
        <w:tab/>
      </w:r>
      <w:r>
        <w:rPr>
          <w:rFonts w:ascii="宋体" w:hAnsi="宋体"/>
          <w:color w:val="000000"/>
        </w:rPr>
        <w:t>D. 盖天说</w:t>
      </w:r>
    </w:p>
    <w:p w14:paraId="3992DA1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加纳，位于非洲西部，几内亚湾北岸。下图为该国某年进口产品比例图，读图，完成下面小题。</w:t>
      </w:r>
    </w:p>
    <w:p w14:paraId="3B6D52EE">
      <w:pPr>
        <w:spacing w:line="360" w:lineRule="auto"/>
        <w:jc w:val="left"/>
        <w:textAlignment w:val="center"/>
        <w:rPr>
          <w:color w:val="000000"/>
        </w:rPr>
      </w:pPr>
      <w:r>
        <w:rPr>
          <w:rFonts w:ascii="宋体" w:hAnsi="宋体"/>
          <w:color w:val="000000"/>
        </w:rPr>
        <w:drawing>
          <wp:inline distT="0" distB="0" distL="114300" distR="114300">
            <wp:extent cx="2200275" cy="12763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200275" cy="1276350"/>
                    </a:xfrm>
                    <a:prstGeom prst="rect">
                      <a:avLst/>
                    </a:prstGeom>
                  </pic:spPr>
                </pic:pic>
              </a:graphicData>
            </a:graphic>
          </wp:inline>
        </w:drawing>
      </w:r>
    </w:p>
    <w:p w14:paraId="15FEA7C7">
      <w:pPr>
        <w:spacing w:line="360" w:lineRule="auto"/>
        <w:jc w:val="left"/>
        <w:textAlignment w:val="center"/>
        <w:rPr>
          <w:rFonts w:ascii="宋体" w:hAnsi="宋体"/>
          <w:color w:val="000000"/>
        </w:rPr>
      </w:pPr>
      <w:r>
        <w:rPr>
          <w:rFonts w:ascii="宋体" w:hAnsi="宋体"/>
          <w:color w:val="000000"/>
        </w:rPr>
        <w:t>5. 当年，该国进口产品比重最大的是（   ）</w:t>
      </w:r>
    </w:p>
    <w:p w14:paraId="3BEAF07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燃料</w:t>
      </w:r>
      <w:r>
        <w:rPr>
          <w:rFonts w:ascii="宋体" w:hAnsi="宋体"/>
          <w:color w:val="000000"/>
        </w:rPr>
        <w:tab/>
      </w:r>
      <w:r>
        <w:rPr>
          <w:rFonts w:ascii="宋体" w:hAnsi="宋体"/>
          <w:color w:val="000000"/>
        </w:rPr>
        <w:t>B. 化学药品</w:t>
      </w:r>
      <w:r>
        <w:rPr>
          <w:rFonts w:ascii="宋体" w:hAnsi="宋体"/>
          <w:color w:val="000000"/>
        </w:rPr>
        <w:tab/>
      </w:r>
      <w:r>
        <w:rPr>
          <w:rFonts w:ascii="宋体" w:hAnsi="宋体"/>
          <w:color w:val="000000"/>
        </w:rPr>
        <w:t>C. 食物</w:t>
      </w:r>
      <w:r>
        <w:rPr>
          <w:rFonts w:ascii="宋体" w:hAnsi="宋体"/>
          <w:color w:val="000000"/>
        </w:rPr>
        <w:tab/>
      </w:r>
      <w:r>
        <w:rPr>
          <w:rFonts w:ascii="宋体" w:hAnsi="宋体"/>
          <w:color w:val="000000"/>
        </w:rPr>
        <w:t>D. 交通设备及机械</w:t>
      </w:r>
    </w:p>
    <w:p w14:paraId="59700B74">
      <w:pPr>
        <w:spacing w:line="360" w:lineRule="auto"/>
        <w:jc w:val="left"/>
        <w:textAlignment w:val="center"/>
        <w:rPr>
          <w:rFonts w:ascii="宋体" w:hAnsi="宋体"/>
          <w:color w:val="000000"/>
        </w:rPr>
      </w:pPr>
      <w:r>
        <w:rPr>
          <w:rFonts w:ascii="宋体" w:hAnsi="宋体"/>
          <w:color w:val="000000"/>
        </w:rPr>
        <w:t>6. 下列有关该国地理状况的描述，可信的是（   ）</w:t>
      </w:r>
    </w:p>
    <w:p w14:paraId="2BFCB90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内陆国</w:t>
      </w:r>
      <w:r>
        <w:rPr>
          <w:rFonts w:ascii="宋体" w:hAnsi="宋体"/>
          <w:color w:val="000000"/>
        </w:rPr>
        <w:tab/>
      </w:r>
      <w:r>
        <w:rPr>
          <w:rFonts w:ascii="宋体" w:hAnsi="宋体"/>
          <w:color w:val="000000"/>
        </w:rPr>
        <w:t>B. 气候冷湿</w:t>
      </w:r>
      <w:r>
        <w:rPr>
          <w:rFonts w:ascii="宋体" w:hAnsi="宋体"/>
          <w:color w:val="000000"/>
        </w:rPr>
        <w:tab/>
      </w:r>
      <w:r>
        <w:rPr>
          <w:rFonts w:ascii="宋体" w:hAnsi="宋体"/>
          <w:color w:val="000000"/>
        </w:rPr>
        <w:t>C. 黑种人的故乡</w:t>
      </w:r>
      <w:r>
        <w:rPr>
          <w:rFonts w:ascii="宋体" w:hAnsi="宋体"/>
          <w:color w:val="000000"/>
        </w:rPr>
        <w:tab/>
      </w:r>
      <w:r>
        <w:rPr>
          <w:rFonts w:ascii="宋体" w:hAnsi="宋体"/>
          <w:color w:val="000000"/>
        </w:rPr>
        <w:t>D. 发达国家</w:t>
      </w:r>
    </w:p>
    <w:p w14:paraId="662FA0A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某中学地理学习小组，绘制了一幅框图，探究某地区发达的畜牧业与居民饮食结构的关系。据图完成下面小题。</w:t>
      </w:r>
    </w:p>
    <w:p w14:paraId="0BCD70CB">
      <w:pPr>
        <w:spacing w:line="360" w:lineRule="auto"/>
        <w:jc w:val="left"/>
        <w:textAlignment w:val="center"/>
        <w:rPr>
          <w:color w:val="000000"/>
        </w:rPr>
      </w:pPr>
      <w:r>
        <w:rPr>
          <w:rFonts w:ascii="宋体" w:hAnsi="宋体"/>
          <w:color w:val="000000"/>
        </w:rPr>
        <w:drawing>
          <wp:inline distT="0" distB="0" distL="114300" distR="114300">
            <wp:extent cx="2590800" cy="15525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590800" cy="1552575"/>
                    </a:xfrm>
                    <a:prstGeom prst="rect">
                      <a:avLst/>
                    </a:prstGeom>
                  </pic:spPr>
                </pic:pic>
              </a:graphicData>
            </a:graphic>
          </wp:inline>
        </w:drawing>
      </w:r>
    </w:p>
    <w:p w14:paraId="6A962642">
      <w:pPr>
        <w:spacing w:line="360" w:lineRule="auto"/>
        <w:jc w:val="left"/>
        <w:textAlignment w:val="center"/>
        <w:rPr>
          <w:rFonts w:ascii="宋体" w:hAnsi="宋体"/>
          <w:color w:val="000000"/>
        </w:rPr>
      </w:pPr>
      <w:r>
        <w:rPr>
          <w:rFonts w:ascii="宋体" w:hAnsi="宋体"/>
          <w:color w:val="000000"/>
        </w:rPr>
        <w:t>7. 该地区可能是（   ）</w:t>
      </w:r>
    </w:p>
    <w:p w14:paraId="24ACC05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中东</w:t>
      </w:r>
      <w:r>
        <w:rPr>
          <w:rFonts w:ascii="宋体" w:hAnsi="宋体"/>
          <w:color w:val="000000"/>
        </w:rPr>
        <w:tab/>
      </w:r>
      <w:r>
        <w:rPr>
          <w:rFonts w:ascii="宋体" w:hAnsi="宋体"/>
          <w:color w:val="000000"/>
        </w:rPr>
        <w:t>B. 东南亚</w:t>
      </w:r>
      <w:r>
        <w:rPr>
          <w:rFonts w:ascii="宋体" w:hAnsi="宋体"/>
          <w:color w:val="000000"/>
        </w:rPr>
        <w:tab/>
      </w:r>
      <w:r>
        <w:rPr>
          <w:rFonts w:ascii="宋体" w:hAnsi="宋体"/>
          <w:color w:val="000000"/>
        </w:rPr>
        <w:t>C. 欧洲西部</w:t>
      </w:r>
      <w:r>
        <w:rPr>
          <w:rFonts w:ascii="宋体" w:hAnsi="宋体"/>
          <w:color w:val="000000"/>
        </w:rPr>
        <w:tab/>
      </w:r>
      <w:r>
        <w:rPr>
          <w:rFonts w:ascii="宋体" w:hAnsi="宋体"/>
          <w:color w:val="000000"/>
        </w:rPr>
        <w:t>D. 北亚</w:t>
      </w:r>
    </w:p>
    <w:p w14:paraId="3A41881D">
      <w:pPr>
        <w:spacing w:line="360" w:lineRule="auto"/>
        <w:jc w:val="left"/>
        <w:textAlignment w:val="center"/>
        <w:rPr>
          <w:rFonts w:ascii="宋体" w:hAnsi="宋体"/>
          <w:color w:val="000000"/>
        </w:rPr>
      </w:pPr>
      <w:r>
        <w:rPr>
          <w:rFonts w:ascii="宋体" w:hAnsi="宋体"/>
          <w:color w:val="000000"/>
        </w:rPr>
        <w:t>8. 框图中，各数码与其填入的内容，恰当的是（   ）</w:t>
      </w:r>
    </w:p>
    <w:p w14:paraId="30BCE95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①地形以高原为主</w:t>
      </w:r>
      <w:r>
        <w:rPr>
          <w:rFonts w:ascii="宋体" w:hAnsi="宋体"/>
          <w:color w:val="000000"/>
        </w:rPr>
        <w:tab/>
      </w:r>
      <w:r>
        <w:rPr>
          <w:rFonts w:ascii="宋体" w:hAnsi="宋体"/>
          <w:color w:val="000000"/>
        </w:rPr>
        <w:t>B. ②温带大陆性气候广布</w:t>
      </w:r>
      <w:r>
        <w:rPr>
          <w:rFonts w:ascii="宋体" w:hAnsi="宋体"/>
          <w:color w:val="000000"/>
        </w:rPr>
        <w:tab/>
      </w:r>
      <w:r>
        <w:rPr>
          <w:rFonts w:ascii="宋体" w:hAnsi="宋体"/>
          <w:color w:val="000000"/>
        </w:rPr>
        <w:t>C. ③经济落后</w:t>
      </w:r>
      <w:r>
        <w:rPr>
          <w:rFonts w:ascii="宋体" w:hAnsi="宋体"/>
          <w:color w:val="000000"/>
        </w:rPr>
        <w:tab/>
      </w:r>
      <w:r>
        <w:rPr>
          <w:rFonts w:ascii="宋体" w:hAnsi="宋体"/>
          <w:color w:val="000000"/>
        </w:rPr>
        <w:t>D. ④高度机械化、自动化</w:t>
      </w:r>
    </w:p>
    <w:p w14:paraId="5AE40BE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热带雨林有“地球之肺”的美誉。目前，雨林的保护已成为人类共同关注的问题。读亚马孙热带雨林分布示意图，完成下面小题。</w:t>
      </w:r>
    </w:p>
    <w:p w14:paraId="4E41A7A2">
      <w:pPr>
        <w:spacing w:line="360" w:lineRule="auto"/>
        <w:jc w:val="left"/>
        <w:textAlignment w:val="center"/>
        <w:rPr>
          <w:color w:val="000000"/>
        </w:rPr>
      </w:pPr>
      <w:r>
        <w:rPr>
          <w:rFonts w:ascii="宋体" w:hAnsi="宋体"/>
          <w:color w:val="000000"/>
        </w:rPr>
        <w:drawing>
          <wp:inline distT="0" distB="0" distL="114300" distR="114300">
            <wp:extent cx="2466975" cy="18097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466975" cy="1809750"/>
                    </a:xfrm>
                    <a:prstGeom prst="rect">
                      <a:avLst/>
                    </a:prstGeom>
                  </pic:spPr>
                </pic:pic>
              </a:graphicData>
            </a:graphic>
          </wp:inline>
        </w:drawing>
      </w:r>
    </w:p>
    <w:p w14:paraId="0AB5995F">
      <w:pPr>
        <w:spacing w:line="360" w:lineRule="auto"/>
        <w:jc w:val="left"/>
        <w:textAlignment w:val="center"/>
        <w:rPr>
          <w:rFonts w:ascii="宋体" w:hAnsi="宋体"/>
          <w:color w:val="000000"/>
        </w:rPr>
      </w:pPr>
      <w:r>
        <w:rPr>
          <w:rFonts w:ascii="宋体" w:hAnsi="宋体"/>
          <w:color w:val="000000"/>
        </w:rPr>
        <w:t>9. 亚马孙热带雨林多分布于（   ）</w:t>
      </w:r>
    </w:p>
    <w:p w14:paraId="77F3300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巴西</w:t>
      </w:r>
      <w:r>
        <w:rPr>
          <w:rFonts w:ascii="宋体" w:hAnsi="宋体"/>
          <w:color w:val="000000"/>
        </w:rPr>
        <w:tab/>
      </w:r>
      <w:r>
        <w:rPr>
          <w:rFonts w:ascii="宋体" w:hAnsi="宋体"/>
          <w:color w:val="000000"/>
        </w:rPr>
        <w:t>B. 巴拉圭</w:t>
      </w:r>
      <w:r>
        <w:rPr>
          <w:rFonts w:ascii="宋体" w:hAnsi="宋体"/>
          <w:color w:val="000000"/>
        </w:rPr>
        <w:tab/>
      </w:r>
      <w:r>
        <w:rPr>
          <w:rFonts w:ascii="宋体" w:hAnsi="宋体"/>
          <w:color w:val="000000"/>
        </w:rPr>
        <w:t>C. 秘鲁</w:t>
      </w:r>
      <w:r>
        <w:rPr>
          <w:rFonts w:ascii="宋体" w:hAnsi="宋体"/>
          <w:color w:val="000000"/>
        </w:rPr>
        <w:tab/>
      </w:r>
      <w:r>
        <w:rPr>
          <w:rFonts w:ascii="宋体" w:hAnsi="宋体"/>
          <w:color w:val="000000"/>
        </w:rPr>
        <w:t>D. 美国</w:t>
      </w:r>
    </w:p>
    <w:p w14:paraId="6D1E47E0">
      <w:pPr>
        <w:spacing w:line="360" w:lineRule="auto"/>
        <w:jc w:val="left"/>
        <w:textAlignment w:val="center"/>
        <w:rPr>
          <w:rFonts w:ascii="宋体" w:hAnsi="宋体"/>
          <w:color w:val="000000"/>
        </w:rPr>
      </w:pPr>
      <w:r>
        <w:rPr>
          <w:rFonts w:ascii="宋体" w:hAnsi="宋体"/>
          <w:color w:val="000000"/>
        </w:rPr>
        <w:t>10. 保护热带雨林，可采取的措施有（   ）</w:t>
      </w:r>
    </w:p>
    <w:p w14:paraId="74A97AB5">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采用原始的刀耕火种</w:t>
      </w:r>
      <w:r>
        <w:rPr>
          <w:rFonts w:ascii="宋体" w:hAnsi="宋体"/>
          <w:color w:val="000000"/>
        </w:rPr>
        <w:tab/>
      </w:r>
      <w:r>
        <w:rPr>
          <w:rFonts w:ascii="宋体" w:hAnsi="宋体"/>
          <w:color w:val="000000"/>
        </w:rPr>
        <w:t>B. 开辟大型采矿厂</w:t>
      </w:r>
      <w:r>
        <w:rPr>
          <w:rFonts w:ascii="宋体" w:hAnsi="宋体"/>
          <w:color w:val="000000"/>
        </w:rPr>
        <w:tab/>
      </w:r>
      <w:r>
        <w:rPr>
          <w:rFonts w:ascii="宋体" w:hAnsi="宋体"/>
          <w:color w:val="000000"/>
        </w:rPr>
        <w:t>C. 拒绝国际援助</w:t>
      </w:r>
      <w:r>
        <w:rPr>
          <w:rFonts w:ascii="宋体" w:hAnsi="宋体"/>
          <w:color w:val="000000"/>
        </w:rPr>
        <w:tab/>
      </w:r>
      <w:r>
        <w:rPr>
          <w:rFonts w:ascii="宋体" w:hAnsi="宋体"/>
          <w:color w:val="000000"/>
        </w:rPr>
        <w:t>D. 设立雨林保护区</w:t>
      </w:r>
    </w:p>
    <w:p w14:paraId="42DE883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《中国制造2025》提出，我国应加快新一代信息技术与制造业深度融合，推进智能制造业的发展，向制造业强国迈进。读2017~2021年中国智能制造业产值规模及增速图，完成下面小题。</w:t>
      </w:r>
    </w:p>
    <w:p w14:paraId="7B71779E">
      <w:pPr>
        <w:spacing w:line="360" w:lineRule="auto"/>
        <w:jc w:val="left"/>
        <w:textAlignment w:val="center"/>
        <w:rPr>
          <w:color w:val="000000"/>
        </w:rPr>
      </w:pPr>
      <w:r>
        <w:rPr>
          <w:rFonts w:ascii="宋体" w:hAnsi="宋体"/>
          <w:color w:val="000000"/>
        </w:rPr>
        <w:drawing>
          <wp:inline distT="0" distB="0" distL="114300" distR="114300">
            <wp:extent cx="2714625" cy="19526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714625" cy="1952625"/>
                    </a:xfrm>
                    <a:prstGeom prst="rect">
                      <a:avLst/>
                    </a:prstGeom>
                  </pic:spPr>
                </pic:pic>
              </a:graphicData>
            </a:graphic>
          </wp:inline>
        </w:drawing>
      </w:r>
    </w:p>
    <w:p w14:paraId="5B825086">
      <w:pPr>
        <w:spacing w:line="360" w:lineRule="auto"/>
        <w:jc w:val="left"/>
        <w:textAlignment w:val="center"/>
        <w:rPr>
          <w:rFonts w:ascii="宋体" w:hAnsi="宋体"/>
          <w:color w:val="000000"/>
        </w:rPr>
      </w:pPr>
      <w:r>
        <w:rPr>
          <w:rFonts w:ascii="宋体" w:hAnsi="宋体"/>
          <w:color w:val="000000"/>
        </w:rPr>
        <w:t>11. 据图可知，近五年我国智能制造业产值规模（   ）</w:t>
      </w:r>
    </w:p>
    <w:p w14:paraId="515C3DD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基本持平</w:t>
      </w:r>
      <w:r>
        <w:rPr>
          <w:rFonts w:ascii="宋体" w:hAnsi="宋体"/>
          <w:color w:val="000000"/>
        </w:rPr>
        <w:tab/>
      </w:r>
      <w:r>
        <w:rPr>
          <w:rFonts w:ascii="宋体" w:hAnsi="宋体"/>
          <w:color w:val="000000"/>
        </w:rPr>
        <w:t>B. 有增有减</w:t>
      </w:r>
      <w:r>
        <w:rPr>
          <w:rFonts w:ascii="宋体" w:hAnsi="宋体"/>
          <w:color w:val="000000"/>
        </w:rPr>
        <w:tab/>
      </w:r>
      <w:r>
        <w:rPr>
          <w:rFonts w:ascii="宋体" w:hAnsi="宋体"/>
          <w:color w:val="000000"/>
        </w:rPr>
        <w:t>C. 持续下降</w:t>
      </w:r>
      <w:r>
        <w:rPr>
          <w:rFonts w:ascii="宋体" w:hAnsi="宋体"/>
          <w:color w:val="000000"/>
        </w:rPr>
        <w:tab/>
      </w:r>
      <w:r>
        <w:rPr>
          <w:rFonts w:ascii="宋体" w:hAnsi="宋体"/>
          <w:color w:val="000000"/>
        </w:rPr>
        <w:t>D. 持续上升</w:t>
      </w:r>
    </w:p>
    <w:p w14:paraId="4B22A992">
      <w:pPr>
        <w:spacing w:line="360" w:lineRule="auto"/>
        <w:jc w:val="left"/>
        <w:textAlignment w:val="center"/>
        <w:rPr>
          <w:rFonts w:ascii="宋体" w:hAnsi="宋体"/>
          <w:color w:val="000000"/>
        </w:rPr>
      </w:pPr>
      <w:r>
        <w:rPr>
          <w:rFonts w:ascii="宋体" w:hAnsi="宋体"/>
          <w:color w:val="000000"/>
        </w:rPr>
        <w:t>12. 中国智能制造业</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快速发展，归功于我国积极发展（   ）</w:t>
      </w:r>
    </w:p>
    <w:p w14:paraId="27C1AD1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家具制造业</w:t>
      </w:r>
      <w:r>
        <w:rPr>
          <w:rFonts w:ascii="宋体" w:hAnsi="宋体"/>
          <w:color w:val="000000"/>
        </w:rPr>
        <w:tab/>
      </w:r>
      <w:r>
        <w:rPr>
          <w:rFonts w:ascii="宋体" w:hAnsi="宋体"/>
          <w:color w:val="000000"/>
        </w:rPr>
        <w:t>B. 高新技术产业</w:t>
      </w:r>
      <w:r>
        <w:rPr>
          <w:rFonts w:ascii="宋体" w:hAnsi="宋体"/>
          <w:color w:val="000000"/>
        </w:rPr>
        <w:tab/>
      </w:r>
      <w:r>
        <w:rPr>
          <w:rFonts w:ascii="宋体" w:hAnsi="宋体"/>
          <w:color w:val="000000"/>
        </w:rPr>
        <w:t>C. 农副产品加工业</w:t>
      </w:r>
      <w:r>
        <w:rPr>
          <w:rFonts w:ascii="宋体" w:hAnsi="宋体"/>
          <w:color w:val="000000"/>
        </w:rPr>
        <w:tab/>
      </w:r>
      <w:r>
        <w:rPr>
          <w:rFonts w:ascii="宋体" w:hAnsi="宋体"/>
          <w:color w:val="000000"/>
        </w:rPr>
        <w:t>D. 棉纺织工业</w:t>
      </w:r>
    </w:p>
    <w:p w14:paraId="3368E7D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优化能源结构是我国实现“碳达峰”目标的主要途径之一。结合漫画，完成下面小题。</w:t>
      </w:r>
    </w:p>
    <w:p w14:paraId="2CAEFA43">
      <w:pPr>
        <w:spacing w:line="360" w:lineRule="auto"/>
        <w:jc w:val="left"/>
        <w:textAlignment w:val="center"/>
        <w:rPr>
          <w:color w:val="000000"/>
        </w:rPr>
      </w:pPr>
      <w:r>
        <w:rPr>
          <w:rFonts w:ascii="宋体" w:hAnsi="宋体"/>
          <w:color w:val="000000"/>
        </w:rPr>
        <w:drawing>
          <wp:inline distT="0" distB="0" distL="114300" distR="114300">
            <wp:extent cx="2400300" cy="2019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400300" cy="2019300"/>
                    </a:xfrm>
                    <a:prstGeom prst="rect">
                      <a:avLst/>
                    </a:prstGeom>
                  </pic:spPr>
                </pic:pic>
              </a:graphicData>
            </a:graphic>
          </wp:inline>
        </w:drawing>
      </w:r>
    </w:p>
    <w:p w14:paraId="65E7EAF1">
      <w:pPr>
        <w:spacing w:line="360" w:lineRule="auto"/>
        <w:jc w:val="left"/>
        <w:textAlignment w:val="center"/>
        <w:rPr>
          <w:rFonts w:ascii="宋体" w:hAnsi="宋体"/>
          <w:color w:val="000000"/>
        </w:rPr>
      </w:pPr>
      <w:r>
        <w:rPr>
          <w:rFonts w:ascii="宋体" w:hAnsi="宋体"/>
          <w:color w:val="000000"/>
        </w:rPr>
        <w:t>13. 图中清洁能源，不包括（   ）</w:t>
      </w:r>
    </w:p>
    <w:p w14:paraId="0E6445A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水能</w:t>
      </w:r>
      <w:r>
        <w:rPr>
          <w:rFonts w:ascii="宋体" w:hAnsi="宋体"/>
          <w:color w:val="000000"/>
        </w:rPr>
        <w:tab/>
      </w:r>
      <w:r>
        <w:rPr>
          <w:rFonts w:ascii="宋体" w:hAnsi="宋体"/>
          <w:color w:val="000000"/>
        </w:rPr>
        <w:t>B. 风能</w:t>
      </w:r>
      <w:r>
        <w:rPr>
          <w:rFonts w:ascii="宋体" w:hAnsi="宋体"/>
          <w:color w:val="000000"/>
        </w:rPr>
        <w:tab/>
      </w:r>
      <w:r>
        <w:rPr>
          <w:rFonts w:ascii="宋体" w:hAnsi="宋体"/>
          <w:color w:val="000000"/>
        </w:rPr>
        <w:t>C. 太阳能</w:t>
      </w:r>
      <w:r>
        <w:rPr>
          <w:rFonts w:ascii="宋体" w:hAnsi="宋体"/>
          <w:color w:val="000000"/>
        </w:rPr>
        <w:tab/>
      </w:r>
      <w:r>
        <w:rPr>
          <w:rFonts w:ascii="宋体" w:hAnsi="宋体"/>
          <w:color w:val="000000"/>
        </w:rPr>
        <w:t>D. 煤、石油</w:t>
      </w:r>
    </w:p>
    <w:p w14:paraId="6580A190">
      <w:pPr>
        <w:spacing w:line="360" w:lineRule="auto"/>
        <w:jc w:val="left"/>
        <w:textAlignment w:val="center"/>
        <w:rPr>
          <w:rFonts w:ascii="宋体" w:hAnsi="宋体"/>
          <w:color w:val="000000"/>
        </w:rPr>
      </w:pPr>
      <w:r>
        <w:rPr>
          <w:rFonts w:ascii="宋体" w:hAnsi="宋体"/>
          <w:color w:val="000000"/>
        </w:rPr>
        <w:t>14. 针对该漫画，某同学创作了几条警示语，其中最贴切的是（   ）</w:t>
      </w:r>
    </w:p>
    <w:p w14:paraId="35BA5C6F">
      <w:pPr>
        <w:tabs>
          <w:tab w:val="left" w:pos="4873"/>
        </w:tabs>
        <w:spacing w:line="360" w:lineRule="auto"/>
        <w:jc w:val="left"/>
        <w:textAlignment w:val="center"/>
        <w:rPr>
          <w:rFonts w:ascii="宋体" w:hAnsi="宋体"/>
          <w:color w:val="000000"/>
        </w:rPr>
      </w:pPr>
      <w:r>
        <w:rPr>
          <w:rFonts w:ascii="宋体" w:hAnsi="宋体"/>
          <w:color w:val="000000"/>
        </w:rPr>
        <w:t>A. 保护耕地，人人有责</w:t>
      </w:r>
      <w:r>
        <w:rPr>
          <w:rFonts w:ascii="宋体" w:hAnsi="宋体"/>
          <w:color w:val="000000"/>
        </w:rPr>
        <w:tab/>
      </w:r>
      <w:r>
        <w:rPr>
          <w:rFonts w:ascii="宋体" w:hAnsi="宋体"/>
          <w:color w:val="000000"/>
        </w:rPr>
        <w:t>B. 垃圾分类，变废为宝</w:t>
      </w:r>
    </w:p>
    <w:p w14:paraId="21539F94">
      <w:pPr>
        <w:tabs>
          <w:tab w:val="left" w:pos="4873"/>
        </w:tabs>
        <w:spacing w:line="360" w:lineRule="auto"/>
        <w:jc w:val="left"/>
        <w:textAlignment w:val="center"/>
        <w:rPr>
          <w:rFonts w:ascii="宋体" w:hAnsi="宋体"/>
          <w:color w:val="000000"/>
        </w:rPr>
      </w:pPr>
      <w:r>
        <w:rPr>
          <w:rFonts w:ascii="宋体" w:hAnsi="宋体"/>
          <w:color w:val="000000"/>
        </w:rPr>
        <w:t>C. 清洁能源，低碳转型</w:t>
      </w:r>
      <w:r>
        <w:rPr>
          <w:rFonts w:ascii="宋体" w:hAnsi="宋体"/>
          <w:color w:val="000000"/>
        </w:rPr>
        <w:tab/>
      </w:r>
      <w:r>
        <w:rPr>
          <w:rFonts w:ascii="宋体" w:hAnsi="宋体"/>
          <w:color w:val="000000"/>
        </w:rPr>
        <w:t>D. 因地制宜，科技兴农</w:t>
      </w:r>
    </w:p>
    <w:p w14:paraId="2B44E2D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东风着陆场，位于我国内蒙古自治区境内，这里地域辽阔、人烟稀少、沙漠戈壁广布，是我国载人飞船返回舱着陆地之一。据此完成下面小题。</w:t>
      </w:r>
    </w:p>
    <w:p w14:paraId="7790B93D">
      <w:pPr>
        <w:spacing w:line="360" w:lineRule="auto"/>
        <w:jc w:val="left"/>
        <w:textAlignment w:val="center"/>
        <w:rPr>
          <w:color w:val="000000"/>
        </w:rPr>
      </w:pPr>
      <w:r>
        <w:rPr>
          <w:rFonts w:ascii="宋体" w:hAnsi="宋体"/>
          <w:color w:val="000000"/>
        </w:rPr>
        <w:drawing>
          <wp:inline distT="0" distB="0" distL="114300" distR="114300">
            <wp:extent cx="2419350" cy="15716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419350" cy="1571625"/>
                    </a:xfrm>
                    <a:prstGeom prst="rect">
                      <a:avLst/>
                    </a:prstGeom>
                  </pic:spPr>
                </pic:pic>
              </a:graphicData>
            </a:graphic>
          </wp:inline>
        </w:drawing>
      </w:r>
    </w:p>
    <w:p w14:paraId="66C051D2">
      <w:pPr>
        <w:spacing w:line="360" w:lineRule="auto"/>
        <w:jc w:val="left"/>
        <w:textAlignment w:val="center"/>
        <w:rPr>
          <w:rFonts w:ascii="宋体" w:hAnsi="宋体"/>
          <w:color w:val="000000"/>
        </w:rPr>
      </w:pPr>
      <w:r>
        <w:rPr>
          <w:rFonts w:ascii="宋体" w:hAnsi="宋体"/>
          <w:color w:val="000000"/>
        </w:rPr>
        <w:t>15. 东风着陆场，位于我国（   ）</w:t>
      </w:r>
    </w:p>
    <w:p w14:paraId="72924A3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内蒙古高原</w:t>
      </w:r>
      <w:r>
        <w:rPr>
          <w:rFonts w:ascii="宋体" w:hAnsi="宋体"/>
          <w:color w:val="000000"/>
        </w:rPr>
        <w:tab/>
      </w:r>
      <w:r>
        <w:rPr>
          <w:rFonts w:ascii="宋体" w:hAnsi="宋体"/>
          <w:color w:val="000000"/>
        </w:rPr>
        <w:t>B. 黑土广布区</w:t>
      </w:r>
      <w:r>
        <w:rPr>
          <w:rFonts w:ascii="宋体" w:hAnsi="宋体"/>
          <w:color w:val="000000"/>
        </w:rPr>
        <w:tab/>
      </w:r>
      <w:r>
        <w:rPr>
          <w:rFonts w:ascii="宋体" w:hAnsi="宋体"/>
          <w:color w:val="000000"/>
        </w:rPr>
        <w:t>C. 第一级阶梯</w:t>
      </w:r>
      <w:r>
        <w:rPr>
          <w:rFonts w:ascii="宋体" w:hAnsi="宋体"/>
          <w:color w:val="000000"/>
        </w:rPr>
        <w:tab/>
      </w:r>
      <w:r>
        <w:rPr>
          <w:rFonts w:ascii="宋体" w:hAnsi="宋体"/>
          <w:color w:val="000000"/>
        </w:rPr>
        <w:t>D. 长江三角洲</w:t>
      </w:r>
    </w:p>
    <w:p w14:paraId="69DB8EDD">
      <w:pPr>
        <w:spacing w:line="360" w:lineRule="auto"/>
        <w:jc w:val="left"/>
        <w:textAlignment w:val="center"/>
        <w:rPr>
          <w:rFonts w:ascii="宋体" w:hAnsi="宋体"/>
          <w:color w:val="000000"/>
        </w:rPr>
      </w:pPr>
      <w:r>
        <w:rPr>
          <w:rFonts w:ascii="宋体" w:hAnsi="宋体"/>
          <w:color w:val="000000"/>
        </w:rPr>
        <w:t>16. 东风着陆场所在地，可描述为（   ）</w:t>
      </w:r>
    </w:p>
    <w:p w14:paraId="1EF4C6F3">
      <w:pPr>
        <w:tabs>
          <w:tab w:val="left" w:pos="4873"/>
        </w:tabs>
        <w:spacing w:line="360" w:lineRule="auto"/>
        <w:jc w:val="left"/>
        <w:textAlignment w:val="center"/>
        <w:rPr>
          <w:rFonts w:ascii="宋体" w:hAnsi="宋体"/>
          <w:color w:val="000000"/>
        </w:rPr>
      </w:pPr>
      <w:r>
        <w:rPr>
          <w:rFonts w:ascii="宋体" w:hAnsi="宋体"/>
          <w:color w:val="000000"/>
        </w:rPr>
        <w:t>A. 千沟万壑，支离破碎</w:t>
      </w:r>
      <w:r>
        <w:rPr>
          <w:rFonts w:ascii="宋体" w:hAnsi="宋体"/>
          <w:color w:val="000000"/>
        </w:rPr>
        <w:tab/>
      </w:r>
      <w:r>
        <w:rPr>
          <w:rFonts w:ascii="宋体" w:hAnsi="宋体"/>
          <w:color w:val="000000"/>
        </w:rPr>
        <w:t>B. 地域辽阔，沙漠广布</w:t>
      </w:r>
    </w:p>
    <w:p w14:paraId="1F9A8F20">
      <w:pPr>
        <w:tabs>
          <w:tab w:val="left" w:pos="4873"/>
        </w:tabs>
        <w:spacing w:line="360" w:lineRule="auto"/>
        <w:jc w:val="left"/>
        <w:textAlignment w:val="center"/>
        <w:rPr>
          <w:rFonts w:ascii="宋体" w:hAnsi="宋体"/>
          <w:color w:val="000000"/>
        </w:rPr>
      </w:pPr>
      <w:r>
        <w:rPr>
          <w:rFonts w:ascii="宋体" w:hAnsi="宋体"/>
          <w:color w:val="000000"/>
        </w:rPr>
        <w:t>C. 湖泊星罗，沼泽密布</w:t>
      </w:r>
      <w:r>
        <w:rPr>
          <w:rFonts w:ascii="宋体" w:hAnsi="宋体"/>
          <w:color w:val="000000"/>
        </w:rPr>
        <w:tab/>
      </w:r>
      <w:r>
        <w:rPr>
          <w:rFonts w:ascii="宋体" w:hAnsi="宋体"/>
          <w:color w:val="000000"/>
        </w:rPr>
        <w:t>D. 地狭人稠，高楼林立</w:t>
      </w:r>
    </w:p>
    <w:p w14:paraId="4D80400B">
      <w:pPr>
        <w:spacing w:line="360" w:lineRule="auto"/>
        <w:jc w:val="left"/>
        <w:textAlignment w:val="center"/>
        <w:rPr>
          <w:rFonts w:ascii="宋体" w:hAnsi="宋体"/>
          <w:color w:val="000000"/>
        </w:rPr>
      </w:pPr>
      <w:r>
        <w:rPr>
          <w:color w:val="000000"/>
        </w:rPr>
        <w:t xml:space="preserve">17. </w:t>
      </w:r>
      <w:r>
        <w:rPr>
          <w:rFonts w:ascii="宋体" w:hAnsi="宋体"/>
          <w:color w:val="000000"/>
        </w:rPr>
        <w:t>“人生两件宝，双手与大脑。一切靠劳动，生活才美好。”某校学生在岳阳市某农耕园劳动学习时，发现适宜当地广泛种植</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农作物有（   ）</w:t>
      </w:r>
    </w:p>
    <w:p w14:paraId="6E07174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甜菜</w:t>
      </w:r>
      <w:r>
        <w:rPr>
          <w:rFonts w:ascii="宋体" w:hAnsi="宋体"/>
          <w:color w:val="000000"/>
        </w:rPr>
        <w:tab/>
      </w:r>
      <w:r>
        <w:rPr>
          <w:rFonts w:ascii="宋体" w:hAnsi="宋体"/>
          <w:color w:val="000000"/>
        </w:rPr>
        <w:t>B. 水稻</w:t>
      </w:r>
      <w:r>
        <w:rPr>
          <w:rFonts w:ascii="宋体" w:hAnsi="宋体"/>
          <w:color w:val="000000"/>
        </w:rPr>
        <w:tab/>
      </w:r>
      <w:r>
        <w:rPr>
          <w:rFonts w:ascii="宋体" w:hAnsi="宋体"/>
          <w:color w:val="000000"/>
        </w:rPr>
        <w:t>C. 椰子</w:t>
      </w:r>
      <w:r>
        <w:rPr>
          <w:rFonts w:ascii="宋体" w:hAnsi="宋体"/>
          <w:color w:val="000000"/>
        </w:rPr>
        <w:tab/>
      </w:r>
      <w:r>
        <w:rPr>
          <w:rFonts w:ascii="宋体" w:hAnsi="宋体"/>
          <w:color w:val="000000"/>
        </w:rPr>
        <w:t>D. 青稞</w:t>
      </w:r>
    </w:p>
    <w:p w14:paraId="33334952">
      <w:pPr>
        <w:spacing w:line="360" w:lineRule="auto"/>
        <w:jc w:val="left"/>
        <w:textAlignment w:val="center"/>
        <w:rPr>
          <w:rFonts w:ascii="宋体" w:hAnsi="宋体"/>
          <w:b/>
          <w:color w:val="000000"/>
          <w:sz w:val="24"/>
        </w:rPr>
      </w:pPr>
      <w:r>
        <w:rPr>
          <w:rFonts w:ascii="宋体" w:hAnsi="宋体"/>
          <w:b/>
          <w:color w:val="000000"/>
          <w:sz w:val="24"/>
        </w:rPr>
        <w:t>二、综合题（本大题共5小题，按答题卡中的要求将每小题答案填写在答题卡中，共49分）</w:t>
      </w:r>
    </w:p>
    <w:p w14:paraId="5452C30B">
      <w:pPr>
        <w:spacing w:line="360" w:lineRule="auto"/>
        <w:jc w:val="left"/>
        <w:textAlignment w:val="center"/>
        <w:rPr>
          <w:rFonts w:ascii="宋体" w:hAnsi="宋体"/>
          <w:color w:val="000000"/>
        </w:rPr>
      </w:pPr>
      <w:r>
        <w:rPr>
          <w:color w:val="000000"/>
        </w:rPr>
        <w:t xml:space="preserve">18. </w:t>
      </w:r>
      <w:r>
        <w:rPr>
          <w:rFonts w:ascii="宋体" w:hAnsi="宋体"/>
          <w:color w:val="000000"/>
        </w:rPr>
        <w:t>阅读材料，回答问题。</w:t>
      </w:r>
    </w:p>
    <w:p w14:paraId="6879576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罗斯海新站，位于南极国际治理热点区域罗斯海沿岸，是中国在建的第5个南极科考站。新站的建成，将为我国科考人员在罗斯海水域开展科学调查及极地保护工作提供保障，是我国积极参与极地全球治理，构建人类命运共同体的务实举措。读下图，回答下列问题。</w:t>
      </w:r>
    </w:p>
    <w:p w14:paraId="53FA6F89">
      <w:pPr>
        <w:spacing w:line="360" w:lineRule="auto"/>
        <w:jc w:val="left"/>
        <w:textAlignment w:val="center"/>
        <w:rPr>
          <w:color w:val="000000"/>
        </w:rPr>
      </w:pPr>
      <w:r>
        <w:rPr>
          <w:rFonts w:ascii="宋体" w:hAnsi="宋体"/>
          <w:color w:val="000000"/>
        </w:rPr>
        <w:drawing>
          <wp:inline distT="0" distB="0" distL="114300" distR="114300">
            <wp:extent cx="2638425" cy="23241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638425" cy="2324100"/>
                    </a:xfrm>
                    <a:prstGeom prst="rect">
                      <a:avLst/>
                    </a:prstGeom>
                  </pic:spPr>
                </pic:pic>
              </a:graphicData>
            </a:graphic>
          </wp:inline>
        </w:drawing>
      </w:r>
    </w:p>
    <w:p w14:paraId="11629412">
      <w:pPr>
        <w:spacing w:line="360" w:lineRule="auto"/>
        <w:jc w:val="left"/>
        <w:textAlignment w:val="center"/>
        <w:rPr>
          <w:rFonts w:ascii="宋体" w:hAnsi="宋体"/>
          <w:color w:val="000000"/>
        </w:rPr>
      </w:pPr>
      <w:r>
        <w:rPr>
          <w:rFonts w:ascii="宋体" w:hAnsi="宋体"/>
          <w:color w:val="000000"/>
        </w:rPr>
        <w:t>（1）罗斯海新站濒临____海，位于南北半球中的____半球。</w:t>
      </w:r>
    </w:p>
    <w:p w14:paraId="7301C7FF">
      <w:pPr>
        <w:spacing w:line="360" w:lineRule="auto"/>
        <w:jc w:val="left"/>
        <w:textAlignment w:val="center"/>
        <w:rPr>
          <w:rFonts w:ascii="宋体" w:hAnsi="宋体"/>
          <w:color w:val="000000"/>
        </w:rPr>
      </w:pPr>
      <w:r>
        <w:rPr>
          <w:rFonts w:ascii="宋体" w:hAnsi="宋体"/>
          <w:color w:val="000000"/>
        </w:rPr>
        <w:t>（2）图中虚线代表____（纬线名称），由此可知，罗斯海新站位于五带中</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8" cstate="print"/>
                    <a:stretch>
                      <a:fillRect/>
                    </a:stretch>
                  </pic:blipFill>
                  <pic:spPr>
                    <a:xfrm>
                      <a:off x="0" y="0"/>
                      <a:ext cx="133350" cy="177800"/>
                    </a:xfrm>
                    <a:prstGeom prst="rect">
                      <a:avLst/>
                    </a:prstGeom>
                  </pic:spPr>
                </pic:pic>
              </a:graphicData>
            </a:graphic>
          </wp:inline>
        </w:drawing>
      </w:r>
      <w:r>
        <w:rPr>
          <w:rFonts w:ascii="宋体" w:hAnsi="宋体"/>
          <w:color w:val="000000"/>
        </w:rPr>
        <w:t>____带。</w:t>
      </w:r>
    </w:p>
    <w:p w14:paraId="3A6B8450">
      <w:pPr>
        <w:spacing w:line="360" w:lineRule="auto"/>
        <w:jc w:val="left"/>
        <w:textAlignment w:val="center"/>
        <w:rPr>
          <w:rFonts w:ascii="宋体" w:hAnsi="宋体"/>
          <w:color w:val="000000"/>
        </w:rPr>
      </w:pPr>
      <w:r>
        <w:rPr>
          <w:rFonts w:ascii="宋体" w:hAnsi="宋体"/>
          <w:color w:val="000000"/>
        </w:rPr>
        <w:t>（3）推测罗斯海新站建设过程中，施工人员可能会遇到的困难。</w:t>
      </w:r>
    </w:p>
    <w:p w14:paraId="2B81566E">
      <w:pPr>
        <w:spacing w:line="360" w:lineRule="auto"/>
        <w:jc w:val="left"/>
        <w:textAlignment w:val="center"/>
        <w:rPr>
          <w:rFonts w:ascii="宋体" w:hAnsi="宋体"/>
          <w:color w:val="000000"/>
        </w:rPr>
      </w:pPr>
      <w:r>
        <w:rPr>
          <w:rFonts w:ascii="宋体" w:hAnsi="宋体"/>
          <w:color w:val="000000"/>
        </w:rPr>
        <w:t>（4）简述国际合作在罗斯海水域保护中的必要性。</w:t>
      </w:r>
    </w:p>
    <w:p w14:paraId="19C62C5E">
      <w:pPr>
        <w:spacing w:line="360" w:lineRule="auto"/>
        <w:jc w:val="left"/>
        <w:textAlignment w:val="center"/>
        <w:rPr>
          <w:rFonts w:ascii="宋体" w:hAnsi="宋体"/>
          <w:color w:val="000000"/>
        </w:rPr>
      </w:pPr>
      <w:r>
        <w:rPr>
          <w:color w:val="000000"/>
        </w:rPr>
        <w:t xml:space="preserve">19. </w:t>
      </w:r>
      <w:r>
        <w:rPr>
          <w:rFonts w:ascii="宋体" w:hAnsi="宋体"/>
          <w:color w:val="000000"/>
        </w:rPr>
        <w:t>阅读材料，回答问题。</w:t>
      </w:r>
    </w:p>
    <w:p w14:paraId="159CE3C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印度人口众多，交通方式以铁路运输为主。今年5月，该国多地遭遇热浪袭击，持续高温导致用电紧张。由于该国70%的电力依赖煤炭发电，为优先保障煤炭输送及供应，政府决定减少客运量。读印度5月某日最高气温分布图，回答下列问题。</w:t>
      </w:r>
    </w:p>
    <w:p w14:paraId="64C18AE4">
      <w:pPr>
        <w:spacing w:line="360" w:lineRule="auto"/>
        <w:jc w:val="left"/>
        <w:textAlignment w:val="center"/>
        <w:rPr>
          <w:color w:val="000000"/>
        </w:rPr>
      </w:pPr>
      <w:r>
        <w:rPr>
          <w:rFonts w:ascii="宋体" w:hAnsi="宋体"/>
          <w:color w:val="000000"/>
        </w:rPr>
        <w:drawing>
          <wp:inline distT="0" distB="0" distL="114300" distR="114300">
            <wp:extent cx="1962150" cy="211455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962150" cy="2114550"/>
                    </a:xfrm>
                    <a:prstGeom prst="rect">
                      <a:avLst/>
                    </a:prstGeom>
                  </pic:spPr>
                </pic:pic>
              </a:graphicData>
            </a:graphic>
          </wp:inline>
        </w:drawing>
      </w:r>
    </w:p>
    <w:p w14:paraId="4A62ACE9">
      <w:pPr>
        <w:spacing w:line="360" w:lineRule="auto"/>
        <w:jc w:val="left"/>
        <w:textAlignment w:val="center"/>
        <w:rPr>
          <w:rFonts w:ascii="宋体" w:hAnsi="宋体"/>
          <w:color w:val="000000"/>
        </w:rPr>
      </w:pPr>
      <w:r>
        <w:rPr>
          <w:rFonts w:ascii="宋体" w:hAnsi="宋体"/>
          <w:color w:val="000000"/>
        </w:rPr>
        <w:t>（1）图中①②③④四地中，当日最高气温为44℃的是____，大于44℃的是____。</w:t>
      </w:r>
    </w:p>
    <w:p w14:paraId="6D3C9937">
      <w:pPr>
        <w:spacing w:line="360" w:lineRule="auto"/>
        <w:jc w:val="left"/>
        <w:textAlignment w:val="center"/>
        <w:rPr>
          <w:rFonts w:ascii="宋体" w:hAnsi="宋体"/>
          <w:color w:val="000000"/>
        </w:rPr>
      </w:pPr>
      <w:r>
        <w:rPr>
          <w:rFonts w:ascii="宋体" w:hAnsi="宋体"/>
          <w:color w:val="000000"/>
        </w:rPr>
        <w:t>（2）目前，该国电力大部分依赖____（矿产资源），主要运输方式是____。</w:t>
      </w:r>
    </w:p>
    <w:p w14:paraId="1DED7EBE">
      <w:pPr>
        <w:spacing w:line="360" w:lineRule="auto"/>
        <w:jc w:val="left"/>
        <w:textAlignment w:val="center"/>
        <w:rPr>
          <w:rFonts w:ascii="宋体" w:hAnsi="宋体"/>
          <w:color w:val="000000"/>
        </w:rPr>
      </w:pPr>
      <w:r>
        <w:rPr>
          <w:rFonts w:ascii="宋体" w:hAnsi="宋体"/>
          <w:color w:val="000000"/>
        </w:rPr>
        <w:t>（3）试评价该国人口众多的优势和劣势。</w:t>
      </w:r>
    </w:p>
    <w:p w14:paraId="1A2F1311">
      <w:pPr>
        <w:spacing w:line="360" w:lineRule="auto"/>
        <w:jc w:val="left"/>
        <w:textAlignment w:val="center"/>
        <w:rPr>
          <w:rFonts w:ascii="宋体" w:hAnsi="宋体"/>
          <w:color w:val="000000"/>
        </w:rPr>
      </w:pPr>
      <w:r>
        <w:rPr>
          <w:rFonts w:ascii="宋体" w:hAnsi="宋体"/>
          <w:color w:val="000000"/>
        </w:rPr>
        <w:t>（4）针对上述材料所描述的现状，假如你是该国政府官员，你将采取哪些应对措施？</w:t>
      </w:r>
    </w:p>
    <w:p w14:paraId="5770B986">
      <w:pPr>
        <w:spacing w:line="360" w:lineRule="auto"/>
        <w:jc w:val="left"/>
        <w:textAlignment w:val="center"/>
        <w:rPr>
          <w:rFonts w:ascii="宋体" w:hAnsi="宋体"/>
          <w:color w:val="000000"/>
        </w:rPr>
      </w:pPr>
      <w:r>
        <w:rPr>
          <w:color w:val="000000"/>
        </w:rPr>
        <w:t xml:space="preserve">20. </w:t>
      </w:r>
      <w:r>
        <w:rPr>
          <w:rFonts w:ascii="宋体" w:hAnsi="宋体"/>
          <w:color w:val="000000"/>
        </w:rPr>
        <w:t>阅读材料，回答问题。</w:t>
      </w:r>
    </w:p>
    <w:p w14:paraId="38E3AA0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“引汉济渭”为陕西省南水北调工程。该工程将汉江水引入渭河，以缓解渭河流域用水紧张的问题。工程秦岭段采用隧洞引水方式，以避开生态敏感区。读该工程示意图，回答下列问题。</w:t>
      </w:r>
    </w:p>
    <w:p w14:paraId="35A199FD">
      <w:pPr>
        <w:spacing w:line="360" w:lineRule="auto"/>
        <w:jc w:val="left"/>
        <w:textAlignment w:val="center"/>
        <w:rPr>
          <w:color w:val="000000"/>
        </w:rPr>
      </w:pPr>
      <w:r>
        <w:rPr>
          <w:rFonts w:ascii="宋体" w:hAnsi="宋体"/>
          <w:color w:val="000000"/>
        </w:rPr>
        <w:drawing>
          <wp:inline distT="0" distB="0" distL="114300" distR="114300">
            <wp:extent cx="1876425" cy="18669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876425" cy="1866900"/>
                    </a:xfrm>
                    <a:prstGeom prst="rect">
                      <a:avLst/>
                    </a:prstGeom>
                  </pic:spPr>
                </pic:pic>
              </a:graphicData>
            </a:graphic>
          </wp:inline>
        </w:drawing>
      </w:r>
    </w:p>
    <w:p w14:paraId="493F66E4">
      <w:pPr>
        <w:spacing w:line="360" w:lineRule="auto"/>
        <w:jc w:val="left"/>
        <w:textAlignment w:val="center"/>
        <w:rPr>
          <w:rFonts w:ascii="宋体" w:hAnsi="宋体"/>
          <w:color w:val="000000"/>
        </w:rPr>
      </w:pPr>
      <w:r>
        <w:rPr>
          <w:rFonts w:ascii="宋体" w:hAnsi="宋体"/>
          <w:color w:val="000000"/>
        </w:rPr>
        <w:t>（1）列举该工程水源地的两个水库名称____、____。</w:t>
      </w:r>
    </w:p>
    <w:p w14:paraId="7111A370">
      <w:pPr>
        <w:spacing w:line="360" w:lineRule="auto"/>
        <w:jc w:val="left"/>
        <w:textAlignment w:val="center"/>
        <w:rPr>
          <w:rFonts w:ascii="宋体" w:hAnsi="宋体"/>
          <w:color w:val="000000"/>
        </w:rPr>
      </w:pPr>
      <w:r>
        <w:rPr>
          <w:rFonts w:ascii="宋体" w:hAnsi="宋体"/>
          <w:color w:val="000000"/>
        </w:rPr>
        <w:t>（2）该工程经过____山脉，该山脉以北位于我国的____（干湿地区）。</w:t>
      </w:r>
    </w:p>
    <w:p w14:paraId="3F1E1D05">
      <w:pPr>
        <w:spacing w:line="360" w:lineRule="auto"/>
        <w:jc w:val="left"/>
        <w:textAlignment w:val="center"/>
        <w:rPr>
          <w:rFonts w:ascii="宋体" w:hAnsi="宋体"/>
          <w:color w:val="000000"/>
        </w:rPr>
      </w:pPr>
      <w:r>
        <w:rPr>
          <w:rFonts w:ascii="宋体" w:hAnsi="宋体"/>
          <w:color w:val="000000"/>
        </w:rPr>
        <w:t>（3）列举受水区P地具有特色的风土人情。</w:t>
      </w:r>
    </w:p>
    <w:p w14:paraId="34771D6B">
      <w:pPr>
        <w:spacing w:line="360" w:lineRule="auto"/>
        <w:jc w:val="left"/>
        <w:textAlignment w:val="center"/>
        <w:rPr>
          <w:rFonts w:ascii="宋体" w:hAnsi="宋体"/>
          <w:color w:val="000000"/>
        </w:rPr>
      </w:pPr>
      <w:r>
        <w:rPr>
          <w:rFonts w:ascii="宋体" w:hAnsi="宋体"/>
          <w:color w:val="000000"/>
        </w:rPr>
        <w:t>（4）请解释该工程秦岭段采用隧洞引水方式的原因。</w:t>
      </w:r>
    </w:p>
    <w:p w14:paraId="66411995">
      <w:pPr>
        <w:spacing w:line="360" w:lineRule="auto"/>
        <w:jc w:val="left"/>
        <w:textAlignment w:val="center"/>
        <w:rPr>
          <w:rFonts w:ascii="宋体" w:hAnsi="宋体"/>
          <w:color w:val="000000"/>
        </w:rPr>
      </w:pPr>
      <w:r>
        <w:rPr>
          <w:rFonts w:ascii="宋体" w:hAnsi="宋体"/>
          <w:color w:val="000000"/>
        </w:rPr>
        <w:t>（5）请你针对“引汉济渭”工程对渭河流域地区的影响，谈谈你的看法。</w:t>
      </w:r>
    </w:p>
    <w:p w14:paraId="72148FD5">
      <w:pPr>
        <w:spacing w:line="360" w:lineRule="auto"/>
        <w:jc w:val="left"/>
        <w:textAlignment w:val="center"/>
        <w:rPr>
          <w:rFonts w:ascii="宋体" w:hAnsi="宋体"/>
          <w:color w:val="000000"/>
        </w:rPr>
      </w:pPr>
      <w:r>
        <w:rPr>
          <w:color w:val="000000"/>
        </w:rPr>
        <w:t xml:space="preserve">21. </w:t>
      </w:r>
      <w:r>
        <w:rPr>
          <w:rFonts w:ascii="宋体" w:hAnsi="宋体"/>
          <w:color w:val="000000"/>
        </w:rPr>
        <w:t>阅读材料，回答问题。</w:t>
      </w:r>
    </w:p>
    <w:p w14:paraId="268A6BE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闽北武夷山区R地盛产岩茶，这里产茶历史悠久，茶味独特，其茶叶远销国内外。近年来，海峡两岸就茶文化、茶产业、茶科技展开合作，助力两岸茶业融合发展。读下图，回答下列问题。</w:t>
      </w:r>
    </w:p>
    <w:p w14:paraId="3E680631">
      <w:pPr>
        <w:spacing w:line="360" w:lineRule="auto"/>
        <w:jc w:val="left"/>
        <w:textAlignment w:val="center"/>
        <w:rPr>
          <w:color w:val="000000"/>
        </w:rPr>
      </w:pPr>
      <w:r>
        <w:rPr>
          <w:rFonts w:ascii="宋体" w:hAnsi="宋体"/>
          <w:color w:val="000000"/>
        </w:rPr>
        <w:drawing>
          <wp:inline distT="0" distB="0" distL="114300" distR="114300">
            <wp:extent cx="2181225" cy="232410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181225" cy="2324100"/>
                    </a:xfrm>
                    <a:prstGeom prst="rect">
                      <a:avLst/>
                    </a:prstGeom>
                  </pic:spPr>
                </pic:pic>
              </a:graphicData>
            </a:graphic>
          </wp:inline>
        </w:drawing>
      </w:r>
    </w:p>
    <w:p w14:paraId="1260688C">
      <w:pPr>
        <w:spacing w:line="360" w:lineRule="auto"/>
        <w:jc w:val="left"/>
        <w:textAlignment w:val="center"/>
        <w:rPr>
          <w:rFonts w:ascii="宋体" w:hAnsi="宋体"/>
          <w:color w:val="000000"/>
        </w:rPr>
      </w:pPr>
      <w:r>
        <w:rPr>
          <w:rFonts w:ascii="宋体" w:hAnsi="宋体"/>
          <w:color w:val="000000"/>
        </w:rPr>
        <w:t>（1）R地地形以____为主，地势起伏____（大或小）。</w:t>
      </w:r>
    </w:p>
    <w:p w14:paraId="50A3FD89">
      <w:pPr>
        <w:spacing w:line="360" w:lineRule="auto"/>
        <w:jc w:val="left"/>
        <w:textAlignment w:val="center"/>
        <w:rPr>
          <w:rFonts w:ascii="宋体" w:hAnsi="宋体"/>
          <w:color w:val="000000"/>
        </w:rPr>
      </w:pPr>
      <w:r>
        <w:rPr>
          <w:rFonts w:ascii="宋体" w:hAnsi="宋体"/>
          <w:color w:val="000000"/>
        </w:rPr>
        <w:t>（2）H是____海峡，其东岸省级行政区的行政中心是____。</w:t>
      </w:r>
    </w:p>
    <w:p w14:paraId="36A6E15C">
      <w:pPr>
        <w:spacing w:line="360" w:lineRule="auto"/>
        <w:jc w:val="left"/>
        <w:textAlignment w:val="center"/>
        <w:rPr>
          <w:rFonts w:ascii="宋体" w:hAnsi="宋体"/>
          <w:color w:val="000000"/>
        </w:rPr>
      </w:pPr>
      <w:r>
        <w:rPr>
          <w:rFonts w:ascii="宋体" w:hAnsi="宋体"/>
          <w:color w:val="000000"/>
        </w:rPr>
        <w:t>（3）描述N河的水文特征。</w:t>
      </w:r>
    </w:p>
    <w:p w14:paraId="4CE2E8A7">
      <w:pPr>
        <w:spacing w:line="360" w:lineRule="auto"/>
        <w:jc w:val="left"/>
        <w:textAlignment w:val="center"/>
        <w:rPr>
          <w:rFonts w:ascii="宋体" w:hAnsi="宋体"/>
          <w:color w:val="000000"/>
        </w:rPr>
      </w:pPr>
      <w:r>
        <w:rPr>
          <w:rFonts w:ascii="宋体" w:hAnsi="宋体"/>
          <w:color w:val="000000"/>
        </w:rPr>
        <w:t>（4）分析R地茶产业发展的有利条件。</w:t>
      </w:r>
    </w:p>
    <w:p w14:paraId="38B4F422">
      <w:pPr>
        <w:spacing w:line="360" w:lineRule="auto"/>
        <w:jc w:val="left"/>
        <w:textAlignment w:val="center"/>
        <w:rPr>
          <w:rFonts w:ascii="宋体" w:hAnsi="宋体"/>
          <w:color w:val="000000"/>
        </w:rPr>
      </w:pPr>
      <w:r>
        <w:rPr>
          <w:rFonts w:ascii="宋体" w:hAnsi="宋体"/>
          <w:color w:val="000000"/>
        </w:rPr>
        <w:t>（5）武夷岩茶是中国名茶。有人提议，将岩茶跨海移植台湾省，你是否赞同？为什么？</w:t>
      </w:r>
    </w:p>
    <w:p w14:paraId="0EFF19C3">
      <w:pPr>
        <w:spacing w:line="360" w:lineRule="auto"/>
        <w:jc w:val="left"/>
        <w:textAlignment w:val="center"/>
        <w:rPr>
          <w:rFonts w:ascii="宋体" w:hAnsi="宋体"/>
          <w:color w:val="000000"/>
        </w:rPr>
      </w:pPr>
      <w:r>
        <w:rPr>
          <w:color w:val="000000"/>
        </w:rPr>
        <w:t xml:space="preserve">22. </w:t>
      </w:r>
      <w:r>
        <w:rPr>
          <w:rFonts w:ascii="宋体" w:hAnsi="宋体"/>
          <w:color w:val="000000"/>
        </w:rPr>
        <w:t>阅读材料，回答问题。</w:t>
      </w:r>
    </w:p>
    <w:p w14:paraId="2E65DFF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洞庭南路历史文化街区，是我市岳阳楼区旧城提质改造重点建设项目，主要包括街区老旧小区的改造、交通生活设施建设、历史文物建筑的修缮等。改造后，这里将成为市民休闲旅游的好去处。读洞庭南路及周边区域示意图，回答下列问题。</w:t>
      </w:r>
    </w:p>
    <w:p w14:paraId="79A024A9">
      <w:pPr>
        <w:spacing w:line="360" w:lineRule="auto"/>
        <w:jc w:val="left"/>
        <w:textAlignment w:val="center"/>
        <w:rPr>
          <w:color w:val="000000"/>
        </w:rPr>
      </w:pPr>
      <w:r>
        <w:rPr>
          <w:rFonts w:ascii="宋体" w:hAnsi="宋体"/>
          <w:color w:val="000000"/>
        </w:rPr>
        <w:drawing>
          <wp:inline distT="0" distB="0" distL="114300" distR="114300">
            <wp:extent cx="2647950" cy="2057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647950" cy="2057400"/>
                    </a:xfrm>
                    <a:prstGeom prst="rect">
                      <a:avLst/>
                    </a:prstGeom>
                  </pic:spPr>
                </pic:pic>
              </a:graphicData>
            </a:graphic>
          </wp:inline>
        </w:drawing>
      </w:r>
    </w:p>
    <w:p w14:paraId="5F7562BB">
      <w:pPr>
        <w:spacing w:line="360" w:lineRule="auto"/>
        <w:jc w:val="left"/>
        <w:textAlignment w:val="center"/>
        <w:rPr>
          <w:rFonts w:ascii="宋体" w:hAnsi="宋体"/>
          <w:color w:val="000000"/>
        </w:rPr>
      </w:pPr>
      <w:r>
        <w:rPr>
          <w:rFonts w:ascii="宋体" w:hAnsi="宋体"/>
          <w:color w:val="000000"/>
        </w:rPr>
        <w:t>（1）该历史文化街区西临____湖，位于____市（省辖市）。</w:t>
      </w:r>
    </w:p>
    <w:p w14:paraId="7C501FA9">
      <w:pPr>
        <w:spacing w:line="360" w:lineRule="auto"/>
        <w:jc w:val="left"/>
        <w:textAlignment w:val="center"/>
        <w:rPr>
          <w:rFonts w:ascii="宋体" w:hAnsi="宋体"/>
          <w:color w:val="000000"/>
        </w:rPr>
      </w:pPr>
      <w:r>
        <w:rPr>
          <w:rFonts w:ascii="宋体" w:hAnsi="宋体"/>
          <w:color w:val="000000"/>
        </w:rPr>
        <w:t>（2）请你就该地区提出一个有关民居方面的地理问题，并作答。</w:t>
      </w:r>
    </w:p>
    <w:p w14:paraId="0A450990">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（3）请针对街区改造与历史文化遗存的保护开发问题，提出你的思路。</w:t>
      </w:r>
    </w:p>
    <w:p w14:paraId="5E66D80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0A9911">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60C3A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06138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52DC0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DC4098">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8D6A2E">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4E6F2E"/>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31DA1"/>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2593D18"/>
    <w:rsid w:val="38274566"/>
    <w:rsid w:val="40FA24D7"/>
    <w:rsid w:val="521F23FF"/>
    <w:rsid w:val="588A3C3B"/>
    <w:rsid w:val="722B14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12E5BF-98A4-4572-80A9-971AFD06F457}">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2418</Words>
  <Characters>2602</Characters>
  <Lines>20</Lines>
  <Paragraphs>5</Paragraphs>
  <TotalTime>0</TotalTime>
  <ScaleCrop>false</ScaleCrop>
  <LinksUpToDate>false</LinksUpToDate>
  <CharactersWithSpaces>2792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2022-06-25T15:50:00Z</dcterms:created>
  <dc:creator>学科网试题生产平台</dc:creator>
  <dc:description>3004881801314304</dc:description>
  <cp:lastModifiedBy>上帝掷骰子吗</cp:lastModifiedBy>
  <dcterms:modified xsi:type="dcterms:W3CDTF">2024-07-20T15:50:32Z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7F02E6704F6446D19EC2271D1BBE830B</vt:lpwstr>
  </property>
</Properties>
</file>