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9FC197">
      <w:pPr>
        <w:spacing w:line="360" w:lineRule="auto"/>
        <w:jc w:val="center"/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12471400</wp:posOffset>
            </wp:positionV>
            <wp:extent cx="330200" cy="330200"/>
            <wp:effectExtent l="0" t="0" r="12700" b="12700"/>
            <wp:wrapNone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滨州市二○二二年初中学业水平考试</w:t>
      </w:r>
    </w:p>
    <w:p w14:paraId="5334EC19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地理试题</w:t>
      </w:r>
    </w:p>
    <w:p w14:paraId="64E0AEC0">
      <w:pPr>
        <w:spacing w:line="360" w:lineRule="auto"/>
        <w:jc w:val="left"/>
      </w:pPr>
      <w:r>
        <w:rPr>
          <w:rFonts w:ascii="宋体" w:hAnsi="宋体"/>
          <w:b/>
          <w:sz w:val="24"/>
        </w:rPr>
        <w:t>温馨提示：</w:t>
      </w:r>
    </w:p>
    <w:p w14:paraId="5FC12D8B">
      <w:pPr>
        <w:spacing w:line="360" w:lineRule="auto"/>
        <w:jc w:val="left"/>
      </w:pPr>
      <w:r>
        <w:rPr>
          <w:rFonts w:ascii="宋体" w:hAnsi="宋体"/>
          <w:b/>
          <w:sz w:val="24"/>
        </w:rPr>
        <w:t>1．本试卷分第Ⅰ卷和第Ⅱ卷两部分，共8页。满分100分。考试用时60分钟。考试结束后，将试题卷和答题卡一并交回。</w:t>
      </w:r>
    </w:p>
    <w:p w14:paraId="6A520A9D">
      <w:pPr>
        <w:spacing w:line="360" w:lineRule="auto"/>
        <w:jc w:val="left"/>
      </w:pPr>
      <w:r>
        <w:rPr>
          <w:rFonts w:ascii="宋体" w:hAnsi="宋体"/>
          <w:b/>
          <w:sz w:val="24"/>
        </w:rPr>
        <w:t>2．答卷前，考生务必用0.5毫米黑色签字笔将自己的姓名、准考证号、座号填写在试题卷和答题卡规定的位置上。</w:t>
      </w:r>
    </w:p>
    <w:p w14:paraId="3C822AAF">
      <w:pPr>
        <w:spacing w:line="360" w:lineRule="auto"/>
        <w:jc w:val="left"/>
      </w:pPr>
      <w:r>
        <w:rPr>
          <w:rFonts w:ascii="宋体" w:hAnsi="宋体"/>
          <w:b/>
          <w:sz w:val="24"/>
        </w:rPr>
        <w:t>3．第Ⅰ卷每小题选出答案后，用2B铅笔把答题卡上对应题目的答案标号涂黑；如需改动，用橡皮擦干净后，再选涂其他答案标号。答案不能答在试题卷上。</w:t>
      </w:r>
    </w:p>
    <w:p w14:paraId="59B5574C">
      <w:pPr>
        <w:spacing w:line="360" w:lineRule="auto"/>
        <w:jc w:val="left"/>
      </w:pPr>
      <w:r>
        <w:rPr>
          <w:rFonts w:ascii="宋体" w:hAnsi="宋体"/>
          <w:b/>
          <w:sz w:val="24"/>
        </w:rPr>
        <w:t>4．第Ⅱ卷必须用0.5毫米黑色签字笔作答，答案必须写在答题卡各题目指定区域内相应的位置，不能写在试题卷上；如需改动，先划掉原来的答案，然后再写上新的答案；不准使用涂改液、胶带纸、修正带。不按以上要求作答的答案无效。</w:t>
      </w:r>
    </w:p>
    <w:p w14:paraId="38A1BC90">
      <w:pPr>
        <w:spacing w:line="360" w:lineRule="auto"/>
        <w:jc w:val="center"/>
      </w:pPr>
      <w:r>
        <w:rPr>
          <w:rFonts w:ascii="宋体" w:hAnsi="宋体"/>
          <w:b/>
          <w:sz w:val="24"/>
        </w:rPr>
        <w:t>第Ⅰ卷（选择题共50分）</w:t>
      </w:r>
    </w:p>
    <w:p w14:paraId="750C8B1C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一、选择题（共25小题，每小题2分。每题四个选项，只有一个最符合题目要求。）</w:t>
      </w:r>
    </w:p>
    <w:p w14:paraId="4312D62B">
      <w:pPr>
        <w:spacing w:line="360" w:lineRule="auto"/>
        <w:ind w:firstLine="420"/>
        <w:jc w:val="left"/>
      </w:pPr>
      <w:r>
        <w:rPr>
          <w:rFonts w:ascii="楷体" w:hAnsi="楷体" w:eastAsia="楷体" w:cs="楷体"/>
        </w:rPr>
        <w:t>地球仪是地球的模型，也是学习地理的重要工具。结合地球仪示意图，完成下面小题。</w:t>
      </w:r>
    </w:p>
    <w:p w14:paraId="337A0F3A">
      <w:pPr>
        <w:spacing w:line="360" w:lineRule="auto"/>
        <w:jc w:val="left"/>
      </w:pPr>
      <w:r>
        <w:drawing>
          <wp:inline distT="0" distB="0" distL="114300" distR="114300">
            <wp:extent cx="2400300" cy="2705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CCC06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在地球仪制作过程中，要注意的是（   ）</w:t>
      </w:r>
    </w:p>
    <w:p w14:paraId="4091F1EA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地轴与地面呈66.5°的夹角</w:t>
      </w:r>
      <w:r>
        <w:tab/>
      </w:r>
      <w:r>
        <w:t xml:space="preserve">B. </w:t>
      </w:r>
      <w:r>
        <w:rPr>
          <w:rFonts w:ascii="宋体" w:hAnsi="宋体"/>
        </w:rPr>
        <w:t>纬线等长，经线不等长</w:t>
      </w:r>
    </w:p>
    <w:p w14:paraId="2F4C6A23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纬线的度数由北向南增大</w:t>
      </w:r>
      <w:r>
        <w:tab/>
      </w:r>
      <w:r>
        <w:t xml:space="preserve">D. </w:t>
      </w:r>
      <w:r>
        <w:rPr>
          <w:rFonts w:ascii="宋体" w:hAnsi="宋体"/>
        </w:rPr>
        <w:t>经线指示东西方向</w:t>
      </w:r>
    </w:p>
    <w:p w14:paraId="7BDCFC4D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利用地球仪演示地球的自转，不正确的做法是（   ）</w:t>
      </w:r>
    </w:p>
    <w:p w14:paraId="2FBB7CAA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地轴北端始终指向北极星附近</w:t>
      </w:r>
      <w:r>
        <w:tab/>
      </w:r>
      <w:r>
        <w:t xml:space="preserve">B. </w:t>
      </w:r>
      <w:r>
        <w:rPr>
          <w:rFonts w:ascii="宋体" w:hAnsi="宋体"/>
        </w:rPr>
        <w:t>沿椭圆轨道，顺时针方向整体移动地球仪</w:t>
      </w:r>
    </w:p>
    <w:p w14:paraId="284D1A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/>
        </w:rPr>
        <w:t>面对地球仪，从左向右拨动地球仪</w:t>
      </w:r>
      <w:r>
        <w:tab/>
      </w:r>
      <w:r>
        <w:t xml:space="preserve">D. </w:t>
      </w:r>
      <w:r>
        <w:rPr>
          <w:rFonts w:ascii="宋体" w:hAnsi="宋体"/>
        </w:rPr>
        <w:t>从“北极”上空俯视，逆时针拨动地球仪</w:t>
      </w:r>
    </w:p>
    <w:p w14:paraId="1F0F154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数九是我国古代民间一种计算寒冷天数的方法，从冬至日算起，每九天算“一九”，九九八十一天过后，数九结束。读二十四节气示意图，完成下面小题。</w:t>
      </w:r>
    </w:p>
    <w:p w14:paraId="2C1672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67275" cy="34575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CD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下列节气在“数九”期间的是（   ）</w:t>
      </w:r>
    </w:p>
    <w:p w14:paraId="3A8812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谷雨、芒种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小暑、秋分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寒露、大雪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小寒、立春</w:t>
      </w:r>
    </w:p>
    <w:p w14:paraId="75B324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下列诗句与白露节气相吻合的是（   ）</w:t>
      </w:r>
    </w:p>
    <w:p w14:paraId="61D380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清明时节雨纷纷，路上行人欲断魂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赤道金阳一照面，白天黑夜两均分</w:t>
      </w:r>
    </w:p>
    <w:p w14:paraId="213A04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露从今夜白，月是故乡明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麦随风里熟，梅逐雨中黄</w:t>
      </w:r>
    </w:p>
    <w:p w14:paraId="4F28A10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读图，完成下面小题。</w:t>
      </w:r>
    </w:p>
    <w:p w14:paraId="07C568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22669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544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对甲地位置的描述，正确的是（   ）</w:t>
      </w:r>
    </w:p>
    <w:p w14:paraId="6B65B1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位于南半球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位于东半球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位于低纬度地区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位于亚欧板块与太平洋板块的交界处</w:t>
      </w:r>
    </w:p>
    <w:p w14:paraId="7A5F91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读甲地某日天气状况图，下列判断正确的是（   ）</w:t>
      </w:r>
    </w:p>
    <w:p w14:paraId="3D0748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气温日较差为7℃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最低气温为3℃</w:t>
      </w:r>
    </w:p>
    <w:p w14:paraId="01DB77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暴雨天气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空气质量状况优</w:t>
      </w:r>
    </w:p>
    <w:p w14:paraId="46C9E6C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人口分布深受地形、气候等自然环境的影响。读北美洲人口分布图，完成下面小题。</w:t>
      </w:r>
    </w:p>
    <w:p w14:paraId="0E3366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72075" cy="36671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79F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北美洲人口主要分布在（   ）</w:t>
      </w:r>
    </w:p>
    <w:p w14:paraId="4285F3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东部沿海地区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西部平原地区</w:t>
      </w:r>
    </w:p>
    <w:p w14:paraId="00F56B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中部高山高原地区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热带雨林气候区</w:t>
      </w:r>
    </w:p>
    <w:p w14:paraId="01DA0C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北美洲北部人口稀少，主要原因是（   ）</w:t>
      </w:r>
    </w:p>
    <w:p w14:paraId="309850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地形以山地为主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地形以盆地为主</w:t>
      </w:r>
    </w:p>
    <w:p w14:paraId="10C568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纬度较高，气候寒冷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纬度较低，气候干燥</w:t>
      </w:r>
    </w:p>
    <w:p w14:paraId="23180BE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“澜湄合作”是指澜沧江—湄公河流域内六国实施的可持续开发和开展的互惠务实合作。2021年12月3日，“中老铁路”（中国—老挝）全线通车，80%路段为桥梁和隧洞。结合图文资料，完成下面小题。</w:t>
      </w:r>
    </w:p>
    <w:p w14:paraId="061D9C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26193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8B8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“澜湄合作”涉及的国家不包括（   ）</w:t>
      </w:r>
    </w:p>
    <w:p w14:paraId="6AA5BB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缅甸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中国`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印度尼西亚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老挝</w:t>
      </w:r>
    </w:p>
    <w:p w14:paraId="6B36CD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“中老铁路”修建过程中遇到的最大困难是（   ）</w:t>
      </w:r>
    </w:p>
    <w:p w14:paraId="3DAB80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气候炎热、降水稀少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山河相间、地形崎岖</w:t>
      </w:r>
    </w:p>
    <w:p w14:paraId="0B1A88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湖泊众多、森林密布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建设昂贵、资金缺乏</w:t>
      </w:r>
    </w:p>
    <w:p w14:paraId="335DA8B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读下列三个国家的简图，回答下面小题。</w:t>
      </w:r>
    </w:p>
    <w:p w14:paraId="121BA4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28765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447925" cy="26955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4248150" cy="37909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D2D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对以上三个国家地理特征的描述，正确的是（   ）</w:t>
      </w:r>
    </w:p>
    <w:p w14:paraId="36DA89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首都都濒临海洋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通用语言都</w:t>
      </w:r>
      <w:r>
        <w:rPr>
          <w:rFonts w:ascii="宋体" w:hAnsi="宋体"/>
          <w:color w:val="000000"/>
        </w:rPr>
        <w:drawing>
          <wp:inline distT="0" distB="0" distL="114300" distR="114300">
            <wp:extent cx="132080" cy="167640"/>
            <wp:effectExtent l="0" t="0" r="1270" b="3175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英语，信奉基督教</w:t>
      </w:r>
    </w:p>
    <w:p w14:paraId="5FCBB9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都有热带地区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地形都以高原为主</w:t>
      </w:r>
    </w:p>
    <w:p w14:paraId="563CE5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关于三个国家经济发展的描述，正确的是（   ）</w:t>
      </w:r>
    </w:p>
    <w:p w14:paraId="7D7542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甲国农业集中在红海沿岸，以盛产长绒棉著称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乙国是该大洲经济实力最强的国家</w:t>
      </w:r>
    </w:p>
    <w:p w14:paraId="16382A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丙国经济发达，其经济支柱是旅游业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三个国家都属于发达国家</w:t>
      </w:r>
    </w:p>
    <w:p w14:paraId="49EAF3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2021年11月23日，中国第38次南极科学考察队赴南极考察。结合南极地区图和所学知识，判断下列说法合理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   ）</w:t>
      </w:r>
    </w:p>
    <w:p w14:paraId="12CE3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05175" cy="34290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FA9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我国南极科学考察站中无极昼、极夜现象的是泰山站</w:t>
      </w:r>
    </w:p>
    <w:p w14:paraId="4F9BE6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罗斯海新站位于昆仑站的西南方向</w:t>
      </w:r>
    </w:p>
    <w:p w14:paraId="4CA4D7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南极科学考察一般选择在7-8月，正值极昼期</w:t>
      </w:r>
    </w:p>
    <w:p w14:paraId="14668F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对南极地区的科学考察有利于更好地了解全球气候变化</w:t>
      </w:r>
    </w:p>
    <w:p w14:paraId="5B166A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关于我国疆域的叙述，正确的是（   ）</w:t>
      </w:r>
    </w:p>
    <w:p w14:paraId="7E964C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东西跨度大，为多种温度带的农作物种植提供了有利条件</w:t>
      </w:r>
    </w:p>
    <w:p w14:paraId="6FD3EB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南北跨五个时区，导致各地钟表显示不同的时间</w:t>
      </w:r>
    </w:p>
    <w:p w14:paraId="70EA57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拥有辽阔的海域，便于海洋事业和国际贸易的发展</w:t>
      </w:r>
    </w:p>
    <w:p w14:paraId="70521E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陆地疆域辽阔，陆上邻国有蒙古、印度、日本等</w:t>
      </w:r>
    </w:p>
    <w:p w14:paraId="24A921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近20年来，我国生育政策进行了多次动态调整，如下图所示。调整的主要目的是（   ）</w:t>
      </w:r>
    </w:p>
    <w:p w14:paraId="1895A6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85495"/>
            <wp:effectExtent l="0" t="0" r="0" b="1460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8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1FE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①迅速提高人口素质②解决人口增长过快的问题</w:t>
      </w:r>
    </w:p>
    <w:p w14:paraId="404F70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③促进人口与资源环境的协调和社会经济的可持续发展④缓解人口老龄化带来的问题</w:t>
      </w:r>
    </w:p>
    <w:p w14:paraId="28D52D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①④</w:t>
      </w:r>
    </w:p>
    <w:p w14:paraId="3CEB50B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秦岭-淮河-线是我国重要的地理分界线。读我国沿106E地形剖面图（部分），完成下面小题。</w:t>
      </w:r>
    </w:p>
    <w:p w14:paraId="409E43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81575" cy="24098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9FD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图中丙所在的地形区是（   ）</w:t>
      </w:r>
    </w:p>
    <w:p w14:paraId="047758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华北平原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四川盆地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云贵高原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东南丘陵</w:t>
      </w:r>
    </w:p>
    <w:p w14:paraId="162A6B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下列关于右图四地的描述，正确的是（   ）</w:t>
      </w:r>
    </w:p>
    <w:p w14:paraId="318ED9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甲地耕地类型为水田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乙地一月平均气温在0℃以下</w:t>
      </w:r>
    </w:p>
    <w:p w14:paraId="6FC5D7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丙地年降水量在800毫米以上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丁地粮食作物以水稻和小麦</w:t>
      </w:r>
      <w:r>
        <w:rPr>
          <w:rFonts w:ascii="宋体" w:hAnsi="宋体"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</w:t>
      </w:r>
    </w:p>
    <w:p w14:paraId="0BC4A3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上海新冠肺炎疫情期间，全国各地的生活、医疗物资和医护人员紧急驰援上海，同心战疫，共同守“沪”。黑龙江人民将3000吨大米从哈尔滨运往上海。结合下图和所学知识，完成下面小题。</w:t>
      </w:r>
    </w:p>
    <w:p w14:paraId="2B6805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47910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F9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下列为各省援沪医疗队出征时的横幅内容，匹配正确的是（   ）</w:t>
      </w:r>
    </w:p>
    <w:p w14:paraId="74AC5F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江苏省-赣沪同心，一起守沪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河南省-豫沪一家亲，携手抗疫情</w:t>
      </w:r>
    </w:p>
    <w:p w14:paraId="42E39F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湖南省-鄂沪同心，爱沪有加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福建省-沪皖一家亲，共同守沪</w:t>
      </w:r>
    </w:p>
    <w:p w14:paraId="160BD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从哈尔滨到上海经过的铁路干线是（   ）</w:t>
      </w:r>
    </w:p>
    <w:p w14:paraId="27CD27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京哈线、京沪线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京哈线、京包线</w:t>
      </w:r>
    </w:p>
    <w:p w14:paraId="7CD75F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哈大线、京秦线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哈大线、沪杭线</w:t>
      </w:r>
    </w:p>
    <w:p w14:paraId="0A48FC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随着我国经济的发展，已逐步形成以北京为中心的环渤海经济圈、以上海为中心的长江三角洲经济圈，以广州和深圳为中心的珠江三角洲经济圈。与“环渤海”、“长三角”经济圈相比，“珠三角”经济圈发展的突出优势是（   ）</w:t>
      </w:r>
    </w:p>
    <w:p w14:paraId="26C873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沿海地区，交通便利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设施完善，工业发达</w:t>
      </w:r>
    </w:p>
    <w:p w14:paraId="38A947E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科技雄厚，资源丰富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政策支持，濒临港澳</w:t>
      </w:r>
    </w:p>
    <w:p w14:paraId="74DBECD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从江西省至我国台湾省的首趟铁海联运专列于2022年1月10日开通，列车所运货物将通过铁海联运模式直运高雄、基隆等多个港口。读下图，完成下面小题。</w:t>
      </w:r>
    </w:p>
    <w:p w14:paraId="64D29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29025" cy="29622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802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从我国台湾高雄返回江西南昌的铁海联运专列，运输的货物一般有（   ）</w:t>
      </w:r>
    </w:p>
    <w:p w14:paraId="6033D4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铁矿石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热带水果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棉花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急救药品</w:t>
      </w:r>
    </w:p>
    <w:p w14:paraId="4DC45E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铁海联运的意义是（   ）</w:t>
      </w:r>
    </w:p>
    <w:p w14:paraId="2E1A8D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改变了我国台湾的自然环境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加强了我国台湾省与祖国大陆的联系</w:t>
      </w:r>
    </w:p>
    <w:p w14:paraId="32C41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降低了两地间运输速度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缩短了南昌至高雄的距离</w:t>
      </w:r>
    </w:p>
    <w:p w14:paraId="0239D3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北京是第一个既举办夏季奥运会又举办冬季奥运会的城市。冬奥会期间，3大赛区26个场馆全部使用绿电，这是奥运历史上首次实现全部场馆100%绿色电能供应。结合图文资料，完成下面小题。</w:t>
      </w:r>
    </w:p>
    <w:p w14:paraId="1BFA3B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“张北的风，吹亮了北京的灯”，说明冬奥场馆主要由下图中哪种发电形式供电（   ）</w:t>
      </w:r>
    </w:p>
    <w:p w14:paraId="1F02FA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09650" cy="6667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14425" cy="6667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71550" cy="6667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23950" cy="6667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E3A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北京举办2022年冬奥会的有利社会经济条件是（   ）</w:t>
      </w:r>
    </w:p>
    <w:p w14:paraId="1F1EBC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①拥有众多的体育场馆②城市基础设施完善</w:t>
      </w:r>
    </w:p>
    <w:p w14:paraId="6EC31C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③有举办冬奥会的经验④交通便利</w:t>
      </w:r>
    </w:p>
    <w:p w14:paraId="64E671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①②④</w:t>
      </w:r>
    </w:p>
    <w:p w14:paraId="7E7161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读山东省政区图，判断下列关于滨州市的叙述正确的是（   ）</w:t>
      </w:r>
    </w:p>
    <w:p w14:paraId="610F1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38625" cy="38766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EAD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位于山东省的中部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濒临黄海，地处黄河下游</w:t>
      </w:r>
    </w:p>
    <w:p w14:paraId="5B985B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与德州市、东营市相邻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是山东省面积最大的城市</w:t>
      </w:r>
    </w:p>
    <w:p w14:paraId="258CE83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第Ⅱ卷（综合题共50分）</w:t>
      </w:r>
    </w:p>
    <w:p w14:paraId="6D5BD0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二、综合题（共4个大题，满分50分）</w:t>
      </w:r>
    </w:p>
    <w:p w14:paraId="5602F0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为了解乡村振兴战略的实施情况，某中学地理兴趣小组前往我国某地区实地考察。根据该地等高线地形图，完成下列问题。</w:t>
      </w:r>
    </w:p>
    <w:p w14:paraId="2BE7A5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38650" cy="21431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C6B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图1中AB两地的相对高度是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米。考察队员测得甲村到乙村的图上距离约为2.5厘米，则两村的实地距离为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53093D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考察期间同学们途径了图2中玻璃栈道景观，该景观出现在图1中的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处（填字母）。</w:t>
      </w:r>
    </w:p>
    <w:p w14:paraId="5A3364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考察途中同学们发现了警示标志“雨季有山洪，途经须谨慎”，此标志有可能设立在E、F两地的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处，判断依据是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3C7DE0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该地区计划在C处建设水库大坝，请你分析此处建设大坝的有利条件是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。大坝建成后，需搬迁的村庄是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1EF76A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从可持续发展的角度考虑，该区域今后的发展方向是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0F7F8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“一带一路”国家战略的实施，拓展了国际合作新空间，推动了我国与沿线国家的高质量发展。每年举办的中国国际进口博览会（简称“进博会”），加强了我国与世界各国的交流与合作。结合图文资料，完成下列问题。</w:t>
      </w:r>
    </w:p>
    <w:p w14:paraId="091D19C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北京某中学学生利用暑假机会沿“一带一路”进行了探访活动。探访过程中他们发现了许多地理现象，请你帮他们做出合理的解释。</w:t>
      </w:r>
    </w:p>
    <w:p w14:paraId="5ADC52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346450"/>
            <wp:effectExtent l="0" t="0" r="0" b="635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46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37D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沿“21世纪海上丝绸之路”，从广州出发，途径了我国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海、马六甲海峡、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洋、红海、地中海到达意大利威尼斯。沿“丝绸之路经济带”从西安出发途径了中亚、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亚，到达欧洲西部。</w:t>
      </w:r>
    </w:p>
    <w:p w14:paraId="3C1EDD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同学们在新加坡目睹了马六甲海峡的航运繁忙景象。请你简要说明马六甲海峡地理位置的重要性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。</w:t>
      </w:r>
    </w:p>
    <w:p w14:paraId="04D33E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在马斯喀特，同学们参观了当地的传统民居，发现其民居特点是窗户小、屋顶坡度小、墙体厚等，这与当地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的自然环境相适应。</w:t>
      </w:r>
    </w:p>
    <w:p w14:paraId="0B62D0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在莫斯科，同学们了解到俄罗斯是世界上主要的能源出口国。读图2可知，俄罗斯石油、天然气最大的出口市场是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。其主要原因是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。</w:t>
      </w:r>
    </w:p>
    <w:p w14:paraId="34707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7162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CD6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在杜伊斯堡，餐桌上增加了当地的牛排乳酪。结合图3、图4，完善下面思维导图。</w:t>
      </w:r>
    </w:p>
    <w:p w14:paraId="348453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287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2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356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①地形以平原为主②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③草场广布，牧草多汁④</w:t>
      </w:r>
      <w:r>
        <w:rPr>
          <w:color w:val="000000"/>
        </w:rPr>
        <w:t>________</w:t>
      </w:r>
    </w:p>
    <w:p w14:paraId="6DF9ACD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肯尼亚是我国的重要合作伙伴，内罗毕某茶厂携带“世界最好的茶叶”参展2021年第四届“进博会”。</w:t>
      </w:r>
    </w:p>
    <w:p w14:paraId="229C7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/>
          <w:color w:val="000000"/>
        </w:rPr>
        <w:t>读下图可知，肯尼亚位于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洲东部，纬度较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；地形以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为主，地势高。内罗毕全年气温在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℃之间，温差较小，降水有明显的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季，有利于茶树的生长。</w:t>
      </w:r>
    </w:p>
    <w:p w14:paraId="5EEE5F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837940"/>
            <wp:effectExtent l="0" t="0" r="0" b="1016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8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6C7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/>
          <w:color w:val="000000"/>
        </w:rPr>
        <w:t>我国每年定期举办“进博会”的意义有（   ）（双选）</w:t>
      </w:r>
    </w:p>
    <w:p w14:paraId="3EED14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促进参展国经贸交流合作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缓解国际紧张局势</w:t>
      </w:r>
    </w:p>
    <w:p w14:paraId="29E9A3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消除国家经济发展水平差异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提升参展国国际影响力</w:t>
      </w:r>
    </w:p>
    <w:p w14:paraId="15CC03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结合图文资料，完成下列问题。</w:t>
      </w:r>
    </w:p>
    <w:p w14:paraId="128C4A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2021年10月8日，中共中夹、国务院印发了《黄河流域生态保护和高质量发展规划纲要》。继长江经济带发展战略之后，又提出黄河流域生态保护和高质量发展战略，开创了流域系统治理、综合治理、源头治理新模式，谱写了我国流域高质量发展新篇章。</w:t>
      </w:r>
    </w:p>
    <w:p w14:paraId="1091457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材料二：长江、黄河示意图和长江经济带示意图。</w:t>
      </w:r>
    </w:p>
    <w:p w14:paraId="3F27F4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87525"/>
            <wp:effectExtent l="0" t="0" r="0" b="317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87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3C8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长江、黄河都发源于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（地形区），两条大河滚滚东流，在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处产生巨大水能，为清洁能源的开发提供了有利的自然条件。图1中，甲是世界上最大的水电站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38CB1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与长江相比，黄河的水文特征表现在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。（请从径流量、含沙量、汛期和结冰期任选2个方面分析。）</w:t>
      </w:r>
    </w:p>
    <w:p w14:paraId="43CA5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黄河中游流经黄土高原，下游进入华北平原后，流速减缓，泥沙沉积，形成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。黄河流域生态保护的重点在于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3E7D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为落实黄河流域高质量发展战略，以下各省区做法正确的是________。</w:t>
      </w:r>
    </w:p>
    <w:p w14:paraId="55A20E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①青海省加强三江源自然保护区生态保护②宁夏回族自治区调整农业结构，改进灌溉技术</w:t>
      </w:r>
    </w:p>
    <w:p w14:paraId="04F1C8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③陕西省增加耕地面积，扩大畜养规模④山东省加固沿河大堤，加强湿地保护</w:t>
      </w:r>
    </w:p>
    <w:p w14:paraId="07E5A5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①③④</w:t>
      </w:r>
    </w:p>
    <w:p w14:paraId="08FC9D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根据图2分析，长江经济带城市分布的特点是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。长江经济带能够实现东部沿海与中、西部协同发展的有利条件是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。</w:t>
      </w:r>
    </w:p>
    <w:p w14:paraId="767436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/>
          <w:color w:val="000000"/>
        </w:rPr>
        <w:t>“生态优先，绿色发展”是长江经济带发展规划的基本思路。长江经济带将建设成为水清地绿天蓝的生态廊道，请你为生态廊道的建设提出一条合理化建议: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35C19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/>
          <w:color w:val="000000"/>
        </w:rPr>
        <w:t>综合所学知识，总结河流在区域发展中的重要作用有哪些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？（至少两条）</w:t>
      </w:r>
    </w:p>
    <w:p w14:paraId="68B4FB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科技发展助力我国国家实力的不断提升，近年来我国在航天、粮食安全等方面成绩卓著。结合图文资料，完成下列问题。</w:t>
      </w:r>
    </w:p>
    <w:p w14:paraId="6858278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目前，我国已经拥有了西昌、太原、酒泉和文昌四大卫星发射中心。</w:t>
      </w:r>
    </w:p>
    <w:p w14:paraId="0BDE9D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76575" cy="2400300"/>
            <wp:effectExtent l="0" t="0" r="9525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876550" cy="269557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6C2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读图1可知，我国四大卫星发射中心中，西昌位于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省，文昌位于我国第二大岛—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上。航天工业属于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产业。</w:t>
      </w:r>
    </w:p>
    <w:p w14:paraId="34C364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读图2，分析该区域年降水量的分布规律是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，形成原因是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35DCDA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我国“神舟”系列飞船的主着陆场多选择在内蒙古高原的四子王旗。请简述选择四子王旗作为安全着陆点的主要自然原因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（至少两条）。</w:t>
      </w:r>
    </w:p>
    <w:p w14:paraId="7DAF10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粮食安全是现阶段国际社会普遍关注的问题，加强粮食安全也是我国目前的重要任务。</w:t>
      </w:r>
    </w:p>
    <w:p w14:paraId="4E8A45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28975" cy="2724150"/>
            <wp:effectExtent l="0" t="0" r="9525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DA3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57550" cy="298132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B61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读图3，分析甘肃新疆主产区呈狭长分布的影响因素有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。黄淮海平原主产区的不利条件是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7ABA2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读图4可知，我国水稻优势种植区主要分布在四大地理区域中的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。东北地区是全球水稻种植最北地区，主要是因为这里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465E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/>
          <w:color w:val="000000"/>
        </w:rPr>
        <w:t>“杂交水稻之父”袁隆平及其团队研究新型水稻在不同自然环境下的适应性。在沙漠区的阿克陶县研究水稻的抗旱性，在青藏高原的格尔木市研究水稻的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17047F7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（7）</w:t>
      </w:r>
      <w:r>
        <w:rPr>
          <w:rFonts w:ascii="宋体" w:hAnsi="宋体"/>
          <w:color w:val="000000"/>
        </w:rPr>
        <w:t>“家中有粮，心中不慌”。为确保粮食安全，走可持续发展之路，我国采取的措施有哪些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？（至少两条）</w:t>
      </w:r>
    </w:p>
    <w:p w14:paraId="5494577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C549A7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1DE6C0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2135B7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8C8F79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C33B74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5B9220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44944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345FB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8C2FA3"/>
    <w:rsid w:val="17A77449"/>
    <w:rsid w:val="1ED93557"/>
    <w:rsid w:val="38274566"/>
    <w:rsid w:val="3A0A05D2"/>
    <w:rsid w:val="6CE66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86C7D3-9CFD-4C9A-AE37-1773718EDF8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16</Pages>
  <Words>4704</Words>
  <Characters>5263</Characters>
  <Lines>40</Lines>
  <Paragraphs>11</Paragraphs>
  <TotalTime>4</TotalTime>
  <ScaleCrop>false</ScaleCrop>
  <LinksUpToDate>false</LinksUpToDate>
  <CharactersWithSpaces>5537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2022-09-25T20:40:00Z</dcterms:created>
  <dc:creator>学科网试题生产平台</dc:creator>
  <dc:description>3073306020470784</dc:description>
  <cp:lastModifiedBy>上帝掷骰子吗</cp:lastModifiedBy>
  <dcterms:modified xsi:type="dcterms:W3CDTF">2024-07-20T15:50:01Z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F910F1205EDF439981D2DD88DED942BB</vt:lpwstr>
  </property>
</Properties>
</file>