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837B2D">
      <w:pPr>
        <w:spacing w:line="360" w:lineRule="auto"/>
        <w:jc w:val="center"/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11633200</wp:posOffset>
            </wp:positionH>
            <wp:positionV relativeFrom="topMargin">
              <wp:posOffset>10769600</wp:posOffset>
            </wp:positionV>
            <wp:extent cx="444500" cy="469900"/>
            <wp:effectExtent l="0" t="0" r="12700" b="6350"/>
            <wp:wrapNone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二○二二年东营市初中学业水平考试</w:t>
      </w:r>
    </w:p>
    <w:p w14:paraId="226469D4">
      <w:pPr>
        <w:spacing w:line="360" w:lineRule="auto"/>
        <w:jc w:val="center"/>
      </w:pPr>
      <w:r>
        <w:rPr>
          <w:rFonts w:ascii="宋体" w:hAnsi="宋体"/>
          <w:b/>
          <w:sz w:val="32"/>
        </w:rPr>
        <w:t>地理试题</w:t>
      </w:r>
    </w:p>
    <w:p w14:paraId="2E63C5AF">
      <w:pPr>
        <w:spacing w:line="360" w:lineRule="auto"/>
        <w:jc w:val="center"/>
      </w:pPr>
    </w:p>
    <w:p w14:paraId="3BBAEB32">
      <w:pPr>
        <w:spacing w:line="360" w:lineRule="auto"/>
        <w:jc w:val="center"/>
      </w:pPr>
      <w:r>
        <w:rPr>
          <w:rFonts w:ascii="宋体" w:hAnsi="宋体"/>
          <w:b/>
          <w:sz w:val="24"/>
        </w:rPr>
        <w:t>（总分100分 考试时间 60分钟）</w:t>
      </w:r>
    </w:p>
    <w:p w14:paraId="13609E00">
      <w:pPr>
        <w:spacing w:line="360" w:lineRule="auto"/>
        <w:jc w:val="left"/>
      </w:pPr>
      <w:r>
        <w:rPr>
          <w:rFonts w:ascii="宋体" w:hAnsi="宋体"/>
          <w:b/>
          <w:sz w:val="24"/>
        </w:rPr>
        <w:t>注意事项：</w:t>
      </w:r>
    </w:p>
    <w:p w14:paraId="40018330">
      <w:pPr>
        <w:spacing w:line="360" w:lineRule="auto"/>
        <w:jc w:val="left"/>
      </w:pPr>
      <w:r>
        <w:rPr>
          <w:rFonts w:ascii="宋体" w:hAnsi="宋体"/>
          <w:b/>
          <w:sz w:val="24"/>
        </w:rPr>
        <w:t>1.本试题分第Ⅰ卷和第Ⅱ卷两部分。第Ⅰ卷为选择题，50分；第Ⅱ卷为综合题，50分；共100分。</w:t>
      </w:r>
    </w:p>
    <w:p w14:paraId="466C6902">
      <w:pPr>
        <w:spacing w:line="360" w:lineRule="auto"/>
        <w:jc w:val="left"/>
      </w:pPr>
      <w:r>
        <w:rPr>
          <w:rFonts w:ascii="宋体" w:hAnsi="宋体"/>
          <w:b/>
          <w:sz w:val="24"/>
        </w:rPr>
        <w:t>2.答卷前务必将自己的姓名、座号和准考证号按要求填写在试卷和答题卡上的相应位置。</w:t>
      </w:r>
    </w:p>
    <w:p w14:paraId="4DB490FF">
      <w:pPr>
        <w:spacing w:line="360" w:lineRule="auto"/>
        <w:jc w:val="left"/>
      </w:pPr>
      <w:r>
        <w:rPr>
          <w:rFonts w:ascii="宋体" w:hAnsi="宋体"/>
          <w:b/>
          <w:sz w:val="24"/>
        </w:rPr>
        <w:t>3.第Ⅰ卷每题选出答案后，都必须用2B铅笔把答题卡上对应题目的答案标号（ABCD）涂黑，如需改动，必须先用橡皮擦干净，再改涂其它答案。</w:t>
      </w:r>
    </w:p>
    <w:p w14:paraId="0A0ADAC0">
      <w:pPr>
        <w:spacing w:line="360" w:lineRule="auto"/>
        <w:jc w:val="left"/>
      </w:pPr>
      <w:r>
        <w:rPr>
          <w:rFonts w:ascii="宋体" w:hAnsi="宋体"/>
          <w:b/>
          <w:sz w:val="24"/>
        </w:rPr>
        <w:t>4.第Ⅱ卷必须用0.5毫米黑色签字笔书写到答题卡题号所指示的答题区域,不得超出预留范围。</w:t>
      </w:r>
    </w:p>
    <w:p w14:paraId="7B8E5270">
      <w:pPr>
        <w:spacing w:line="360" w:lineRule="auto"/>
        <w:jc w:val="left"/>
      </w:pPr>
      <w:r>
        <w:rPr>
          <w:rFonts w:ascii="宋体" w:hAnsi="宋体"/>
          <w:b/>
          <w:sz w:val="24"/>
        </w:rPr>
        <w:t>5.切记不要直接在试卷上答题。</w:t>
      </w:r>
    </w:p>
    <w:p w14:paraId="28F8F22D">
      <w:pPr>
        <w:spacing w:line="360" w:lineRule="auto"/>
        <w:jc w:val="center"/>
      </w:pPr>
      <w:r>
        <w:rPr>
          <w:rFonts w:ascii="宋体" w:hAnsi="宋体"/>
          <w:b/>
          <w:sz w:val="24"/>
        </w:rPr>
        <w:t>第Ⅰ卷（选择题 共50分）</w:t>
      </w:r>
    </w:p>
    <w:p w14:paraId="1A95ED56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一、选择题（下列各题给出的四个选项中，只有一个选项是最符合题意的。每小题2分，共50分）</w:t>
      </w:r>
    </w:p>
    <w:p w14:paraId="406421B8">
      <w:pPr>
        <w:spacing w:line="360" w:lineRule="auto"/>
        <w:ind w:firstLine="420"/>
        <w:jc w:val="left"/>
      </w:pPr>
      <w:r>
        <w:rPr>
          <w:rFonts w:ascii="楷体" w:hAnsi="楷体" w:eastAsia="楷体" w:cs="楷体"/>
        </w:rPr>
        <w:t>2022年1月15日，岛国汤加海底火山发生猛烈喷发，引发的海啸影响了整个太平洋沿岸地区。读图完成下面小题。</w:t>
      </w:r>
    </w:p>
    <w:p w14:paraId="3AA9F2C5">
      <w:pPr>
        <w:spacing w:line="360" w:lineRule="auto"/>
        <w:jc w:val="left"/>
      </w:pPr>
      <w:r>
        <w:drawing>
          <wp:inline distT="0" distB="0" distL="114300" distR="114300">
            <wp:extent cx="5238750" cy="4569460"/>
            <wp:effectExtent l="0" t="0" r="0" b="254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569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71925" cy="31718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0D3B1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左图中汤加的经纬度最接近（   ）</w:t>
      </w:r>
    </w:p>
    <w:p w14:paraId="7E5631F9">
      <w:pPr>
        <w:tabs>
          <w:tab w:val="left" w:pos="4873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18°N，175°W</w:t>
      </w:r>
      <w:r>
        <w:tab/>
      </w:r>
      <w:r>
        <w:t xml:space="preserve">B. </w:t>
      </w:r>
      <w:r>
        <w:rPr>
          <w:rFonts w:ascii="宋体" w:hAnsi="宋体"/>
        </w:rPr>
        <w:t>18°S，175°W</w:t>
      </w:r>
    </w:p>
    <w:p w14:paraId="4E9AB153">
      <w:pPr>
        <w:tabs>
          <w:tab w:val="left" w:pos="4873"/>
        </w:tabs>
        <w:spacing w:line="360" w:lineRule="auto"/>
        <w:jc w:val="left"/>
        <w:textAlignment w:val="center"/>
      </w:pPr>
      <w:r>
        <w:t xml:space="preserve">C. </w:t>
      </w:r>
      <w:r>
        <w:rPr>
          <w:rFonts w:ascii="宋体" w:hAnsi="宋体"/>
        </w:rPr>
        <w:t>18°N，175°E</w:t>
      </w:r>
      <w:r>
        <w:tab/>
      </w:r>
      <w:r>
        <w:t xml:space="preserve">D. </w:t>
      </w:r>
      <w:r>
        <w:rPr>
          <w:rFonts w:ascii="宋体" w:hAnsi="宋体"/>
        </w:rPr>
        <w:t>18°S，175°E</w:t>
      </w:r>
    </w:p>
    <w:p w14:paraId="0331371D">
      <w:pPr>
        <w:spacing w:line="360" w:lineRule="auto"/>
        <w:jc w:val="left"/>
        <w:textAlignment w:val="center"/>
      </w:pPr>
      <w:r>
        <w:t xml:space="preserve">2. </w:t>
      </w:r>
      <w:r>
        <w:rPr>
          <w:rFonts w:ascii="宋体" w:hAnsi="宋体"/>
        </w:rPr>
        <w:t>右图为地球公转示意图。汤加火山喷发当天，地球运行在公转轨道的（   ）</w:t>
      </w:r>
    </w:p>
    <w:p w14:paraId="43141CE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甲-乙段</w:t>
      </w:r>
      <w:r>
        <w:tab/>
      </w:r>
      <w:r>
        <w:t xml:space="preserve">B. </w:t>
      </w:r>
      <w:r>
        <w:rPr>
          <w:rFonts w:ascii="宋体" w:hAnsi="宋体"/>
        </w:rPr>
        <w:t>乙-丙段</w:t>
      </w:r>
      <w:r>
        <w:tab/>
      </w:r>
      <w:r>
        <w:t xml:space="preserve">C. </w:t>
      </w:r>
      <w:r>
        <w:rPr>
          <w:rFonts w:ascii="宋体" w:hAnsi="宋体"/>
        </w:rPr>
        <w:t>丙-丁段</w:t>
      </w:r>
      <w:r>
        <w:tab/>
      </w:r>
      <w:r>
        <w:t xml:space="preserve">D. </w:t>
      </w:r>
      <w:r>
        <w:rPr>
          <w:rFonts w:ascii="宋体" w:hAnsi="宋体"/>
        </w:rPr>
        <w:t>丁-甲段</w:t>
      </w:r>
    </w:p>
    <w:p w14:paraId="03ACEC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下图为某地等高线地形图（局部），图中 X、Y 为等高线(等高距为 100 米)，X 海拔 500 米，L 为河流，H 为湖泊。关于图中信息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判断，正确的是（   ）</w:t>
      </w:r>
    </w:p>
    <w:p w14:paraId="0F452F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12858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1E8C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L河自西南流向东北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L河为外流河</w:t>
      </w:r>
    </w:p>
    <w:p w14:paraId="7D2B79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Y海拔为600米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A地海拔可能为260米</w:t>
      </w:r>
    </w:p>
    <w:p w14:paraId="093CEB9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下图示意小明所在学校和火车站周边的道路网。读图，完成下面小题。</w:t>
      </w:r>
    </w:p>
    <w:p w14:paraId="59A47D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632710"/>
            <wp:effectExtent l="0" t="0" r="0" b="1524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32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743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小明在从学校去火车站的路上，拍摄了一张照片（右图）。他拍摄照片的位置可能位于（   ）</w:t>
      </w:r>
    </w:p>
    <w:p w14:paraId="074C4D0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③地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④地</w:t>
      </w:r>
    </w:p>
    <w:p w14:paraId="6948DD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左图中珠江路实际距离为1500米，若图上距离为5厘米，则该图比例尺为（   ）</w:t>
      </w:r>
    </w:p>
    <w:p w14:paraId="1CFC877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1:300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1:3000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57225" cy="2095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95325" cy="219075"/>
            <wp:effectExtent l="0" t="0" r="0" b="825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3065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中老铁路（昆明-万象）是中国“一带一路”战略对接东南亚的重要项目，于2021年12月3日全线开通。开通当日，小丽乘首通列车到老挝旅游。读图，完成下面小题。</w:t>
      </w:r>
    </w:p>
    <w:p w14:paraId="64E7EE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9825" cy="21240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6DC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小丽搜集了图示区域（如图）的资料，其中描述正确的是（   ）</w:t>
      </w:r>
    </w:p>
    <w:p w14:paraId="09CE5C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地形以山地、高原为主</w:t>
      </w:r>
    </w:p>
    <w:p w14:paraId="711329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大部分地区位于亚热带</w:t>
      </w:r>
    </w:p>
    <w:p w14:paraId="2F6C96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河流流量季节变化小</w:t>
      </w:r>
    </w:p>
    <w:p w14:paraId="316B42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铁路经中国、越南到达老挝</w:t>
      </w:r>
    </w:p>
    <w:p w14:paraId="1D5666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下面是小丽的旅游见闻，其中不可信的是（   ）</w:t>
      </w:r>
    </w:p>
    <w:p w14:paraId="2113AA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列车经过了多座隧道和桥梁</w:t>
      </w:r>
    </w:p>
    <w:p w14:paraId="56E7FD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沿途村寨有许多双层木楼或竹楼</w:t>
      </w:r>
    </w:p>
    <w:p w14:paraId="40B2AD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正值雨季，多处山体滑坡</w:t>
      </w:r>
    </w:p>
    <w:p w14:paraId="304A68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在老挝首都万象见到了多座佛寺</w:t>
      </w:r>
    </w:p>
    <w:p w14:paraId="1D0FB3B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下图是中东地区局部图。读图，完成下面小题。</w:t>
      </w:r>
    </w:p>
    <w:p w14:paraId="7066AD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57450" cy="18097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81A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关于图示区域的描述，正确的是（   ）</w:t>
      </w:r>
    </w:p>
    <w:p w14:paraId="70D1E1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①甲国石油主要分布在波斯湾及其沿岸地区</w:t>
      </w:r>
    </w:p>
    <w:p w14:paraId="3FB198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②乙处运河沟通了太平洋和印度洋</w:t>
      </w:r>
    </w:p>
    <w:p w14:paraId="0EEFDD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③丙地适合发展灌溉农业</w:t>
      </w:r>
    </w:p>
    <w:p w14:paraId="74DAFD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④丁国居民主要信仰伊斯兰教</w:t>
      </w:r>
    </w:p>
    <w:p w14:paraId="1E77E56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①③④</w:t>
      </w:r>
    </w:p>
    <w:p w14:paraId="4EACA2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图中A处是阿拉伯联合酋长国。目前已建成全球装机容量最大的太阳能光伏电站。阿拉伯联合酋长国建光伏电站的主要目的是（   ）</w:t>
      </w:r>
    </w:p>
    <w:p w14:paraId="0CD2ED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吸引游客前往参观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减少石油的开采和出口</w:t>
      </w:r>
    </w:p>
    <w:p w14:paraId="0592CFD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向经济多样化发展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增加就业机会，提高居民收入</w:t>
      </w:r>
    </w:p>
    <w:p w14:paraId="635166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关于欧洲西部地理特征的叙述，正确的是（   ）</w:t>
      </w:r>
    </w:p>
    <w:p w14:paraId="552884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工业技术水平高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经济以畜牧业</w:t>
      </w:r>
      <w:r>
        <w:rPr>
          <w:rFonts w:ascii="宋体" w:hAnsi="宋体"/>
          <w:color w:val="000000"/>
        </w:rPr>
        <w:drawing>
          <wp:inline distT="0" distB="0" distL="114300" distR="114300">
            <wp:extent cx="158750" cy="190500"/>
            <wp:effectExtent l="0" t="0" r="1270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主</w:t>
      </w:r>
    </w:p>
    <w:p w14:paraId="0F4006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平原广，耕地多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温带季风气候显著</w:t>
      </w:r>
    </w:p>
    <w:p w14:paraId="73EFA3E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非洲西部的塞拉利昂被称为“钻石之国”，河流汛期之后往往是钻石采集的高峰。读图，完成下面小题。</w:t>
      </w:r>
    </w:p>
    <w:p w14:paraId="0F77CE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104515"/>
            <wp:effectExtent l="0" t="0" r="0" b="63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104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9DD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当地人采集钻石的最佳时期是（   ）</w:t>
      </w:r>
    </w:p>
    <w:p w14:paraId="3FBE40D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1～3月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4～5月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6～9月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11～12月</w:t>
      </w:r>
    </w:p>
    <w:p w14:paraId="705E39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下列关于塞拉利昂的描述正确的是（   ）</w:t>
      </w:r>
    </w:p>
    <w:p w14:paraId="6770845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西南部濒临印度洋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经济落后，粮食短缺</w:t>
      </w:r>
    </w:p>
    <w:p w14:paraId="52D70A7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冬季寒冷干燥，夏季炎热多雨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地势西南高，东北低</w:t>
      </w:r>
    </w:p>
    <w:p w14:paraId="6C9645C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读澳大利亚图（下图），完成下面小题。</w:t>
      </w:r>
    </w:p>
    <w:p w14:paraId="7B9B1A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18859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3CA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关于澳大利亚自然环境特征的描述，正确的是（   ）</w:t>
      </w:r>
    </w:p>
    <w:p w14:paraId="2204F4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四面临海的岛国</w:t>
      </w:r>
    </w:p>
    <w:p w14:paraId="60AE2C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铁矿主要分布在东部山地</w:t>
      </w:r>
    </w:p>
    <w:p w14:paraId="25CCA3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大部分地区高温多雨</w:t>
      </w:r>
    </w:p>
    <w:p w14:paraId="4EEB22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袋鼠和桉树是其特有生物</w:t>
      </w:r>
    </w:p>
    <w:p w14:paraId="6D32A2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关于澳大利亚社会经济特征的叙述，正确的是（   ）</w:t>
      </w:r>
    </w:p>
    <w:p w14:paraId="203A96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地广人稀，人口集中在低纬度地区</w:t>
      </w:r>
    </w:p>
    <w:p w14:paraId="0C69A7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矿产品出口量大，工矿业发达</w:t>
      </w:r>
    </w:p>
    <w:p w14:paraId="7555BB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粗放牧羊带分布在东南沿海</w:t>
      </w:r>
    </w:p>
    <w:p w14:paraId="043490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高新技术产业是其经济支柱</w:t>
      </w:r>
    </w:p>
    <w:p w14:paraId="25DB75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关于极地地区地理特征的叙述，正确的是（   ）</w:t>
      </w:r>
    </w:p>
    <w:p w14:paraId="5B6B65A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全部位于寒带地区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至今无常住人口</w:t>
      </w:r>
    </w:p>
    <w:p w14:paraId="03CBBFF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北极地区风力更大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南极地区气温最低</w:t>
      </w:r>
    </w:p>
    <w:p w14:paraId="268DAD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下列关于我国人口和民族的叙述，正确的是（   ）</w:t>
      </w:r>
    </w:p>
    <w:p w14:paraId="3137D2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人口增长速度逐年加快</w:t>
      </w:r>
    </w:p>
    <w:p w14:paraId="6A1FC9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国内人口大量向西部地区迁移</w:t>
      </w:r>
    </w:p>
    <w:p w14:paraId="3F9F71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西南地区少数民族众多</w:t>
      </w:r>
    </w:p>
    <w:p w14:paraId="127FBF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那达慕大会是维吾尔族的传统节日</w:t>
      </w:r>
    </w:p>
    <w:p w14:paraId="43C9B3D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读四个省级行政区轮廓示意图（下图），完成下面小题。</w:t>
      </w:r>
    </w:p>
    <w:p w14:paraId="2F4C44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38550" cy="8763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F7C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关于四省自然特征与农业的叙述，正确的是（   ）</w:t>
      </w:r>
    </w:p>
    <w:p w14:paraId="370DFE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甲省黑土肥沃，是重要的商品粮基地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乙省气候冷湿，农作物一年一熟</w:t>
      </w:r>
    </w:p>
    <w:p w14:paraId="7835DA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丙省位于暖温带，盛产小麦、甜菜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丁省位于半干旱区，畜牧业</w:t>
      </w:r>
      <w:r>
        <w:rPr>
          <w:rFonts w:ascii="宋体" w:hAnsi="宋体"/>
          <w:color w:val="000000"/>
        </w:rPr>
        <w:drawing>
          <wp:inline distT="0" distB="0" distL="114300" distR="114300">
            <wp:extent cx="158750" cy="190500"/>
            <wp:effectExtent l="0" t="0" r="1270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主</w:t>
      </w:r>
    </w:p>
    <w:p w14:paraId="2A1E34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有关图中河流的描述，正确的是（   ）</w:t>
      </w:r>
    </w:p>
    <w:p w14:paraId="11799E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①河段流经地势第二级阶梯，水能丰富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②河段汛期长，航运价值高</w:t>
      </w:r>
    </w:p>
    <w:p w14:paraId="20FFEA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③河段流速快，含沙量大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④河段水量丰富，水流平稳</w:t>
      </w:r>
    </w:p>
    <w:p w14:paraId="40982B0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长江三角洲地区城市集中，人口密集，经济发达。是我国最具经济活力的地区之一。读长江三角洲示意图，完成下面小题。</w:t>
      </w:r>
    </w:p>
    <w:p w14:paraId="68991F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15525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46B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关于本区的描述，正确的是（   ）</w:t>
      </w:r>
    </w:p>
    <w:p w14:paraId="420DA5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濒临东海和南海</w:t>
      </w:r>
    </w:p>
    <w:p w14:paraId="77350A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京广铁路贯穿南北</w:t>
      </w:r>
    </w:p>
    <w:p w14:paraId="630EEB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江海联运助推经济快速发展</w:t>
      </w:r>
    </w:p>
    <w:p w14:paraId="6F0F7B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南京辐射带动作用最显著</w:t>
      </w:r>
    </w:p>
    <w:p w14:paraId="3A37DA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长江三角洲地区景色优美，旅游业发达。下列旅游资源位于本区的是（   ）</w:t>
      </w:r>
    </w:p>
    <w:p w14:paraId="4B6EAF6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黄山奇松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西湖断桥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庐山飞瀑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泰山石刻</w:t>
      </w:r>
    </w:p>
    <w:p w14:paraId="42D4986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塔里木盆地是干旱的宝地，曾经黄沙漫天，荒无人烟，如今油井林立，生机勃勃。读图，完成下面小题。</w:t>
      </w:r>
    </w:p>
    <w:p w14:paraId="4E5DD2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668270"/>
            <wp:effectExtent l="0" t="0" r="0" b="1778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68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697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下列描述与该区域地理特征相符的是（   ）</w:t>
      </w:r>
    </w:p>
    <w:p w14:paraId="31E3BC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油田都分布在盆地内部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沙漠公路的修建主要为方便居民出行</w:t>
      </w:r>
    </w:p>
    <w:p w14:paraId="09890FA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城镇、绿洲多沿盆地边缘分布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绿洲水源来自祁连山冰雪融水</w:t>
      </w:r>
    </w:p>
    <w:p w14:paraId="04C91A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在沙漠公路两边设置栅栏和草方格，并种植了梭梭、红柳等耐旱植物，主要目的是（   ）</w:t>
      </w:r>
    </w:p>
    <w:p w14:paraId="376B06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美化环境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保护牧草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防风固沙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调节气候</w:t>
      </w:r>
    </w:p>
    <w:p w14:paraId="4C0032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我国某地居民就地取材，用竹木扎制屋架，茅草覆顶，建造的房屋远看像船底，称为船形屋。读图，结合文字材料，完成下面小题。</w:t>
      </w:r>
    </w:p>
    <w:p w14:paraId="3483D8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47925" cy="11811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E2D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该传统民居最有可能位于（   ）</w:t>
      </w:r>
    </w:p>
    <w:p w14:paraId="3004BC9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吉林省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新疆维吾尔族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海南省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宁夏回族自治区</w:t>
      </w:r>
    </w:p>
    <w:p w14:paraId="7DB6BD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该传统民居反映出当地的气候特点是（   ）</w:t>
      </w:r>
    </w:p>
    <w:p w14:paraId="43C6D4F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炎热干燥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潮湿闷热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冬冷夏热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寒冷多雪</w:t>
      </w:r>
    </w:p>
    <w:p w14:paraId="3F4DB0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下列关于香港、澳门、台湾社会经济特征的叙述，正确的是（   ）</w:t>
      </w:r>
    </w:p>
    <w:p w14:paraId="0C7FF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香港为内地发展提供了技术和自然资源</w:t>
      </w:r>
    </w:p>
    <w:p w14:paraId="1DC91C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转口贸易是澳门的支柱产业</w:t>
      </w:r>
    </w:p>
    <w:p w14:paraId="2F08FF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台湾省居民以高山族为主</w:t>
      </w:r>
    </w:p>
    <w:p w14:paraId="38B16A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祖国大陆是台湾省最大的贸易伙伴</w:t>
      </w:r>
    </w:p>
    <w:p w14:paraId="1FD7C63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第Ⅱ卷(综合题 共50分)</w:t>
      </w:r>
    </w:p>
    <w:p w14:paraId="3F04A4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二、综合题（50分）</w:t>
      </w:r>
    </w:p>
    <w:p w14:paraId="562CC3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南亚历史悠久，文化灿烂，是古印度文明的发祥地。印度和巴基斯坦是该地区两个重要的国家。读图，完成下列问题。</w:t>
      </w:r>
    </w:p>
    <w:p w14:paraId="5E231A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524885"/>
            <wp:effectExtent l="0" t="0" r="0" b="1841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525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74D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中国每年从波斯湾地区进口大量石油。2021年7月，一艘悬挂中国国旗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油轮在A海域航行期间，国旗大部分时间飘向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方向，该海域的名称是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 xml:space="preserve"> 海。</w:t>
      </w:r>
    </w:p>
    <w:p w14:paraId="7D22AB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20世纪80年代形成的印度软件外包产业中心主要分布在班加罗尔、新德里等大城市，这些大城市发展软件外包产业的优势条件是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3A4475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自20世纪90年代以来，印度软件外包产业中心的空间分布发生了很大变化，读图归纳变化特点。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0413DC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卡拉奇是巴基斯坦最大的城市，据图描述该城市的气候特点。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3D83A5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智利是世界上最狭长的国家，境内多火山、地震。随着“一带一路”战略不断推进，中智两国经贸合作进一步密切。读图，回答下列问题。</w:t>
      </w:r>
    </w:p>
    <w:p w14:paraId="177D48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38725" cy="259080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AB4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据图描述智利的纬度位置。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056D4C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智利多火山、地震的原因是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0821128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中国商场里有许多来自智利的农产品，其中车厘子（中国称大樱桃）深受欢迎。车厘子夏季成熟，喜光喜温而不耐寒。智利车厘子多种植在山间谷地的向阳坡。</w:t>
      </w:r>
    </w:p>
    <w:p w14:paraId="6B1837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根据图文资料分析，智利盛产车厘子的自然条件有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24CA20A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2021年12月1日，刚刚采摘的5000吨车厘子从智利发货，于12月25日到达中国，以丰富我国元旦和春节市场。</w:t>
      </w:r>
    </w:p>
    <w:p w14:paraId="331CF8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这批车厘子出口到中国采用的运输方式是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52E042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你认为智利车厘子在中国市场畅销的主要原因有哪些？</w:t>
      </w:r>
    </w:p>
    <w:p w14:paraId="41BEB8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西藏自治区蓝天白云，牧草青青；东北黑土地，稻麦飘香。读图，完成下列问题。</w:t>
      </w:r>
    </w:p>
    <w:p w14:paraId="3AE4DA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55545"/>
            <wp:effectExtent l="0" t="0" r="0" b="190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55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549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拉萨位于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谷地；山脉A是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4C1D9D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与哈尔滨相比，拉萨冬季更温暖。其原因是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55C5362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20世纪90年代，东北地区经济发展遭遇瓶颈，大量青壮年外出务工。从2013年开始，东北地区常住人口持续多年净流出。</w:t>
      </w:r>
    </w:p>
    <w:p w14:paraId="79DB01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简述人口流失对东北地区社会经济发展造成的不利影响。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3DF2C8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两地文化都具有浓郁的地方特色，下列民俗风情在西藏能体验到的有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。（填代号）</w:t>
      </w:r>
    </w:p>
    <w:p w14:paraId="77E9C5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①欢庆雪顿节  ②举办冰雕艺术节  ③唱二人转 ④喝酥油茶  ⑤扭大秧歌</w:t>
      </w:r>
    </w:p>
    <w:p w14:paraId="2DE0F7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大美神州，醉美贵州。贵州省是世界上喀斯特地貌发育最典型的地区之一。读图，完成下列问题。</w:t>
      </w:r>
    </w:p>
    <w:p w14:paraId="7C8456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38725" cy="215265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81D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贵州省的简称是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（填双简称）；贵州省的总体地势特征是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132D95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贵州省素有“八山一水一分田”、“天无三日晴，地无三里平”之说，请据此描述贵州省地理环境的特点。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11C878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冶金工业对资源的消耗很大。炼铝业是贵州省重要的工业部门之一，据图分析贵州省发展炼铝业的自然条件。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6EC7D8F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贵州境内石灰岩广布，大部分地区土层较薄。长期不合理的垦殖活动造成严重的水土流失，导致岩石大面积裸露，出现土地石漠化现象。</w:t>
      </w:r>
    </w:p>
    <w:p w14:paraId="714DC8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结合图文资料，分析贵州省土地石漠化现象产生的自然原因。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769521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黄河孕育了古老的中华文明，见证着时代的发展成就。进入21世纪，黄河流域开启了综合治理、生态保护的新篇章。读图完成下列问题。</w:t>
      </w:r>
    </w:p>
    <w:p w14:paraId="3AA15A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811780"/>
            <wp:effectExtent l="0" t="0" r="0" b="762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81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409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惊叹于黄河的恢弘气势，李白吟诵出“黄河之水天上来，奔流到海不复回”的壮丽诗篇。“天上”是指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山,这里的冰川逐年萎缩，其原因是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07CD56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从图中可以看出，黄河年平均含沙量和年平均径流量均减少的河段是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，分析造成该河段年平均径流量减少的主要原因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7382ACF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呼包鄂榆城市群位于内蒙古、陕西、宁夏、山西交界地区，地跨内蒙古高原和黄土高原等地形区。这里资源丰富，城市较多，其中包括呼和浩特、包头两个大城市以及鄂尔多斯、榆林两个中等城市。</w:t>
      </w:r>
    </w:p>
    <w:p w14:paraId="2D633A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513397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134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E73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对比1978年和2018年呼包鄂榆城市群城市、交通线分布示意图（图2），归纳该城市群40年来交通线的变化特点。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736E01D1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该区域存在的主要生态环境问题有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，请列举内蒙古高原生态环境问题的治理措施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6A20FD5A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AFBFEC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7152A8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360A12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CAD6B1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CA1622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890820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A3399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73C38"/>
    <w:rsid w:val="00FA0944"/>
    <w:rsid w:val="00FB34D2"/>
    <w:rsid w:val="00FB4B17"/>
    <w:rsid w:val="00FC5860"/>
    <w:rsid w:val="00FD377B"/>
    <w:rsid w:val="00FF2D79"/>
    <w:rsid w:val="00FF517A"/>
    <w:rsid w:val="28460375"/>
    <w:rsid w:val="2C9E31BD"/>
    <w:rsid w:val="2D511CF8"/>
    <w:rsid w:val="38274566"/>
    <w:rsid w:val="57871E9C"/>
    <w:rsid w:val="603607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wmf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101E2C-2598-47FC-82B7-3139B693228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13</Pages>
  <Words>3771</Words>
  <Characters>4196</Characters>
  <Lines>32</Lines>
  <Paragraphs>9</Paragraphs>
  <TotalTime>4</TotalTime>
  <ScaleCrop>false</ScaleCrop>
  <LinksUpToDate>false</LinksUpToDate>
  <CharactersWithSpaces>4467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2022-09-24T23:41:00Z</dcterms:created>
  <dc:creator>学科网试题生产平台</dc:creator>
  <dc:description>3072755516473344</dc:description>
  <cp:lastModifiedBy>上帝掷骰子吗</cp:lastModifiedBy>
  <dcterms:modified xsi:type="dcterms:W3CDTF">2024-07-20T15:49:54Z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E0558053AFB04B8AB397C5BFF804FB4C</vt:lpwstr>
  </property>
</Properties>
</file>