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8FDE5B2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12166600</wp:posOffset>
            </wp:positionH>
            <wp:positionV relativeFrom="topMargin">
              <wp:posOffset>12598400</wp:posOffset>
            </wp:positionV>
            <wp:extent cx="469900" cy="279400"/>
            <wp:effectExtent l="0" t="0" r="6350" b="6350"/>
            <wp:wrapNone/>
            <wp:docPr id="100028" name="图片 100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2022年山西省初中学业水平考试地理</w:t>
      </w:r>
    </w:p>
    <w:p w14:paraId="5FA7128F">
      <w:pPr>
        <w:spacing w:line="360" w:lineRule="auto"/>
        <w:jc w:val="center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第I卷选择题（共15分）</w:t>
      </w:r>
    </w:p>
    <w:p w14:paraId="3EB5DC1A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一、选择题（每小题的四个选项中，只有一项符合题意，请选出并在答题卡上将该选项涂黑。本大题包含15个小题，每小题1分，共15分。）</w:t>
      </w:r>
    </w:p>
    <w:p w14:paraId="74E7F253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</w:rPr>
      </w:pPr>
      <w:r>
        <w:rPr>
          <w:rFonts w:ascii="楷体" w:hAnsi="楷体" w:eastAsia="楷体" w:cs="楷体"/>
        </w:rPr>
        <w:t>2022年6月5日10时44分，我国神舟十四号载人飞船在酒泉卫星发射基地发射取得圆满成功，陈冬、刘洋、蔡旭哲三位航天员踏上探索太空之旅。兰州市某学校计划组织航天爱好者前往酒泉卫星发射基地参观。下图示意甘肃省。据此完成下面小题。</w:t>
      </w:r>
    </w:p>
    <w:p w14:paraId="482D1922">
      <w:pPr>
        <w:spacing w:line="360" w:lineRule="auto"/>
        <w:jc w:val="left"/>
        <w:textAlignment w:val="center"/>
      </w:pPr>
      <w:r>
        <w:rPr>
          <w:rFonts w:hint="eastAsia"/>
        </w:rPr>
        <w:drawing>
          <wp:inline distT="0" distB="0" distL="114300" distR="114300">
            <wp:extent cx="2228850" cy="180022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219FBF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1. </w:t>
      </w:r>
      <w:r>
        <w:rPr>
          <w:rFonts w:ascii="宋体" w:hAnsi="宋体"/>
        </w:rPr>
        <w:t>从纬度位置看，酒泉卫星发射基地位于（   ）</w:t>
      </w:r>
    </w:p>
    <w:p w14:paraId="669B73F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低纬度地区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中纬度地区</w:t>
      </w:r>
    </w:p>
    <w:p w14:paraId="1BB7638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C. </w:t>
      </w:r>
      <w:r>
        <w:rPr>
          <w:rFonts w:ascii="宋体" w:hAnsi="宋体"/>
        </w:rPr>
        <w:t>高纬度地区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中高纬度地区</w:t>
      </w:r>
    </w:p>
    <w:p w14:paraId="6B245C75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2. </w:t>
      </w:r>
      <w:r>
        <w:rPr>
          <w:rFonts w:ascii="宋体" w:hAnsi="宋体"/>
        </w:rPr>
        <w:t>从兰州出发前往酒泉的方向是（   ）</w:t>
      </w:r>
    </w:p>
    <w:p w14:paraId="68E1844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东南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西南</w:t>
      </w:r>
    </w:p>
    <w:p w14:paraId="4C7F331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C. </w:t>
      </w:r>
      <w:r>
        <w:rPr>
          <w:rFonts w:ascii="宋体" w:hAnsi="宋体"/>
        </w:rPr>
        <w:t>东北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西北</w:t>
      </w:r>
    </w:p>
    <w:p w14:paraId="1966FC9B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3. </w:t>
      </w:r>
      <w:r>
        <w:rPr>
          <w:rFonts w:ascii="宋体" w:hAnsi="宋体"/>
        </w:rPr>
        <w:t>神舟十四号的成功发射彰显了我国高新技术产业的辉煌成就，该产业的特点是（   ）</w:t>
      </w:r>
    </w:p>
    <w:p w14:paraId="02512F0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劳动力丰富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研发费用低</w:t>
      </w:r>
    </w:p>
    <w:p w14:paraId="08D472B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 xml:space="preserve">C. </w:t>
      </w:r>
      <w:r>
        <w:rPr>
          <w:rFonts w:ascii="宋体" w:hAnsi="宋体"/>
        </w:rPr>
        <w:t>发展潜力小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科技含量高</w:t>
      </w:r>
    </w:p>
    <w:p w14:paraId="18948C91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2022年5月19日是第12个“中国旅游日”，主题为“感悟中华文化，享受美好旅程”。山西省某地区的村落历史悠久、建筑独特，为振兴乡村经济，当地积极发展旅游业。下图示意该地区等高线地形图（数值单位：米）。据此完成下面小题。</w:t>
      </w:r>
    </w:p>
    <w:p w14:paraId="4F54569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924300" cy="2162175"/>
            <wp:effectExtent l="0" t="0" r="0" b="9525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24300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C945D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4. 王村因规模大是游客的首选地，其海拔约为（   ）</w:t>
      </w:r>
    </w:p>
    <w:p w14:paraId="2321F04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169米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323米</w:t>
      </w:r>
    </w:p>
    <w:p w14:paraId="76BEDA0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558米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876米</w:t>
      </w:r>
    </w:p>
    <w:p w14:paraId="5A7916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5. 图中甲、乙、丙、丁四地，适宜开发攀岩项目的是（   ）</w:t>
      </w:r>
    </w:p>
    <w:p w14:paraId="0A71F7D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甲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乙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丙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丁</w:t>
      </w:r>
    </w:p>
    <w:p w14:paraId="35F879F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6. 保护好历史悠久村落的科学做法是（   ）</w:t>
      </w:r>
    </w:p>
    <w:p w14:paraId="4A1A39A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</w:t>
      </w:r>
      <w:r>
        <w:rPr>
          <w:rFonts w:ascii="宋体" w:hAnsi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整体搬迁重建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按照原貌修复</w:t>
      </w:r>
    </w:p>
    <w:p w14:paraId="519E538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</w:t>
      </w:r>
      <w:r>
        <w:rPr>
          <w:rFonts w:ascii="宋体" w:hAnsi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18" name="图片 100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打造现代风格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原址拆除新建</w:t>
      </w:r>
    </w:p>
    <w:p w14:paraId="7FC59443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2022年澜沧江—湄公河合作机制启动六周年，该合作宗旨是深化澜湄六国睦邻友好和务实合作，促进沿岸各国经济社会发展，共建澜湄国家命运共同体。下图示意中南半岛地形、河流与城市分布。据此完成下面小题。</w:t>
      </w:r>
    </w:p>
    <w:p w14:paraId="6267243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524125" cy="191452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8DC65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7. 澜沧江发源地三江源地区所在的国家是（   ）</w:t>
      </w:r>
    </w:p>
    <w:p w14:paraId="0731F4E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中国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越南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老挝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缅甸</w:t>
      </w:r>
    </w:p>
    <w:p w14:paraId="6F6A9B2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8. 湄公河对中南半岛影响很大，该半岛的城市大多分布在（   ）</w:t>
      </w:r>
    </w:p>
    <w:p w14:paraId="6E1AC4E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绿洲上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河流沿岸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山坡上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高原地带</w:t>
      </w:r>
    </w:p>
    <w:p w14:paraId="3DA4921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9. 澜沧江—湄公河沿岸六国之间的互助合作属于（   ）</w:t>
      </w:r>
    </w:p>
    <w:p w14:paraId="0078B86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南北对话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南南对话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南北差距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南南合作</w:t>
      </w:r>
    </w:p>
    <w:p w14:paraId="251D25EC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快递行业既方便了生活，也容易等来一些问题。端午节期间，全国快递包裹达9.4亿件，某快递公司将一批粽子从太原市运至晋中市爱心养老院。下图为快递派送图片。据此完成下面小题。</w:t>
      </w:r>
    </w:p>
    <w:p w14:paraId="5AB4C31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1895475" cy="1381125"/>
            <wp:effectExtent l="0" t="0" r="9525" b="9525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D61A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10. 快递粽子最恰当的运输方式是（   ）</w:t>
      </w:r>
    </w:p>
    <w:p w14:paraId="173FDDE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</w:t>
      </w:r>
      <w:r>
        <w:rPr>
          <w:rFonts w:ascii="宋体" w:hAnsi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航空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铁路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公路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水路</w:t>
      </w:r>
    </w:p>
    <w:p w14:paraId="48C9EC7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11. 快递需要大量的纸盒、纸箱，生产纸盒、纸箱的原材料主要来自（   ）</w:t>
      </w:r>
    </w:p>
    <w:p w14:paraId="52D1A27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生物资源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矿产资源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海洋资源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土地资源</w:t>
      </w:r>
    </w:p>
    <w:p w14:paraId="5A76D14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12. 随意丢弃使用过的纸盒、纸箱造成了资源浪费，倡导大家将其投放至（   ）</w:t>
      </w:r>
    </w:p>
    <w:p w14:paraId="76D2B13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有害垃圾箱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厨余垃圾箱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其它垃圾箱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可回收垃圾箱</w:t>
      </w:r>
    </w:p>
    <w:p w14:paraId="74F35D6B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2022年北京冬奥会，赛场上东北籍健儿屡获佳绩，赛场外刻着“东北制造”的智能比赛场馆“冰立方”、雪车等赋能冬奥，“冷冰雪”为东北经济转型提供了机遇。下图示意东北三省工业城市和交通分布。据此完成下面小题。</w:t>
      </w:r>
    </w:p>
    <w:p w14:paraId="7795D0B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019300" cy="199072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013B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13. 获奖健儿多为东北籍，主要得益于当地（   ）</w:t>
      </w:r>
    </w:p>
    <w:p w14:paraId="2F2871A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工业基础雄厚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冰雪资源丰富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农业条件优越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民族文化多元</w:t>
      </w:r>
    </w:p>
    <w:p w14:paraId="146A6B0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14. 东北三省被誉为“新中国工业的摇篮”，其工业发展特点是（   ）</w:t>
      </w:r>
    </w:p>
    <w:p w14:paraId="67983ED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以综合性工业为主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以轻工业为主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以高新技术产业为主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重工业为主</w:t>
      </w:r>
    </w:p>
    <w:p w14:paraId="5C74F36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15. 借北京冬奥之势，兴冰雪装备之器。东北将优势延伸至冰雪产业，旨在（   ）</w:t>
      </w:r>
    </w:p>
    <w:p w14:paraId="422F98C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发展传统工业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提高生产技术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实现绿色转型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扩大进口贸易</w:t>
      </w:r>
    </w:p>
    <w:p w14:paraId="43068D0E">
      <w:pPr>
        <w:spacing w:line="360" w:lineRule="auto"/>
        <w:jc w:val="center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第Ⅱ卷非选择题（共35分）</w:t>
      </w:r>
    </w:p>
    <w:p w14:paraId="716A026C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二、非选择题（本大题包含3个小题，共35分。）</w:t>
      </w:r>
    </w:p>
    <w:p w14:paraId="0376E6E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阅读材料，回答问题。</w:t>
      </w:r>
    </w:p>
    <w:p w14:paraId="58C0BDE9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【“冰海霸王”——北极熊】</w:t>
      </w:r>
    </w:p>
    <w:p w14:paraId="59DCDFA7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极地地区是研究地球环境的“天然实验室”。阅读图文资料，完成下列内容。</w:t>
      </w:r>
    </w:p>
    <w:p w14:paraId="7EC2B142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探究一生物与环境</w:t>
      </w:r>
    </w:p>
    <w:p w14:paraId="113B5C3D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北极熊即白熊，是北极地区的代表动物，素有“冰海霸王”之称。北极熊毛长而稠密，全身白色，稍带淡黄，皮下脂肪层厚达6~7厘米。</w:t>
      </w:r>
    </w:p>
    <w:p w14:paraId="2095F4D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1247775" cy="685800"/>
            <wp:effectExtent l="0" t="0" r="9525" b="0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drawing>
          <wp:inline distT="0" distB="0" distL="114300" distR="114300">
            <wp:extent cx="1790700" cy="14287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C73DE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（1）根据北极熊的体貌特征，推测其栖息地的自然环境。</w:t>
      </w:r>
    </w:p>
    <w:p w14:paraId="5A735572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探究二环境与生活</w:t>
      </w:r>
    </w:p>
    <w:p w14:paraId="7D3DBF3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（2）读图说出北极熊栖息地所涉及的大洲、大洋。</w:t>
      </w:r>
    </w:p>
    <w:p w14:paraId="201C942A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探究三气候变化与环境</w:t>
      </w:r>
    </w:p>
    <w:p w14:paraId="7128BE96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北极熊常在较低纬度陆地和较高纬度海区之间南北迁徙，海冰是其在海上觅食、繁殖、休憩的主要场所，冬季是北极熊海上捕食的黄金期，主要以海豹为食；夏季海冰大量消退时，北极熊南撤回到陆地，主食植物。近年来，由于气候变化导致极地地区环境发生变化，意味着北极熊必须游相当长的时间才能找到结实的冰层，生存环境受到极大影响。</w:t>
      </w:r>
    </w:p>
    <w:p w14:paraId="354ACED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（3）气候变化对北极熊栖息地的影响很大，简析气候变化的人为原因。</w:t>
      </w:r>
    </w:p>
    <w:p w14:paraId="261F03C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（4）为应对气候变化、保护地球环境，提出合理化建议。</w:t>
      </w:r>
    </w:p>
    <w:p w14:paraId="51C4A19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【“万年上山中华稻源”】陈列在浙江省上山文化考古特展展厅正中央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一粒碳化稻米，是中国迄今为止发现的最早的一粒驯化稻米，也是全球最早的一粒米。阅读图文资料，完成下列内容。</w:t>
      </w:r>
    </w:p>
    <w:p w14:paraId="745E7BAD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探究一水稻中的大学问</w:t>
      </w:r>
    </w:p>
    <w:tbl>
      <w:tblPr>
        <w:tblStyle w:val="5"/>
        <w:tblW w:w="1018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695"/>
        <w:gridCol w:w="3540"/>
        <w:gridCol w:w="1950"/>
      </w:tblGrid>
      <w:tr w14:paraId="1E0914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46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58013A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drawing>
                <wp:inline distT="0" distB="0" distL="114300" distR="114300">
                  <wp:extent cx="1981200" cy="1447800"/>
                  <wp:effectExtent l="0" t="0" r="0" b="0"/>
                  <wp:docPr id="100010" name="图片 100010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0" name="图片 100010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1200" cy="144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5FEC39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drawing>
                <wp:inline distT="0" distB="0" distL="114300" distR="114300">
                  <wp:extent cx="2028825" cy="1447800"/>
                  <wp:effectExtent l="0" t="0" r="9525" b="0"/>
                  <wp:docPr id="100011" name="图片 100011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1" name="图片 100011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8825" cy="144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51B97F4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水稻喜温喜湿，生长过程需要充足的光照、热量和水分等。</w:t>
            </w:r>
          </w:p>
        </w:tc>
      </w:tr>
    </w:tbl>
    <w:p w14:paraId="036AA1F1">
      <w:pPr>
        <w:spacing w:line="360" w:lineRule="auto"/>
        <w:jc w:val="left"/>
        <w:textAlignment w:val="center"/>
        <w:rPr>
          <w:color w:val="000000"/>
        </w:rPr>
      </w:pPr>
    </w:p>
    <w:p w14:paraId="0959D74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（1）根据水稻生长习性，简析适宜种植水稻的气候条件。</w:t>
      </w:r>
    </w:p>
    <w:p w14:paraId="5ECE02E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676525" cy="2162175"/>
            <wp:effectExtent l="0" t="0" r="9525" b="9525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65902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（2）读图说出我国水稻集中产区的分布。</w:t>
      </w:r>
    </w:p>
    <w:p w14:paraId="1203C094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探究二中国碗里中国粮</w:t>
      </w:r>
    </w:p>
    <w:tbl>
      <w:tblPr>
        <w:tblStyle w:val="5"/>
        <w:tblW w:w="102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200"/>
      </w:tblGrid>
      <w:tr w14:paraId="7944D1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02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729B59B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习近平总书记强调，中国人的饭碗任何时候都要牢牢端在自己手中饭碗主要装中国粮。改革开放以来，我国农业发展迅速，优良品种不断涌现，机械化和专业化水平、生产效率不断提高，坚定走科技强农之路，为我国粮食安全提供了有力保障。</w:t>
            </w:r>
          </w:p>
        </w:tc>
      </w:tr>
    </w:tbl>
    <w:p w14:paraId="16D871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（3）为中国人的饭碗主要装中国粮，提出合理化建议。</w:t>
      </w:r>
    </w:p>
    <w:p w14:paraId="2EF8D30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（4）列举三例以大米为主要食材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美食。</w:t>
      </w:r>
    </w:p>
    <w:p w14:paraId="1C39416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【“太阳出来就赚钱”】全国村级光伏帮扶电站运行管理监测情况通报，2021年山西省村级电站规模总量居全国第三，年度发电收益居全国第一，被称为黄土高原上的“阳光存折”。阅读图文资料，完成下列内容。</w:t>
      </w:r>
    </w:p>
    <w:p w14:paraId="05515C8F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探究一找位置</w:t>
      </w:r>
    </w:p>
    <w:p w14:paraId="4D4AF1EC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黄土高原是世界最大的黄土堆积区，山西省大多位于黄土高原，地处吕梁山区的临县曾是山西省的贫困县。</w:t>
      </w:r>
    </w:p>
    <w:p w14:paraId="3D0C72E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267075" cy="2162175"/>
            <wp:effectExtent l="0" t="0" r="9525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67075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4AE45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（1）在图中用2B铅笔或碳素笔描出山西省的轮廓。</w:t>
      </w:r>
    </w:p>
    <w:p w14:paraId="5F5C5107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探究二析环境</w:t>
      </w:r>
    </w:p>
    <w:p w14:paraId="0688C1F9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黄土高原生态环境十分脆弱。由于长期的流水侵蚀和搬运，形成了独特的黄土塬、黄土墚（梁）、黄土峁等地貌类型。</w:t>
      </w:r>
    </w:p>
    <w:p w14:paraId="643B8C2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（2）描述山西省所在地形区的地表形态特征。</w:t>
      </w:r>
    </w:p>
    <w:p w14:paraId="450BAA8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（3）说出临县所在地区面临的主要生态环境问题，并从自然和人为两方面简析其原因。</w:t>
      </w:r>
    </w:p>
    <w:p w14:paraId="0F1A48C6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探究三助发展</w:t>
      </w:r>
    </w:p>
    <w:p w14:paraId="10F3163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临县群众积极行动，不断改善生态环境，为节约土地集中建设光伏电站，并在光伏板下种植知母、白发等中药材。经过几年的努力，高原绿了，农民富了，“太阳出来就赚钱，光伏给我好光景”是群众对光伏扶贫工作的赞誉。</w:t>
      </w:r>
      <w:r>
        <w:rPr>
          <w:color w:val="000000"/>
        </w:rPr>
        <w:t xml:space="preserve">    </w:t>
      </w:r>
    </w:p>
    <w:p w14:paraId="66720C0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1924050" cy="1447800"/>
            <wp:effectExtent l="0" t="0" r="0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BA49D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（4）有人建议临县进一步扩大光伏电站规模，谈谈你的看法并说明理由。</w:t>
      </w:r>
    </w:p>
    <w:p w14:paraId="74DEFFA2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</w:p>
    <w:p w14:paraId="32BD3AB6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1B8EFB5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E6BB868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602630D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BB7A94D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2C8C744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70CB2AE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D36E9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46F5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1576C12"/>
    <w:rsid w:val="05C91268"/>
    <w:rsid w:val="1E713213"/>
    <w:rsid w:val="38274566"/>
    <w:rsid w:val="54026868"/>
    <w:rsid w:val="7A183E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4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6" Type="http://schemas.openxmlformats.org/officeDocument/2006/relationships/fontTable" Target="fontTable.xml"/><Relationship Id="rId25" Type="http://schemas.openxmlformats.org/officeDocument/2006/relationships/customXml" Target="../customXml/item1.xml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wmf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wmf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9F0BAEA-7A7A-454E-A0D5-7654579B59EC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7</Pages>
  <Words>2438</Words>
  <Characters>2562</Characters>
  <Lines>20</Lines>
  <Paragraphs>5</Paragraphs>
  <TotalTime>0</TotalTime>
  <ScaleCrop>false</ScaleCrop>
  <LinksUpToDate>false</LinksUpToDate>
  <CharactersWithSpaces>2729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2022-06-25T14:40:00Z</dcterms:created>
  <dc:creator>学科网试题生产平台</dc:creator>
  <dc:description>3007683856154624</dc:description>
  <cp:lastModifiedBy>上帝掷骰子吗</cp:lastModifiedBy>
  <dcterms:modified xsi:type="dcterms:W3CDTF">2024-07-20T15:50:10Z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7A3A3EB770C545DBB42ED54E470F147F</vt:lpwstr>
  </property>
</Properties>
</file>