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BF4A9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10375900</wp:posOffset>
            </wp:positionH>
            <wp:positionV relativeFrom="topMargin">
              <wp:posOffset>11303000</wp:posOffset>
            </wp:positionV>
            <wp:extent cx="406400" cy="292100"/>
            <wp:effectExtent l="0" t="0" r="12700" b="1270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遵义市2023年初中毕业生学业（升学）统一考试</w:t>
      </w:r>
    </w:p>
    <w:p w14:paraId="7D4BDD3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地理试题卷</w:t>
      </w:r>
    </w:p>
    <w:p w14:paraId="28BE6D0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（全卷满分50分，考试时间60分钟）</w:t>
      </w:r>
    </w:p>
    <w:p w14:paraId="324D619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409E6A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1．答题前，务必将自己的姓名、座位号和准考证号填写在答题卡和试题卷规定的位置上。</w:t>
      </w:r>
    </w:p>
    <w:p w14:paraId="5B52FD4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2．答选择题时，必须使用2B铅笔将答题卡上对应题目的答案标号涂黑，如需改动，用橡皮擦擦干净后，再选涂其他答案标号。</w:t>
      </w:r>
    </w:p>
    <w:p w14:paraId="792B087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3．答非选择题时，必须使用黑色墨水笔或者黑色签字笔，将答案书写在答题卡规定的位置上。</w:t>
      </w:r>
    </w:p>
    <w:p w14:paraId="5D8D7AB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4．所有题目必须在答题卡上作答，在试题卷上答题无效。</w:t>
      </w:r>
    </w:p>
    <w:p w14:paraId="3479E1D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5．考试结束后，将试题卷和答题卡一并交回。</w:t>
      </w:r>
    </w:p>
    <w:p w14:paraId="3E46BC6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一、选择题（本大题包括24个小题，每小题1分，共24分。每小题只有一个正确答案，请在答题卡选择栏内用2B铅笔将对应题目正确答案的标号涂黑。）</w:t>
      </w:r>
    </w:p>
    <w:p w14:paraId="41222C03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梯田与人类有着相互依存的关系，是特殊条件下的产物，是重要的农业文化遗产。一般情况下，从河谷到山顶分布有梯田、村落和森林。图示意我国南方某乡村等高线和梯田景观。完成下面小题。</w:t>
      </w:r>
    </w:p>
    <w:p w14:paraId="20819F40">
      <w:pPr>
        <w:spacing w:line="360" w:lineRule="auto"/>
        <w:jc w:val="left"/>
      </w:pPr>
      <w:r>
        <w:drawing>
          <wp:inline distT="0" distB="0" distL="114300" distR="114300">
            <wp:extent cx="4476750" cy="2000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33343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图中村落的海拔高度可能是（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A1BF7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1280m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1320m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1360m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1400m</w:t>
      </w:r>
    </w:p>
    <w:p w14:paraId="75D863FE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梯田可以（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01A15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保持水土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净化空气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削弱风力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消除噪音</w:t>
      </w:r>
    </w:p>
    <w:p w14:paraId="27A5456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生活在我国新疆北部和黑龙江地区的雷鸟是国家二级保护动物，它的羽毛颜色因季节改变而改变，这是雷鸟最典型的一个特点。完成下面小题。</w:t>
      </w:r>
    </w:p>
    <w:p w14:paraId="2B2A17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雷鸟在我国的生活区域位于地球五带中的（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F2102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北寒带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南温带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北温带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南寒带</w:t>
      </w:r>
    </w:p>
    <w:p w14:paraId="1CEC4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与雷鸟羽毛颜色变化密切相关的是（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03E23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海陆分布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降水分布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昼夜更替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四季更替</w:t>
      </w:r>
    </w:p>
    <w:p w14:paraId="190A0D9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自</w:t>
      </w:r>
      <w:r>
        <w:rPr>
          <w:rFonts w:ascii="Times New Roman" w:hAnsi="Times New Roman" w:eastAsia="Times New Roman" w:cs="Times New Roman"/>
          <w:color w:val="000000"/>
        </w:rPr>
        <w:t>2018</w:t>
      </w:r>
      <w:r>
        <w:rPr>
          <w:rFonts w:ascii="楷体" w:hAnsi="楷体" w:eastAsia="楷体" w:cs="楷体"/>
          <w:color w:val="000000"/>
        </w:rPr>
        <w:t>年以来，中埃共建“一带一路”结出累累硕果，推动中埃文化交流与考古合作进入新阶段。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年来，中埃考古领域合作成就显著，推动文明交流互鉴，播撒友好交往的种子。完成下面小题。</w:t>
      </w:r>
    </w:p>
    <w:p w14:paraId="3B16E1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埃及地处（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A4201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非洲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欧洲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北美洲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大洋洲</w:t>
      </w:r>
    </w:p>
    <w:p w14:paraId="09A922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不属于埃及名胜古迹的是（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671B9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24000" cy="1009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胡夫金字塔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24000" cy="9429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狮身人面像</w:t>
      </w:r>
    </w:p>
    <w:p w14:paraId="1AF98F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24000" cy="10096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孟图神庙遗址</w:t>
      </w:r>
      <w:r>
        <w:rPr>
          <w:color w:val="000000"/>
        </w:rPr>
        <w:tab/>
      </w:r>
      <w:r>
        <w:rPr>
          <w:color w:val="000000"/>
        </w:rPr>
        <w:t>D. [Failed to download image : https://qbm-images.oss-cn-hangzhou.aliyuncs.com/QBM/editorImg/2023/11/8/a46f552f-2157-481e-a85f-06d012fe51ee.jpg]</w:t>
      </w:r>
      <w:r>
        <w:rPr>
          <w:rFonts w:ascii="宋体" w:hAnsi="宋体" w:eastAsia="宋体" w:cs="宋体"/>
          <w:color w:val="000000"/>
        </w:rPr>
        <w:t>秦陵兵马俑</w:t>
      </w:r>
    </w:p>
    <w:p w14:paraId="559990D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如图示意动物迁徙路线和多多马气候资料。完成下面小题。</w:t>
      </w:r>
    </w:p>
    <w:p w14:paraId="78AB02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63779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38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E2A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多多马位于（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46A6B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北半球、东半球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北半球、西半球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南半球、东半球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南半球、西半球</w:t>
      </w:r>
    </w:p>
    <w:p w14:paraId="1C9538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多多马的气候类型是（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94364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地中海气候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热带沙漠气候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热带草原气候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热带季风气候</w:t>
      </w:r>
    </w:p>
    <w:p w14:paraId="286120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南极地区有极点、寒点、磁点和高点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个特殊点。昆仑站是我国在“南极高点”（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楷体" w:hAnsi="楷体" w:eastAsia="楷体" w:cs="楷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25'S</w:t>
      </w:r>
      <w:r>
        <w:rPr>
          <w:rFonts w:ascii="楷体" w:hAnsi="楷体" w:eastAsia="楷体" w:cs="楷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77</w:t>
      </w:r>
      <w:r>
        <w:rPr>
          <w:rFonts w:ascii="楷体" w:hAnsi="楷体" w:eastAsia="楷体" w:cs="楷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07'E</w:t>
      </w:r>
      <w:r>
        <w:rPr>
          <w:rFonts w:ascii="楷体" w:hAnsi="楷体" w:eastAsia="楷体" w:cs="楷体"/>
          <w:color w:val="000000"/>
        </w:rPr>
        <w:t>）附近建立的科学考察站。我国曾在昆仑站附近钻取了</w:t>
      </w:r>
      <w:r>
        <w:rPr>
          <w:rFonts w:ascii="Times New Roman" w:hAnsi="Times New Roman" w:eastAsia="Times New Roman" w:cs="Times New Roman"/>
          <w:color w:val="000000"/>
        </w:rPr>
        <w:t>800</w:t>
      </w:r>
      <w:r>
        <w:rPr>
          <w:rFonts w:ascii="楷体" w:hAnsi="楷体" w:eastAsia="楷体" w:cs="楷体"/>
          <w:color w:val="000000"/>
        </w:rPr>
        <w:t>米深的冰芯该冰芯能反馈十万年至百万年气候的变化信息。如图示意南极四点分布。完成下面小题。</w:t>
      </w:r>
    </w:p>
    <w:p w14:paraId="3CFBA5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26479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830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图中代表昆仑站的是（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B18E8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7FC467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乙在丁的（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EAD4A8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</w:t>
      </w:r>
    </w:p>
    <w:p w14:paraId="47AC8E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我国在南极开展科学考察有利于（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A184C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①大力发展旅游产业  ②对冰川分布的研究  ③对海洋生物的研究  ④对天文现象的研究</w:t>
      </w:r>
    </w:p>
    <w:p w14:paraId="7515ABE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4F3304A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长江三角洲是由长江及钱塘江的泥沙淤积形成的滨海平原，这里自然条件优越，物产丰富，被誉为“鱼米之乡”。完成下面小题。</w:t>
      </w:r>
    </w:p>
    <w:p w14:paraId="157367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长江入海口多年平均输沙量最少的时段是（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9EF6F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～次年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</w:p>
    <w:p w14:paraId="5D1A9D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“鱼米之乡”中的“米”最可能指的是（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6F3B4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稻米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红薯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小麦</w:t>
      </w:r>
    </w:p>
    <w:p w14:paraId="7A484A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长江三角洲成为“鱼米之乡”的有利条件有（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57E2B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①水源充足②地势低平③黑土广布④热量充足</w:t>
      </w:r>
    </w:p>
    <w:p w14:paraId="1A3751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19A381C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区域经济发展与自然、人文环境密切相关，因地制宜发展产业是助推区域高质量发展的有效途径。某省近年来努力打造“山地公园”生态名片，大力发展旅游业。如图示意玲玲老师地理课堂板书设计。完成下面小题。</w:t>
      </w:r>
    </w:p>
    <w:p w14:paraId="3E86BD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95700" cy="22860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0F8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图示省区是（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A612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青海省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贵州省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湖北省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江西省</w:t>
      </w:r>
    </w:p>
    <w:p w14:paraId="384FA1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对该省区地形特征描述正确的是（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F088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地表坦荡，起伏和缓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雪山绵延，冰川纵横</w:t>
      </w:r>
    </w:p>
    <w:p w14:paraId="737A86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黄土广布，千沟万壑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地表崎岖，起伏较大</w:t>
      </w:r>
    </w:p>
    <w:p w14:paraId="647715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大力发展山地旅游给该省带来的好处有（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7ACE1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①增加就业岗位②提高经济收入③促进文化交流④发展航天产业</w:t>
      </w:r>
    </w:p>
    <w:p w14:paraId="1D0880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283D5D7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朝辞北京天安门，午登上海明珠塔。才见平川无际，转望浦江潮涌。京沪高铁全长</w:t>
      </w:r>
      <w:r>
        <w:rPr>
          <w:rFonts w:ascii="Times New Roman" w:hAnsi="Times New Roman" w:eastAsia="Times New Roman" w:cs="Times New Roman"/>
          <w:color w:val="000000"/>
        </w:rPr>
        <w:t>1318</w:t>
      </w:r>
      <w:r>
        <w:rPr>
          <w:rFonts w:ascii="楷体" w:hAnsi="楷体" w:eastAsia="楷体" w:cs="楷体"/>
          <w:color w:val="000000"/>
        </w:rPr>
        <w:t>千米，是全世界一次性建成线路最长、标准最高的高速铁路。如图示意京沪高铁线路和沿线局部景观。完成下面小题。</w:t>
      </w:r>
    </w:p>
    <w:p w14:paraId="21BB97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2667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419350" cy="1314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1A2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平川无际中的“平川”指的是（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BB06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东北平原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华北平原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江汉平原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成都平原</w:t>
      </w:r>
    </w:p>
    <w:p w14:paraId="1A4C15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京沪高铁修建时多以桥梁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方式通过农业种植区，其主要目的是（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63840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避开冻土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保护动物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美化环境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少占耕地</w:t>
      </w:r>
    </w:p>
    <w:p w14:paraId="55322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京沪高铁开通后带来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有利影响是（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C8FA9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促进北方矿产开采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缓解东西运输压力</w:t>
      </w:r>
    </w:p>
    <w:p w14:paraId="206C99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加强京沪沟通交流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缩短两地实际距离</w:t>
      </w:r>
    </w:p>
    <w:p w14:paraId="3ED57E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日是第十五个世界海洋日，主题是“保护海洋生态系统人与自然和谐共生”。党的二十大报告指出，发展海洋经济，保护海洋生态环境，加快建设海洋强国。渤海是我国内海，其沿岸的长芦盐场海盐产量居全国第一。完成下面小题。</w:t>
      </w:r>
    </w:p>
    <w:p w14:paraId="544C29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长芦盐场海盐生产主要利用了海洋的（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64E5A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水能资源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油气资源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化学资源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生物资源</w:t>
      </w:r>
    </w:p>
    <w:p w14:paraId="6B7464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保护渤海生态环境的可行性措施有（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FC7F6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①深化执法监管②健全预警监测③加大废水排放④加强保护修复</w:t>
      </w:r>
    </w:p>
    <w:p w14:paraId="5B5040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0F2EB8B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“绿遍山原白满川，子规声里雨如烟。乡村四月闲人少，才了蚕桑又插田。”如图示意我国某地农事活动场景。完成下面小题。</w:t>
      </w:r>
    </w:p>
    <w:p w14:paraId="465691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23145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A32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图中农事活动的传统分布区是（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369F7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青藏地区</w:t>
      </w:r>
    </w:p>
    <w:p w14:paraId="4CA79A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与桑蚕养殖直接相关的工业部门是（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F7BF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棉纺工业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毛纺工业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丝纺工业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麻纺工业</w:t>
      </w:r>
    </w:p>
    <w:p w14:paraId="074D9C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二、综合题（本大题包括2个小题，共26分。请将下列各题应答内容，填写到答题卡相应题号的空格内。）</w:t>
      </w:r>
    </w:p>
    <w:p w14:paraId="0AA1F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阅读图文资料，完成下列要求。</w:t>
      </w:r>
    </w:p>
    <w:p w14:paraId="7A4DB20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孔拉水电站是孔多克里夫电站和拉巴朗科萨电站的简称，主要由中国承建。两座水电站大坝位于圣克鲁斯河中游，电站建成后超</w:t>
      </w:r>
      <w:r>
        <w:rPr>
          <w:rFonts w:ascii="Times New Roman" w:hAnsi="Times New Roman" w:eastAsia="Times New Roman" w:cs="Times New Roman"/>
          <w:color w:val="000000"/>
        </w:rPr>
        <w:t>50%</w:t>
      </w:r>
      <w:r>
        <w:rPr>
          <w:rFonts w:ascii="楷体" w:hAnsi="楷体" w:eastAsia="楷体" w:cs="楷体"/>
          <w:color w:val="000000"/>
        </w:rPr>
        <w:t>的圣克鲁斯河河段将变为水库。水电站建成后不仅将明显提升阿根廷发电水平，每年还可为该国节约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楷体" w:hAnsi="楷体" w:eastAsia="楷体" w:cs="楷体"/>
          <w:color w:val="000000"/>
        </w:rPr>
        <w:t>亿美元燃油进口外汇。如图示意孔拉水电站位置。</w:t>
      </w:r>
    </w:p>
    <w:p w14:paraId="7BDF6C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16573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167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简述大坝修建后给阿根廷带来的益处。</w:t>
      </w:r>
    </w:p>
    <w:p w14:paraId="7187B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阅读图文资料，完成下列要求。</w:t>
      </w:r>
    </w:p>
    <w:p w14:paraId="0271437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内蒙古自治区有丰富的自然资源，是国家重要能源和战略资源基地、农畜产品生产基地和我国向北开放重要桥头堡，在现代化建设全局中有着十分重要的战略地位。习总书记强调，要加快优化产业结构，积极发展优势特色产业。如图示意我国内蒙古自治区及周边区域。</w:t>
      </w:r>
    </w:p>
    <w:p w14:paraId="3F355C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27241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2D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简述内蒙古自治区发展工业的优势条件。</w:t>
      </w:r>
    </w:p>
    <w:p w14:paraId="1573B8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从河套平原和呼伦贝尔草原中任选一地，指出其主要的农业生产部门，并说明该地农业发展的有利自然条件。</w:t>
      </w:r>
    </w:p>
    <w:p w14:paraId="2F7999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指出内蒙古自治区在建设“两基地”过程中需要预防的环境问题。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E8C58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DA20E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E6860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BFBD7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EBEC8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41B80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10788C"/>
    <w:rsid w:val="38274566"/>
    <w:rsid w:val="44BC39DC"/>
    <w:rsid w:val="4B3D4D2C"/>
    <w:rsid w:val="65E93ED8"/>
    <w:rsid w:val="7E1C3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jpe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media/image3.jpe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2484</Words>
  <Characters>2800</Characters>
  <Lines>0</Lines>
  <Paragraphs>0</Paragraphs>
  <TotalTime>4</TotalTime>
  <ScaleCrop>false</ScaleCrop>
  <LinksUpToDate>false</LinksUpToDate>
  <CharactersWithSpaces>3074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2024-01-20T00:20:00Z</dcterms:created>
  <dc:creator>学科网试题生产平台</dc:creator>
  <dc:description>3362585195134976</dc:description>
  <cp:lastModifiedBy>上帝掷骰子吗</cp:lastModifiedBy>
  <dcterms:modified xsi:type="dcterms:W3CDTF">2024-07-20T15:52:46Z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28CCDB8580C44BB699E184C8A90C1FBD_12</vt:lpwstr>
  </property>
</Properties>
</file>