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5C0324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11633200</wp:posOffset>
            </wp:positionH>
            <wp:positionV relativeFrom="topMargin">
              <wp:posOffset>11036300</wp:posOffset>
            </wp:positionV>
            <wp:extent cx="482600" cy="292100"/>
            <wp:effectExtent l="0" t="0" r="12700" b="12700"/>
            <wp:wrapNone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2023年恩施州初中学业水平考试</w:t>
      </w:r>
    </w:p>
    <w:p w14:paraId="36C2442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地理试题卷</w:t>
      </w:r>
    </w:p>
    <w:p w14:paraId="54ABCD4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本试题卷共8页，全卷满分100分，考试用时100分钟。</w:t>
      </w:r>
    </w:p>
    <w:p w14:paraId="111C6896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★祝考试顺利★</w:t>
      </w:r>
    </w:p>
    <w:p w14:paraId="62E2C1C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612CD63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1.考生答题全部答在答题卷上，答在试题卷上无效。</w:t>
      </w:r>
    </w:p>
    <w:p w14:paraId="61C7AF1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2.请认真核对监考教师在答题卷上所粘贴条形码的姓名、准考证号是否与本人相符合，再将自己的姓名、准考证号用0.5毫米的黑色墨水签字笔填写在答题卷及试题卷上。</w:t>
      </w:r>
    </w:p>
    <w:p w14:paraId="2D50177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3.选择题作答必须用2B铅笔将答题卷上对应的答案标号涂黑，如需要改动，请用橡皮擦干净后，再选涂其他答案。非选择题作答必须用0.5毫米黑色墨水签字笔写在答题卷上指定位置，在其他位置答题一律无效。</w:t>
      </w:r>
    </w:p>
    <w:p w14:paraId="169D2C8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4.考生不得折叠答题卷，保持答题卷的整洁。考试结束后，请将试题卷和答题卷一并上交。</w:t>
      </w:r>
    </w:p>
    <w:p w14:paraId="1E35BB4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一、选择题（1-10小题为地理，11-20小题为生物学，共40分，每小题只有一项符合题意）</w:t>
      </w:r>
    </w:p>
    <w:p w14:paraId="196410FC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2023年8月19日是恩施州建州四十周年纪念日，届时将会有来自世界各地的友人做客恩施。读某时刻光照图（下图），回答下面小题。</w:t>
      </w:r>
    </w:p>
    <w:p w14:paraId="3C382F77">
      <w:pPr>
        <w:spacing w:line="360" w:lineRule="auto"/>
        <w:jc w:val="left"/>
      </w:pPr>
      <w:r>
        <w:drawing>
          <wp:inline distT="0" distB="0" distL="114300" distR="114300">
            <wp:extent cx="4314825" cy="31432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44719960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州庆期间，世界友人来恩施可以感受（   ）</w:t>
      </w:r>
    </w:p>
    <w:p w14:paraId="32596176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>A</w:t>
      </w:r>
      <w:r>
        <w:rPr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宋体" w:hAnsi="宋体" w:eastAsia="宋体" w:cs="宋体"/>
          <w:color w:val="auto"/>
        </w:rPr>
        <w:t>稻田插秧热火朝天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油菜花开十里飘香</w:t>
      </w:r>
    </w:p>
    <w:p w14:paraId="6C9196ED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玉米采摘一片繁忙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高山滑雪激情飞扬</w:t>
      </w:r>
    </w:p>
    <w:p w14:paraId="5B125250">
      <w:pPr>
        <w:spacing w:line="360" w:lineRule="auto"/>
        <w:jc w:val="left"/>
        <w:textAlignment w:val="center"/>
        <w:rPr>
          <w:color w:val="auto"/>
        </w:rPr>
      </w:pPr>
      <w:r>
        <w:t>2</w:t>
      </w:r>
      <w:r>
        <w:rPr>
          <w:position w:val="-22"/>
        </w:rPr>
        <w:drawing>
          <wp:inline distT="0" distB="0" distL="114300" distR="114300">
            <wp:extent cx="31750" cy="88900"/>
            <wp:effectExtent l="0" t="0" r="0" b="0"/>
            <wp:docPr id="2042553778" name="图片 2042553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553778" name="图片 204255377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宋体" w:hAnsi="宋体" w:eastAsia="宋体" w:cs="宋体"/>
          <w:color w:val="auto"/>
        </w:rPr>
        <w:t>从图中所示日期到州庆当日（   ）</w:t>
      </w:r>
    </w:p>
    <w:p w14:paraId="79C063B1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①地白昼逐渐变短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②地黑夜逐渐变短</w:t>
      </w:r>
    </w:p>
    <w:p w14:paraId="6EECF3F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>C</w:t>
      </w:r>
      <w:r>
        <w:rPr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宋体" w:hAnsi="宋体" w:eastAsia="宋体" w:cs="宋体"/>
          <w:color w:val="auto"/>
        </w:rPr>
        <w:t>③地始终昼短夜长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④地始终昼长夜短</w:t>
      </w:r>
    </w:p>
    <w:p w14:paraId="000E92A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马达加斯加位于非洲大陆的东南海面上，隔莫桑比克海峡与非洲大陆相望，长期以来都与中国保持着友好合作关系。读马达加斯加略图（下图），回答下面小题。</w:t>
      </w:r>
    </w:p>
    <w:p w14:paraId="770C56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86075" cy="30575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79835D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导致该国甲地和乙地降水差异的主要原因是（   ）</w:t>
      </w:r>
    </w:p>
    <w:p w14:paraId="5ADE052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海域面积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海拔高低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盛行风向</w:t>
      </w:r>
    </w:p>
    <w:p w14:paraId="2CCD99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有关该国地理特征的描述，正确的是（   ）</w:t>
      </w:r>
    </w:p>
    <w:p w14:paraId="3FCDB52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火山地震活动频发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植被东西差异较大</w:t>
      </w:r>
    </w:p>
    <w:p w14:paraId="10A13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城市主要沿河分布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水系呈向心状分布</w:t>
      </w:r>
    </w:p>
    <w:p w14:paraId="1B8940F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中国和巴西同属“金砖国家”（BRICS）成员。巴西是世界重要的甘蔗生产国和铁矿石出口国。中国在巴西里约热内卢附近建设有大型钢铁厂，所产钢材部分输往中国。读巴西略图（下图），完成下面小题。</w:t>
      </w:r>
    </w:p>
    <w:p w14:paraId="329113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67250" cy="34671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2198D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中国在里约热内卢附近投资建设钢铁厂，其优势条件主要是（   ）</w:t>
      </w:r>
    </w:p>
    <w:p w14:paraId="42D36FB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石油资源丰富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地形平坦开阔</w:t>
      </w:r>
    </w:p>
    <w:p w14:paraId="38447FE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交通运输便利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气候温暖舒适</w:t>
      </w:r>
    </w:p>
    <w:p w14:paraId="4A1A45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巴西大量使用甘蔗生产生物乙醇燃料可能带来的影响主要是（   ）</w:t>
      </w:r>
    </w:p>
    <w:p w14:paraId="4AD03E0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优化能源结构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威胁粮食安全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加剧大气污染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减少雨林破坏</w:t>
      </w:r>
    </w:p>
    <w:p w14:paraId="1737610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河西走廊曾是古代陆上“丝绸之路”的重要地段，两侧山脉高耸延绵，祁连山上冰川发育，冲积平原水土肥美，是我国西北地区重要的农耕区。读河西走廊地区略图（下图），回答下面小题。</w:t>
      </w:r>
    </w:p>
    <w:p w14:paraId="53BF77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72075" cy="30480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1D565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有关图示地区的说法正确的是（   ）</w:t>
      </w:r>
    </w:p>
    <w:p w14:paraId="31EB34B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铁路走向只受地形影响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农业灌溉水源来自黄河</w:t>
      </w:r>
    </w:p>
    <w:p w14:paraId="2AD0B1F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后备土地资源十分充足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位于一二级阶梯过渡带</w:t>
      </w:r>
    </w:p>
    <w:p w14:paraId="1BC400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河西走廊盛产优质农产品，主要得益于（   ）</w:t>
      </w:r>
    </w:p>
    <w:p w14:paraId="0D46AC9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山脉庇佑冬无严寒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气候湿润降水充沛</w:t>
      </w:r>
    </w:p>
    <w:p w14:paraId="0A96AF4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光照强昼夜温差大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历史悠久经验丰富</w:t>
      </w:r>
    </w:p>
    <w:p w14:paraId="3490B2A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5月23日12时30分许，珠峰科考队成功登顶珠穆朗玛峰。此次科考聚焦全球气候变暖影响下珠峰极高海拔环境变化，及其与西风-季风如何相互作用等重大科学问题开展研究。读青藏地区略图（左图）和科考现场实景图（右图），完成下面小题。</w:t>
      </w:r>
    </w:p>
    <w:p w14:paraId="748B1F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81400" cy="27146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2266950" cy="26765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330C4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右图中科考队员正在安装调试的设备主要是用于（   ）</w:t>
      </w:r>
    </w:p>
    <w:p w14:paraId="42EADC8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气象观测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高度测量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地震监测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冰川探测</w:t>
      </w:r>
    </w:p>
    <w:p w14:paraId="66B04B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中国登山队多选在5月份左右这段时间登顶珠峰，最主要原因是（   ）</w:t>
      </w:r>
    </w:p>
    <w:p w14:paraId="040511D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气温适宜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雨季未到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极昼期间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紫外线弱</w:t>
      </w:r>
    </w:p>
    <w:p w14:paraId="3E8B67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二、非选择题（21-24小题地理部分30分，25-30小题生物部分30分，共60分）</w:t>
      </w:r>
    </w:p>
    <w:p w14:paraId="77B51F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阅读下列图文材料，回答有关问题。</w:t>
      </w:r>
    </w:p>
    <w:p w14:paraId="43F06AC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 中国海关总署发布公告，从2023年6月开始，俄罗斯远东地区的重要港口——符拉迪沃斯托克（海参崴）港正式对中国开放，吉林乃至整个东北地区终于获得了一个全新的出海口。</w:t>
      </w:r>
    </w:p>
    <w:p w14:paraId="47E8C52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 芬兰位于欧洲北部，北极圈从其北部穿过，温带大陆性气候显著。</w:t>
      </w:r>
    </w:p>
    <w:p w14:paraId="1981DB6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 读芬兰略图（左图）和北半球局部地区略图（右图）。</w:t>
      </w:r>
    </w:p>
    <w:p w14:paraId="71D038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52793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528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46A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图中代表海参崴港所在位置的字母是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，甲地形区是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303FC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俄罗斯西伯利亚地区的土地利用类型主要是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，指出该地可能导致它面积大量减少的人类活动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209C4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结合图文信息，分析芬兰北部地区人口稀少的自然原因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82F32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模拟一次欧洲旅行，请你设计一条旅游线路，说出经过的国家和景观名称（至少两组）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76593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阅读下列图文材料，回答有关问题。</w:t>
      </w:r>
    </w:p>
    <w:p w14:paraId="500BB66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 北京时间2023年2月6日9时17分，土耳其发生7.8级地震，并引发系列次生灾害。</w:t>
      </w:r>
    </w:p>
    <w:p w14:paraId="0B2549E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 在土耳其伊斯坦布尔，热气球飞行深受户外活动爱好者青睐，它可以让们从高空俯瞰伊斯坦布尔的美景，感受土耳其独特的历史文化气息。</w:t>
      </w:r>
    </w:p>
    <w:p w14:paraId="6442029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 土耳其略图（左图）和伊斯坦布尔气候资料图（右图）。</w:t>
      </w:r>
    </w:p>
    <w:p w14:paraId="2BA169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0955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8B1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土耳其北部濒临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海，是地跨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两大洲的国家。</w:t>
      </w:r>
    </w:p>
    <w:p w14:paraId="7A0A3A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灾害具有关联性，在土耳其山区河谷地带，地震还可能会引发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等自然灾害。</w:t>
      </w:r>
    </w:p>
    <w:p w14:paraId="30E968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土耳其热气球活动最火爆的季节可能是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，请从大气能见度角度说明原因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788116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土耳其西部沿海盛产油橄榄，试推测油橄榄的生长习性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922AE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阅读下列图文材料，回答有关问题。</w:t>
      </w:r>
    </w:p>
    <w:p w14:paraId="3FA529F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 台湾是祖国神圣不可分割的领土，被誉为“祖国东南海上的明珠"“亚洲天然植物园”。</w:t>
      </w:r>
    </w:p>
    <w:p w14:paraId="0599E3C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 粤港澳大湾区包括香港、澳门特别行政区和广州、深圳等地，地理条件优越。</w:t>
      </w:r>
    </w:p>
    <w:p w14:paraId="5CC3761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 我国东南沿海部分区域略图（左图）和香港城市景观图（右图）。</w:t>
      </w:r>
    </w:p>
    <w:p w14:paraId="08F20F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99783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998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</w:t>
      </w:r>
      <w:r>
        <w:rPr>
          <w:color w:val="000000"/>
        </w:rPr>
        <w:drawing>
          <wp:inline distT="0" distB="0" distL="114300" distR="114300">
            <wp:extent cx="3867150" cy="25812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12F87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台湾岛上的居民主要是明清以来从广东、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迁居台湾的居民后代，主要以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族为主。</w:t>
      </w:r>
    </w:p>
    <w:p w14:paraId="195F33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台湾岛上森林面积广阔，被誉为“亚洲天然植物园"，请分析植物种类丰富的原因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14C523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香港地狭人稠，土地资源稀缺，列举其扩展城市建设用地的重要方式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C0C55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能源短缺限制了粤港澳大湾区的经济发展，试从“开源”角度提出解决措施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5E4420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阅读下列图文材料，回答有关问题。</w:t>
      </w:r>
    </w:p>
    <w:p w14:paraId="01FE6D7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 长江流域是我国重要的经济带，工农业发展具有得天独厚的优势，长江经济带可持续发展要坚持“共抓大保护，不搞大开发”，走“生态仇先、绿色发展”之路。</w:t>
      </w:r>
    </w:p>
    <w:p w14:paraId="1CBB96F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 成都平原位于长江上游地区，主要由岷江及其支流冲积而成，被称为“天府之国”。</w:t>
      </w:r>
    </w:p>
    <w:p w14:paraId="4FC3B1A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 长江流域略图（下图）。</w:t>
      </w:r>
    </w:p>
    <w:p w14:paraId="2E477A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38575" cy="18383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7E79F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杭州多了个外滩，上海多了个西湖。“同城效应”的产生是借助了发达的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。长江三角洲得天独厚的江海之利体现在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3696A3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湖北省是传统水利大省，坐落在“水电之都”宜昌的大国重器三峡工程，具有发电、养殖、供水等综合效益。从丹江口水库引水的南水北调中线工程可缓解我国水资源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分布不均的问题。</w:t>
      </w:r>
    </w:p>
    <w:p w14:paraId="1E234D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长江上游主要支流岷江对“天府之国”成都平原农业发展带来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积极作用有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5759B4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长江源头生态环境脆弱，如果源头地区草场退化和水土流失加剧，对长江中下游地区带来的不利影响有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16AA1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E2EA4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09816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9DEDB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2D9CF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0D1E3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95A1E94"/>
    <w:rsid w:val="2DB84C9E"/>
    <w:rsid w:val="30055521"/>
    <w:rsid w:val="38274566"/>
    <w:rsid w:val="54211F7C"/>
    <w:rsid w:val="583B0132"/>
    <w:rsid w:val="5E7B14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4.wmf"/><Relationship Id="rId22" Type="http://schemas.openxmlformats.org/officeDocument/2006/relationships/image" Target="media/image13.png"/><Relationship Id="rId21" Type="http://schemas.openxmlformats.org/officeDocument/2006/relationships/image" Target="media/image12.jpe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2536</Words>
  <Characters>2915</Characters>
  <Lines>0</Lines>
  <Paragraphs>0</Paragraphs>
  <TotalTime>4</TotalTime>
  <ScaleCrop>false</ScaleCrop>
  <LinksUpToDate>false</LinksUpToDate>
  <CharactersWithSpaces>3056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2023-07-25T09:40:00Z</dcterms:created>
  <dc:creator>学科网试题生产平台</dc:creator>
  <dc:description>3279872403382272</dc:description>
  <cp:lastModifiedBy>上帝掷骰子吗</cp:lastModifiedBy>
  <dcterms:modified xsi:type="dcterms:W3CDTF">2024-07-20T15:52:14Z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14AA7021684C498CB3A24AF46F5A85D7_12</vt:lpwstr>
  </property>
</Properties>
</file>