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749010">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10452100</wp:posOffset>
            </wp:positionV>
            <wp:extent cx="431800" cy="431800"/>
            <wp:effectExtent l="0" t="0" r="635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431800" cy="431800"/>
                    </a:xfrm>
                    <a:prstGeom prst="rect">
                      <a:avLst/>
                    </a:prstGeom>
                  </pic:spPr>
                </pic:pic>
              </a:graphicData>
            </a:graphic>
          </wp:anchor>
        </w:drawing>
      </w:r>
      <w:r>
        <w:rPr>
          <w:rFonts w:ascii="宋体" w:hAnsi="宋体" w:eastAsia="宋体" w:cs="宋体"/>
          <w:b/>
          <w:color w:val="auto"/>
          <w:sz w:val="32"/>
        </w:rPr>
        <w:t>咸宁市2023年初中学业水平考试</w:t>
      </w:r>
    </w:p>
    <w:p w14:paraId="0EEB714C">
      <w:pPr>
        <w:spacing w:line="285" w:lineRule="auto"/>
        <w:jc w:val="center"/>
      </w:pPr>
      <w:r>
        <w:rPr>
          <w:rFonts w:ascii="宋体" w:hAnsi="宋体" w:eastAsia="宋体" w:cs="宋体"/>
          <w:b/>
          <w:color w:val="auto"/>
          <w:sz w:val="32"/>
        </w:rPr>
        <w:t>地理·生物学试题</w:t>
      </w:r>
    </w:p>
    <w:p w14:paraId="50EE5CB6">
      <w:pPr>
        <w:spacing w:line="285" w:lineRule="auto"/>
        <w:jc w:val="center"/>
      </w:pPr>
      <w:r>
        <w:rPr>
          <w:rFonts w:ascii="宋体" w:hAnsi="宋体" w:eastAsia="宋体" w:cs="宋体"/>
          <w:b/>
          <w:color w:val="auto"/>
          <w:sz w:val="24"/>
        </w:rPr>
        <w:t>地理：50分生物学：50分考试时间：90分钟</w:t>
      </w:r>
    </w:p>
    <w:p w14:paraId="33DBF812">
      <w:pPr>
        <w:spacing w:line="285" w:lineRule="auto"/>
        <w:jc w:val="both"/>
      </w:pPr>
      <w:r>
        <w:rPr>
          <w:rFonts w:ascii="宋体" w:hAnsi="宋体" w:eastAsia="宋体" w:cs="宋体"/>
          <w:b/>
          <w:color w:val="auto"/>
          <w:sz w:val="24"/>
        </w:rPr>
        <w:t>注意事项</w:t>
      </w:r>
    </w:p>
    <w:p w14:paraId="6AB285BA">
      <w:pPr>
        <w:spacing w:line="285" w:lineRule="auto"/>
        <w:jc w:val="both"/>
      </w:pPr>
      <w:r>
        <w:rPr>
          <w:rFonts w:ascii="宋体" w:hAnsi="宋体" w:eastAsia="宋体" w:cs="宋体"/>
          <w:b/>
          <w:color w:val="auto"/>
          <w:sz w:val="24"/>
        </w:rPr>
        <w:t>1．答卷前，考生务必将自己的姓名、准考证号填写在试题卷和答题卡上，并将准考证号条形码粘贴在答题卡上指定位置。</w:t>
      </w:r>
    </w:p>
    <w:p w14:paraId="62B9BB18">
      <w:pPr>
        <w:spacing w:line="285" w:lineRule="auto"/>
        <w:jc w:val="both"/>
      </w:pPr>
      <w:r>
        <w:rPr>
          <w:rFonts w:ascii="宋体" w:hAnsi="宋体" w:eastAsia="宋体" w:cs="宋体"/>
          <w:b/>
          <w:color w:val="auto"/>
          <w:sz w:val="24"/>
        </w:rPr>
        <w:t>2．1～12小题为地理选择题，16～25小题为生物学选择题，每小题选出答案后，用2B铅笔把答题卡上对应题目的答案标号涂黑。如需改动，用橡皮擦干净后，再选涂其它答案标号，答在试题卷上无效。</w:t>
      </w:r>
    </w:p>
    <w:p w14:paraId="37DD55DE">
      <w:pPr>
        <w:spacing w:line="285" w:lineRule="auto"/>
        <w:jc w:val="both"/>
      </w:pPr>
      <w:r>
        <w:rPr>
          <w:rFonts w:ascii="宋体" w:hAnsi="宋体" w:eastAsia="宋体" w:cs="宋体"/>
          <w:b/>
          <w:color w:val="auto"/>
          <w:sz w:val="24"/>
        </w:rPr>
        <w:t>3．13～15小题为地理非选择题，26～29小题为生物学非选择题。非选择题的作答：用0.5毫米的黑色签字笔直接答在答题卡上每题对应的答题区域内，答在试题卷上无效。</w:t>
      </w:r>
    </w:p>
    <w:p w14:paraId="18CD66C7">
      <w:pPr>
        <w:spacing w:line="285" w:lineRule="auto"/>
        <w:jc w:val="both"/>
      </w:pPr>
      <w:r>
        <w:rPr>
          <w:rFonts w:ascii="宋体" w:hAnsi="宋体" w:eastAsia="宋体" w:cs="宋体"/>
          <w:b/>
          <w:color w:val="auto"/>
          <w:sz w:val="24"/>
        </w:rPr>
        <w:t>4．考生必须保持答题卡的整洁。考试结束后，请将本试题卷和答题卡一并上交地理试题</w:t>
      </w:r>
    </w:p>
    <w:p w14:paraId="66077849">
      <w:pPr>
        <w:spacing w:line="285" w:lineRule="auto"/>
        <w:jc w:val="both"/>
      </w:pPr>
      <w:r>
        <w:rPr>
          <w:rFonts w:ascii="宋体" w:hAnsi="宋体" w:eastAsia="宋体" w:cs="宋体"/>
          <w:b/>
          <w:color w:val="auto"/>
          <w:sz w:val="24"/>
        </w:rPr>
        <w:t>一、选择题（每小题2分，共24分。在每小题给出的四个选项中，只有一项符合题目要求）</w:t>
      </w:r>
    </w:p>
    <w:p w14:paraId="5BBD15DB">
      <w:pPr>
        <w:spacing w:line="360" w:lineRule="auto"/>
        <w:ind w:firstLine="420"/>
        <w:jc w:val="both"/>
      </w:pPr>
      <w:r>
        <w:rPr>
          <w:rFonts w:ascii="楷体" w:hAnsi="楷体" w:eastAsia="楷体" w:cs="楷体"/>
          <w:color w:val="auto"/>
        </w:rPr>
        <w:t>2023年4月20日，神舟十五号航天员与上海合作组织国家的青少年进行了“天宫对话”。三位航天员回答了青少年的提问。下图示意地球公转和二十四节气图。据此完成下面小题</w:t>
      </w:r>
    </w:p>
    <w:p w14:paraId="0A41311F">
      <w:pPr>
        <w:spacing w:line="360" w:lineRule="auto"/>
        <w:jc w:val="both"/>
      </w:pPr>
      <w:r>
        <w:drawing>
          <wp:inline distT="0" distB="0" distL="114300" distR="114300">
            <wp:extent cx="4105275" cy="2352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05275" cy="2352675"/>
                    </a:xfrm>
                    <a:prstGeom prst="rect">
                      <a:avLst/>
                    </a:prstGeom>
                  </pic:spPr>
                </pic:pic>
              </a:graphicData>
            </a:graphic>
          </wp:inline>
        </w:drawing>
      </w:r>
      <w:r>
        <w:rPr>
          <w:color w:val="auto"/>
        </w:rPr>
        <w:t xml:space="preserve">  </w:t>
      </w:r>
    </w:p>
    <w:p w14:paraId="6E9D57F6">
      <w:pPr>
        <w:spacing w:line="360" w:lineRule="auto"/>
        <w:jc w:val="left"/>
        <w:textAlignment w:val="center"/>
        <w:rPr>
          <w:color w:val="auto"/>
        </w:rPr>
      </w:pPr>
      <w:r>
        <w:t xml:space="preserve">1. </w:t>
      </w:r>
      <w:r>
        <w:rPr>
          <w:rFonts w:ascii="宋体" w:hAnsi="宋体" w:eastAsia="宋体" w:cs="宋体"/>
          <w:color w:val="auto"/>
        </w:rPr>
        <w:t>此次“天宫对话”时，地球运行最接近的节气是（   ）</w:t>
      </w:r>
    </w:p>
    <w:p w14:paraId="644DC6AA">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立春</w:t>
      </w:r>
      <w:r>
        <w:tab/>
      </w:r>
      <w:r>
        <w:t xml:space="preserve">B. </w:t>
      </w:r>
      <w:r>
        <w:rPr>
          <w:rFonts w:ascii="宋体" w:hAnsi="宋体" w:eastAsia="宋体" w:cs="宋体"/>
          <w:color w:val="auto"/>
        </w:rPr>
        <w:t>谷雨</w:t>
      </w:r>
      <w:r>
        <w:tab/>
      </w:r>
      <w:r>
        <w:t xml:space="preserve">C. </w:t>
      </w:r>
      <w:r>
        <w:rPr>
          <w:rFonts w:ascii="宋体" w:hAnsi="宋体" w:eastAsia="宋体" w:cs="宋体"/>
          <w:color w:val="auto"/>
        </w:rPr>
        <w:t>处暑</w:t>
      </w:r>
      <w:r>
        <w:tab/>
      </w:r>
      <w:r>
        <w:t xml:space="preserve">D. </w:t>
      </w:r>
      <w:r>
        <w:rPr>
          <w:rFonts w:ascii="宋体" w:hAnsi="宋体" w:eastAsia="宋体" w:cs="宋体"/>
          <w:color w:val="auto"/>
        </w:rPr>
        <w:t>霜降</w:t>
      </w:r>
    </w:p>
    <w:p w14:paraId="511EB762">
      <w:pPr>
        <w:spacing w:line="360" w:lineRule="auto"/>
        <w:jc w:val="left"/>
        <w:textAlignment w:val="center"/>
        <w:rPr>
          <w:color w:val="auto"/>
        </w:rPr>
      </w:pPr>
      <w:r>
        <w:t xml:space="preserve">2. </w:t>
      </w:r>
      <w:r>
        <w:rPr>
          <w:rFonts w:ascii="宋体" w:hAnsi="宋体" w:eastAsia="宋体" w:cs="宋体"/>
          <w:color w:val="auto"/>
        </w:rPr>
        <w:t>“天宫对话”这天（   ）</w:t>
      </w:r>
    </w:p>
    <w:p w14:paraId="4EE14FA7">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武汉荷塘蛙鸣</w:t>
      </w:r>
      <w:r>
        <w:tab/>
      </w:r>
      <w:r>
        <w:t xml:space="preserve">B. </w:t>
      </w:r>
      <w:r>
        <w:rPr>
          <w:rFonts w:ascii="宋体" w:hAnsi="宋体" w:eastAsia="宋体" w:cs="宋体"/>
          <w:color w:val="auto"/>
        </w:rPr>
        <w:t>北京枫叶正红</w:t>
      </w:r>
      <w:r>
        <w:tab/>
      </w:r>
      <w:r>
        <w:t xml:space="preserve">C. </w:t>
      </w:r>
      <w:r>
        <w:rPr>
          <w:rFonts w:ascii="宋体" w:hAnsi="宋体" w:eastAsia="宋体" w:cs="宋体"/>
          <w:color w:val="auto"/>
        </w:rPr>
        <w:t>上海昼长夜短</w:t>
      </w:r>
      <w:r>
        <w:tab/>
      </w:r>
      <w:r>
        <w:t xml:space="preserve">D. </w:t>
      </w:r>
      <w:r>
        <w:rPr>
          <w:rFonts w:ascii="宋体" w:hAnsi="宋体" w:eastAsia="宋体" w:cs="宋体"/>
          <w:color w:val="auto"/>
        </w:rPr>
        <w:t>沈阳日出最晚</w:t>
      </w:r>
    </w:p>
    <w:p w14:paraId="47246456">
      <w:pPr>
        <w:spacing w:line="360" w:lineRule="auto"/>
        <w:ind w:firstLine="420"/>
        <w:jc w:val="both"/>
        <w:textAlignment w:val="center"/>
        <w:rPr>
          <w:color w:val="000000"/>
        </w:rPr>
      </w:pPr>
      <w:r>
        <w:rPr>
          <w:rFonts w:ascii="楷体" w:hAnsi="楷体" w:eastAsia="楷体" w:cs="楷体"/>
          <w:color w:val="000000"/>
        </w:rPr>
        <w:t>为促进乡村成为农民宜居宜业的美丽家园，同时满足城乡居民休闲旅游消费需求，我国自2014年起陆续推选出多批农业强、生态美、农民富的中国美丽休闲乡村，推动了乡村振兴战略落地生根。下图示意中国美丽休闲乡村空间分布。据此完成下面小题</w:t>
      </w:r>
    </w:p>
    <w:p w14:paraId="5867996E">
      <w:pPr>
        <w:spacing w:line="360" w:lineRule="auto"/>
        <w:jc w:val="both"/>
        <w:textAlignment w:val="center"/>
        <w:rPr>
          <w:color w:val="000000"/>
        </w:rPr>
      </w:pPr>
      <w:r>
        <w:rPr>
          <w:color w:val="000000"/>
        </w:rPr>
        <w:drawing>
          <wp:inline distT="0" distB="0" distL="114300" distR="114300">
            <wp:extent cx="2571750" cy="1952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71750" cy="1952625"/>
                    </a:xfrm>
                    <a:prstGeom prst="rect">
                      <a:avLst/>
                    </a:prstGeom>
                  </pic:spPr>
                </pic:pic>
              </a:graphicData>
            </a:graphic>
          </wp:inline>
        </w:drawing>
      </w:r>
    </w:p>
    <w:p w14:paraId="472F66CE">
      <w:pPr>
        <w:spacing w:line="360" w:lineRule="auto"/>
        <w:jc w:val="left"/>
        <w:textAlignment w:val="center"/>
        <w:rPr>
          <w:color w:val="000000"/>
        </w:rPr>
      </w:pPr>
      <w:r>
        <w:rPr>
          <w:color w:val="000000"/>
        </w:rPr>
        <w:t xml:space="preserve">3. </w:t>
      </w:r>
      <w:r>
        <w:rPr>
          <w:rFonts w:ascii="宋体" w:hAnsi="宋体" w:eastAsia="宋体" w:cs="宋体"/>
          <w:color w:val="000000"/>
        </w:rPr>
        <w:t>对中国美丽休闲乡村空间分布特征描述正确的是（   ）</w:t>
      </w:r>
    </w:p>
    <w:p w14:paraId="6A8BD4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东南多，西北少</w:t>
      </w:r>
      <w:r>
        <w:rPr>
          <w:color w:val="000000"/>
        </w:rPr>
        <w:tab/>
      </w:r>
      <w:r>
        <w:rPr>
          <w:color w:val="000000"/>
        </w:rPr>
        <w:t xml:space="preserve">B. </w:t>
      </w:r>
      <w:r>
        <w:rPr>
          <w:rFonts w:ascii="宋体" w:hAnsi="宋体" w:eastAsia="宋体" w:cs="宋体"/>
          <w:color w:val="000000"/>
        </w:rPr>
        <w:t>山地地区较密集</w:t>
      </w:r>
    </w:p>
    <w:p w14:paraId="7A77BA1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东北多，西南少</w:t>
      </w:r>
      <w:r>
        <w:rPr>
          <w:color w:val="000000"/>
        </w:rPr>
        <w:tab/>
      </w:r>
      <w:r>
        <w:rPr>
          <w:color w:val="000000"/>
        </w:rPr>
        <w:t xml:space="preserve">D. </w:t>
      </w:r>
      <w:r>
        <w:rPr>
          <w:rFonts w:ascii="宋体" w:hAnsi="宋体" w:eastAsia="宋体" w:cs="宋体"/>
          <w:color w:val="000000"/>
        </w:rPr>
        <w:t>干旱地区较密集</w:t>
      </w:r>
    </w:p>
    <w:p w14:paraId="32BF742B">
      <w:pPr>
        <w:spacing w:line="360" w:lineRule="auto"/>
        <w:jc w:val="left"/>
        <w:textAlignment w:val="center"/>
        <w:rPr>
          <w:color w:val="000000"/>
        </w:rPr>
      </w:pPr>
      <w:r>
        <w:rPr>
          <w:color w:val="000000"/>
        </w:rPr>
        <w:t xml:space="preserve">4. </w:t>
      </w:r>
      <w:r>
        <w:rPr>
          <w:rFonts w:ascii="宋体" w:hAnsi="宋体" w:eastAsia="宋体" w:cs="宋体"/>
          <w:color w:val="000000"/>
        </w:rPr>
        <w:t>京津冀地区美丽休闲乡村分布较多的原因是（   ）</w:t>
      </w:r>
    </w:p>
    <w:p w14:paraId="1B808E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地形平坦，黑土广布</w:t>
      </w:r>
      <w:r>
        <w:rPr>
          <w:color w:val="000000"/>
        </w:rPr>
        <w:tab/>
      </w:r>
      <w:r>
        <w:rPr>
          <w:color w:val="000000"/>
        </w:rPr>
        <w:t xml:space="preserve">B. </w:t>
      </w:r>
      <w:r>
        <w:rPr>
          <w:rFonts w:ascii="宋体" w:hAnsi="宋体" w:eastAsia="宋体" w:cs="宋体"/>
          <w:color w:val="000000"/>
        </w:rPr>
        <w:t>河湖密布，水源充足</w:t>
      </w:r>
    </w:p>
    <w:p w14:paraId="0D9DB8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地广人稀，农业发达</w:t>
      </w:r>
      <w:r>
        <w:rPr>
          <w:color w:val="000000"/>
        </w:rPr>
        <w:tab/>
      </w:r>
      <w:r>
        <w:rPr>
          <w:color w:val="000000"/>
        </w:rPr>
        <w:t xml:space="preserve">D. </w:t>
      </w:r>
      <w:r>
        <w:rPr>
          <w:rFonts w:ascii="宋体" w:hAnsi="宋体" w:eastAsia="宋体" w:cs="宋体"/>
          <w:color w:val="000000"/>
        </w:rPr>
        <w:t>民俗众多，资源丰富</w:t>
      </w:r>
    </w:p>
    <w:p w14:paraId="4A950A0D">
      <w:pPr>
        <w:spacing w:line="360" w:lineRule="auto"/>
        <w:ind w:firstLine="420"/>
        <w:jc w:val="both"/>
        <w:textAlignment w:val="center"/>
        <w:rPr>
          <w:color w:val="000000"/>
        </w:rPr>
      </w:pPr>
      <w:r>
        <w:rPr>
          <w:rFonts w:ascii="楷体" w:hAnsi="楷体" w:eastAsia="楷体" w:cs="楷体"/>
          <w:color w:val="000000"/>
        </w:rPr>
        <w:t>2023年春晚播出的舞蹈《碇步桥》完美再现了浙江省泰顺县仕阳镇仕水碇步石桥的古朴韵味，勾起了亿万观众对绿水青山的向往和对大美中华的深深热爱。泰顺县九山半水半分田，境内沟谷纵横、溪流交错，在溪水湍急无桥可行的地方，人们取巨石零星排列于溪间，铺成简便的通道。目前，泰顺县还存有200多座碳步桥。图1为春晚《碇步桥》舞蹈剧照、图2为碇步桥景观图。据此完成下面小题。</w:t>
      </w:r>
    </w:p>
    <w:p w14:paraId="7331C043">
      <w:pPr>
        <w:spacing w:line="360" w:lineRule="auto"/>
        <w:jc w:val="both"/>
        <w:textAlignment w:val="center"/>
        <w:rPr>
          <w:color w:val="000000"/>
        </w:rPr>
      </w:pPr>
      <w:r>
        <w:rPr>
          <w:color w:val="000000"/>
        </w:rPr>
        <w:drawing>
          <wp:inline distT="0" distB="0" distL="114300" distR="114300">
            <wp:extent cx="1676400" cy="2743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76400" cy="2743200"/>
                    </a:xfrm>
                    <a:prstGeom prst="rect">
                      <a:avLst/>
                    </a:prstGeom>
                  </pic:spPr>
                </pic:pic>
              </a:graphicData>
            </a:graphic>
          </wp:inline>
        </w:drawing>
      </w:r>
      <w:r>
        <w:rPr>
          <w:color w:val="000000"/>
        </w:rPr>
        <w:t xml:space="preserve">  </w:t>
      </w:r>
      <w:r>
        <w:rPr>
          <w:color w:val="000000"/>
        </w:rPr>
        <w:drawing>
          <wp:inline distT="0" distB="0" distL="114300" distR="114300">
            <wp:extent cx="2124075" cy="2752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24075" cy="2752725"/>
                    </a:xfrm>
                    <a:prstGeom prst="rect">
                      <a:avLst/>
                    </a:prstGeom>
                  </pic:spPr>
                </pic:pic>
              </a:graphicData>
            </a:graphic>
          </wp:inline>
        </w:drawing>
      </w:r>
      <w:r>
        <w:rPr>
          <w:color w:val="000000"/>
        </w:rPr>
        <w:t xml:space="preserve">  </w:t>
      </w:r>
    </w:p>
    <w:p w14:paraId="4F2CF1DE">
      <w:pPr>
        <w:spacing w:line="360" w:lineRule="auto"/>
        <w:jc w:val="left"/>
        <w:textAlignment w:val="center"/>
        <w:rPr>
          <w:color w:val="000000"/>
        </w:rPr>
      </w:pPr>
      <w:r>
        <w:rPr>
          <w:color w:val="000000"/>
        </w:rPr>
        <w:t xml:space="preserve">5. </w:t>
      </w:r>
      <w:r>
        <w:rPr>
          <w:rFonts w:ascii="宋体" w:hAnsi="宋体" w:eastAsia="宋体" w:cs="宋体"/>
          <w:color w:val="000000"/>
        </w:rPr>
        <w:t>泰顺县碇步桥数量多的原因不包括（   ）</w:t>
      </w:r>
    </w:p>
    <w:p w14:paraId="097797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降水丰富，水流湍急</w:t>
      </w:r>
      <w:r>
        <w:rPr>
          <w:color w:val="000000"/>
        </w:rPr>
        <w:tab/>
      </w:r>
      <w:r>
        <w:rPr>
          <w:color w:val="000000"/>
        </w:rPr>
        <w:t xml:space="preserve">B. </w:t>
      </w:r>
      <w:r>
        <w:rPr>
          <w:rFonts w:ascii="宋体" w:hAnsi="宋体" w:eastAsia="宋体" w:cs="宋体"/>
          <w:color w:val="000000"/>
        </w:rPr>
        <w:t>人口稀少，经济较落后</w:t>
      </w:r>
    </w:p>
    <w:p w14:paraId="0F0AE6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沟谷纵横，溪流交错</w:t>
      </w:r>
      <w:r>
        <w:rPr>
          <w:color w:val="000000"/>
        </w:rPr>
        <w:tab/>
      </w:r>
      <w:r>
        <w:rPr>
          <w:color w:val="000000"/>
        </w:rPr>
        <w:t xml:space="preserve">D. </w:t>
      </w:r>
      <w:r>
        <w:rPr>
          <w:rFonts w:ascii="宋体" w:hAnsi="宋体" w:eastAsia="宋体" w:cs="宋体"/>
          <w:color w:val="000000"/>
        </w:rPr>
        <w:t>取石方便，修建难度小</w:t>
      </w:r>
    </w:p>
    <w:p w14:paraId="743F9361">
      <w:pPr>
        <w:spacing w:line="360" w:lineRule="auto"/>
        <w:jc w:val="left"/>
        <w:textAlignment w:val="center"/>
        <w:rPr>
          <w:color w:val="000000"/>
        </w:rPr>
      </w:pPr>
      <w:r>
        <w:rPr>
          <w:color w:val="000000"/>
        </w:rPr>
        <w:t xml:space="preserve">6. </w:t>
      </w:r>
      <w:r>
        <w:rPr>
          <w:rFonts w:ascii="宋体" w:hAnsi="宋体" w:eastAsia="宋体" w:cs="宋体"/>
          <w:color w:val="000000"/>
        </w:rPr>
        <w:t>舞蹈《碇步桥》</w:t>
      </w:r>
      <w:r>
        <w:rPr>
          <w:rFonts w:ascii="宋体" w:hAnsi="宋体" w:eastAsia="宋体" w:cs="宋体"/>
          <w:color w:val="000000"/>
          <w:position w:val="-1"/>
        </w:rPr>
        <w:drawing>
          <wp:inline distT="0" distB="0" distL="114300" distR="114300">
            <wp:extent cx="139700" cy="190500"/>
            <wp:effectExtent l="0" t="0" r="1270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春晚播出后，吸引了大批游客前来观光旅游，当地政府积极应对，着力打造县域旅游品牌。这体现了（   ）</w:t>
      </w:r>
    </w:p>
    <w:p w14:paraId="6F65EBA1">
      <w:pPr>
        <w:spacing w:line="360" w:lineRule="auto"/>
        <w:jc w:val="both"/>
        <w:textAlignment w:val="center"/>
        <w:rPr>
          <w:color w:val="000000"/>
        </w:rPr>
      </w:pPr>
      <w:r>
        <w:rPr>
          <w:rFonts w:ascii="宋体" w:hAnsi="宋体" w:eastAsia="宋体" w:cs="宋体"/>
          <w:color w:val="000000"/>
        </w:rPr>
        <w:t>①人们对绿水青山、古朴韵味的喜爱 ②人民生活水平的提高</w:t>
      </w:r>
    </w:p>
    <w:p w14:paraId="251A7A99">
      <w:pPr>
        <w:spacing w:line="360" w:lineRule="auto"/>
        <w:jc w:val="both"/>
        <w:textAlignment w:val="center"/>
        <w:rPr>
          <w:color w:val="000000"/>
        </w:rPr>
      </w:pPr>
      <w:r>
        <w:rPr>
          <w:rFonts w:ascii="宋体" w:hAnsi="宋体" w:eastAsia="宋体" w:cs="宋体"/>
          <w:color w:val="000000"/>
        </w:rPr>
        <w:t>③农业科技的进步 ④当地积极发展第三产业</w:t>
      </w:r>
    </w:p>
    <w:p w14:paraId="16E10C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795242A0">
      <w:pPr>
        <w:spacing w:line="360" w:lineRule="auto"/>
        <w:ind w:firstLine="420"/>
        <w:jc w:val="both"/>
        <w:textAlignment w:val="center"/>
        <w:rPr>
          <w:color w:val="000000"/>
        </w:rPr>
      </w:pPr>
      <w:r>
        <w:rPr>
          <w:rFonts w:ascii="楷体" w:hAnsi="楷体" w:eastAsia="楷体" w:cs="楷体"/>
          <w:color w:val="000000"/>
        </w:rPr>
        <w:t>“灯塔工厂”指大规模应用人工智能、大数据分析、</w:t>
      </w:r>
      <w:r>
        <w:rPr>
          <w:rFonts w:ascii="Times New Roman" w:hAnsi="Times New Roman" w:eastAsia="Times New Roman" w:cs="Times New Roman"/>
          <w:color w:val="000000"/>
        </w:rPr>
        <w:t>5G</w:t>
      </w:r>
      <w:r>
        <w:rPr>
          <w:rFonts w:ascii="楷体" w:hAnsi="楷体" w:eastAsia="楷体" w:cs="楷体"/>
          <w:color w:val="000000"/>
        </w:rPr>
        <w:t>等新技术，全方位推动制造业全过程、价值链和商业模式转型的示范性工厂或企业，是拥有足够的科技含量与创新性的“世界最先进的工厂”。下图示意世界“灯塔工厂”分布的主要国家及工厂数。据此完成下面小题。</w:t>
      </w:r>
    </w:p>
    <w:p w14:paraId="1B7FA42B">
      <w:pPr>
        <w:spacing w:line="360" w:lineRule="auto"/>
        <w:jc w:val="both"/>
        <w:textAlignment w:val="center"/>
        <w:rPr>
          <w:color w:val="000000"/>
        </w:rPr>
      </w:pPr>
      <w:r>
        <w:rPr>
          <w:color w:val="000000"/>
        </w:rPr>
        <w:drawing>
          <wp:inline distT="0" distB="0" distL="114300" distR="114300">
            <wp:extent cx="4400550" cy="19335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400550" cy="1933575"/>
                    </a:xfrm>
                    <a:prstGeom prst="rect">
                      <a:avLst/>
                    </a:prstGeom>
                  </pic:spPr>
                </pic:pic>
              </a:graphicData>
            </a:graphic>
          </wp:inline>
        </w:drawing>
      </w:r>
      <w:r>
        <w:rPr>
          <w:color w:val="000000"/>
        </w:rPr>
        <w:t xml:space="preserve">  </w:t>
      </w:r>
    </w:p>
    <w:p w14:paraId="62091222">
      <w:pPr>
        <w:spacing w:line="360" w:lineRule="auto"/>
        <w:jc w:val="left"/>
        <w:textAlignment w:val="center"/>
        <w:rPr>
          <w:color w:val="000000"/>
        </w:rPr>
      </w:pPr>
      <w:r>
        <w:rPr>
          <w:color w:val="000000"/>
        </w:rPr>
        <w:t xml:space="preserve">7. </w:t>
      </w:r>
      <w:r>
        <w:rPr>
          <w:rFonts w:ascii="宋体" w:hAnsi="宋体" w:eastAsia="宋体" w:cs="宋体"/>
          <w:color w:val="000000"/>
        </w:rPr>
        <w:t>图中“灯塔工厂”分布上（   ）</w:t>
      </w:r>
    </w:p>
    <w:p w14:paraId="4376DFD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集中在北半球、西半球</w:t>
      </w:r>
      <w:r>
        <w:rPr>
          <w:color w:val="000000"/>
        </w:rPr>
        <w:tab/>
      </w:r>
      <w:r>
        <w:rPr>
          <w:color w:val="000000"/>
        </w:rPr>
        <w:t xml:space="preserve">B. </w:t>
      </w:r>
      <w:r>
        <w:rPr>
          <w:rFonts w:ascii="宋体" w:hAnsi="宋体" w:eastAsia="宋体" w:cs="宋体"/>
          <w:color w:val="000000"/>
        </w:rPr>
        <w:t>亚洲工厂数量最多</w:t>
      </w:r>
    </w:p>
    <w:p w14:paraId="7669F1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集中在中、高纬度地区</w:t>
      </w:r>
      <w:r>
        <w:rPr>
          <w:color w:val="000000"/>
        </w:rPr>
        <w:tab/>
      </w:r>
      <w:r>
        <w:rPr>
          <w:color w:val="000000"/>
        </w:rPr>
        <w:t xml:space="preserve">D. </w:t>
      </w:r>
      <w:r>
        <w:rPr>
          <w:rFonts w:ascii="宋体" w:hAnsi="宋体" w:eastAsia="宋体" w:cs="宋体"/>
          <w:color w:val="000000"/>
        </w:rPr>
        <w:t>欧洲工厂数量最多</w:t>
      </w:r>
    </w:p>
    <w:p w14:paraId="7CFB64A1">
      <w:pPr>
        <w:spacing w:line="360" w:lineRule="auto"/>
        <w:jc w:val="left"/>
        <w:textAlignment w:val="center"/>
        <w:rPr>
          <w:color w:val="000000"/>
        </w:rPr>
      </w:pPr>
      <w:r>
        <w:rPr>
          <w:color w:val="000000"/>
        </w:rPr>
        <w:t xml:space="preserve">8. </w:t>
      </w:r>
      <w:r>
        <w:rPr>
          <w:rFonts w:ascii="宋体" w:hAnsi="宋体" w:eastAsia="宋体" w:cs="宋体"/>
          <w:color w:val="000000"/>
        </w:rPr>
        <w:t>下列关于“灯塔工厂”的特点叙述正确的是（   ）</w:t>
      </w:r>
    </w:p>
    <w:p w14:paraId="2BC3D9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对技术人才的创新要求高</w:t>
      </w:r>
      <w:r>
        <w:rPr>
          <w:color w:val="000000"/>
        </w:rPr>
        <w:tab/>
      </w:r>
      <w:r>
        <w:rPr>
          <w:color w:val="000000"/>
        </w:rPr>
        <w:t xml:space="preserve">B. </w:t>
      </w:r>
      <w:r>
        <w:rPr>
          <w:rFonts w:ascii="宋体" w:hAnsi="宋体" w:eastAsia="宋体" w:cs="宋体"/>
          <w:color w:val="000000"/>
        </w:rPr>
        <w:t>能耗较大，环境污染严重</w:t>
      </w:r>
    </w:p>
    <w:p w14:paraId="4658A0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对生产工艺要求越来越低</w:t>
      </w:r>
      <w:r>
        <w:rPr>
          <w:color w:val="000000"/>
        </w:rPr>
        <w:tab/>
      </w:r>
      <w:r>
        <w:rPr>
          <w:color w:val="000000"/>
        </w:rPr>
        <w:t xml:space="preserve">D. </w:t>
      </w:r>
      <w:r>
        <w:rPr>
          <w:rFonts w:ascii="宋体" w:hAnsi="宋体" w:eastAsia="宋体" w:cs="宋体"/>
          <w:color w:val="000000"/>
        </w:rPr>
        <w:t>生产成本高，运营速度慢</w:t>
      </w:r>
    </w:p>
    <w:p w14:paraId="0C9EACC0">
      <w:pPr>
        <w:spacing w:line="360" w:lineRule="auto"/>
        <w:ind w:firstLine="420"/>
        <w:jc w:val="both"/>
        <w:textAlignment w:val="center"/>
        <w:rPr>
          <w:color w:val="000000"/>
        </w:rPr>
      </w:pPr>
      <w:r>
        <w:rPr>
          <w:rFonts w:ascii="楷体" w:hAnsi="楷体" w:eastAsia="楷体" w:cs="楷体"/>
          <w:color w:val="000000"/>
        </w:rPr>
        <w:t>榴莲原产于东南亚，需在日均温大于</w:t>
      </w:r>
      <w:r>
        <w:rPr>
          <w:rFonts w:ascii="Times New Roman" w:hAnsi="Times New Roman" w:eastAsia="Times New Roman" w:cs="Times New Roman"/>
          <w:color w:val="000000"/>
        </w:rPr>
        <w:t>22</w:t>
      </w:r>
      <w:r>
        <w:rPr>
          <w:rFonts w:ascii="楷体" w:hAnsi="楷体" w:eastAsia="楷体" w:cs="楷体"/>
          <w:color w:val="000000"/>
        </w:rPr>
        <w:t>℃、年降水量</w:t>
      </w:r>
      <w:r>
        <w:rPr>
          <w:rFonts w:ascii="Times New Roman" w:hAnsi="Times New Roman" w:eastAsia="Times New Roman" w:cs="Times New Roman"/>
          <w:color w:val="000000"/>
        </w:rPr>
        <w:t>1000mm</w:t>
      </w:r>
      <w:r>
        <w:rPr>
          <w:rFonts w:ascii="楷体" w:hAnsi="楷体" w:eastAsia="楷体" w:cs="楷体"/>
          <w:color w:val="000000"/>
        </w:rPr>
        <w:t>以上、无霜冻地区才能正常结果。泰国是首个向中国出口榴莲的国家，一直在中国市场上占重要地位，中老铁路（中国昆明—老挝万象）的开通为泰国榴莲的出口开辟了一条新通道。目前，榴莲在我国海南省已经引进种植成功，但离批量上市还有待时日。据此完成下面小题。</w:t>
      </w:r>
    </w:p>
    <w:p w14:paraId="2D4B708F">
      <w:pPr>
        <w:spacing w:line="360" w:lineRule="auto"/>
        <w:jc w:val="left"/>
        <w:textAlignment w:val="center"/>
        <w:rPr>
          <w:color w:val="000000"/>
        </w:rPr>
      </w:pPr>
      <w:r>
        <w:rPr>
          <w:color w:val="000000"/>
        </w:rPr>
        <w:t xml:space="preserve">9. </w:t>
      </w:r>
      <w:r>
        <w:rPr>
          <w:rFonts w:ascii="宋体" w:hAnsi="宋体" w:eastAsia="宋体" w:cs="宋体"/>
          <w:color w:val="000000"/>
        </w:rPr>
        <w:t>我国海南省能成功种植榴莲</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条件有（   ）</w:t>
      </w:r>
    </w:p>
    <w:p w14:paraId="396CBBD8">
      <w:pPr>
        <w:spacing w:line="360" w:lineRule="auto"/>
        <w:jc w:val="both"/>
        <w:textAlignment w:val="center"/>
        <w:rPr>
          <w:color w:val="000000"/>
        </w:rPr>
      </w:pPr>
      <w:r>
        <w:rPr>
          <w:rFonts w:ascii="宋体" w:hAnsi="宋体" w:eastAsia="宋体" w:cs="宋体"/>
          <w:color w:val="000000"/>
        </w:rPr>
        <w:t>①位于热带地区，热量充足 ②热带季风气候，高温期长，降水丰富</w:t>
      </w:r>
    </w:p>
    <w:p w14:paraId="18729146">
      <w:pPr>
        <w:spacing w:line="360" w:lineRule="auto"/>
        <w:jc w:val="both"/>
        <w:textAlignment w:val="center"/>
        <w:rPr>
          <w:color w:val="000000"/>
        </w:rPr>
      </w:pPr>
      <w:r>
        <w:rPr>
          <w:rFonts w:ascii="宋体" w:hAnsi="宋体" w:eastAsia="宋体" w:cs="宋体"/>
          <w:color w:val="000000"/>
        </w:rPr>
        <w:t>③受冬季风影响小，霜冻期短 ④种苗自主繁育，种植技术成熟</w:t>
      </w:r>
    </w:p>
    <w:p w14:paraId="11169A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5CC910FF">
      <w:pPr>
        <w:spacing w:line="360" w:lineRule="auto"/>
        <w:jc w:val="left"/>
        <w:textAlignment w:val="center"/>
        <w:rPr>
          <w:color w:val="000000"/>
        </w:rPr>
      </w:pPr>
      <w:r>
        <w:rPr>
          <w:color w:val="000000"/>
        </w:rPr>
        <w:t xml:space="preserve">10. </w:t>
      </w:r>
      <w:r>
        <w:rPr>
          <w:rFonts w:ascii="宋体" w:hAnsi="宋体" w:eastAsia="宋体" w:cs="宋体"/>
          <w:color w:val="000000"/>
        </w:rPr>
        <w:t>据一位果商介绍，2023年泰国榴莲在中国市场上</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价格有所下滑。其原因可能是（   ）</w:t>
      </w:r>
    </w:p>
    <w:p w14:paraId="36B7F618">
      <w:pPr>
        <w:spacing w:line="360" w:lineRule="auto"/>
        <w:jc w:val="both"/>
        <w:textAlignment w:val="center"/>
        <w:rPr>
          <w:color w:val="000000"/>
        </w:rPr>
      </w:pPr>
      <w:r>
        <w:rPr>
          <w:rFonts w:ascii="宋体" w:hAnsi="宋体" w:eastAsia="宋体" w:cs="宋体"/>
          <w:color w:val="000000"/>
        </w:rPr>
        <w:t>①泰国加大了对我国榴莲的出口量 ②海南榴莲占据了国内主要市场</w:t>
      </w:r>
    </w:p>
    <w:p w14:paraId="1A05029D">
      <w:pPr>
        <w:spacing w:line="360" w:lineRule="auto"/>
        <w:jc w:val="both"/>
        <w:textAlignment w:val="center"/>
        <w:rPr>
          <w:color w:val="000000"/>
        </w:rPr>
      </w:pPr>
      <w:r>
        <w:rPr>
          <w:rFonts w:ascii="宋体" w:hAnsi="宋体" w:eastAsia="宋体" w:cs="宋体"/>
          <w:color w:val="000000"/>
        </w:rPr>
        <w:t>③榴莲保质期短，流通过程中损失率高 ④中老铁路</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开通，降低了运输成本</w:t>
      </w:r>
    </w:p>
    <w:p w14:paraId="77E01D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31FB7BC8">
      <w:pPr>
        <w:spacing w:line="360" w:lineRule="auto"/>
        <w:ind w:firstLine="420"/>
        <w:jc w:val="both"/>
        <w:textAlignment w:val="center"/>
        <w:rPr>
          <w:color w:val="000000"/>
        </w:rPr>
      </w:pPr>
      <w:r>
        <w:rPr>
          <w:rFonts w:ascii="楷体" w:hAnsi="楷体" w:eastAsia="楷体" w:cs="楷体"/>
          <w:color w:val="000000"/>
        </w:rPr>
        <w:t>世界各地的自然环境不同，导致各地的自然景观、风俗习惯。经济文化等也不相同读图完成下面小题。</w:t>
      </w:r>
    </w:p>
    <w:p w14:paraId="6F865198">
      <w:pPr>
        <w:spacing w:line="360" w:lineRule="auto"/>
        <w:jc w:val="left"/>
        <w:textAlignment w:val="center"/>
        <w:rPr>
          <w:color w:val="000000"/>
        </w:rPr>
      </w:pPr>
      <w:r>
        <w:rPr>
          <w:color w:val="000000"/>
        </w:rPr>
        <w:t xml:space="preserve">11. </w:t>
      </w:r>
      <w:r>
        <w:rPr>
          <w:rFonts w:ascii="宋体" w:hAnsi="宋体" w:eastAsia="宋体" w:cs="宋体"/>
          <w:color w:val="000000"/>
        </w:rPr>
        <w:t>下列景点图片体现北京浓郁历史文化气息的（   ）</w:t>
      </w:r>
    </w:p>
    <w:p w14:paraId="13908C4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04900" cy="1200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04900" cy="12001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495425"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95425" cy="114300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409700" cy="10001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09700" cy="10001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047750" cy="1066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47750" cy="1066800"/>
                    </a:xfrm>
                    <a:prstGeom prst="rect">
                      <a:avLst/>
                    </a:prstGeom>
                  </pic:spPr>
                </pic:pic>
              </a:graphicData>
            </a:graphic>
          </wp:inline>
        </w:drawing>
      </w:r>
      <w:r>
        <w:rPr>
          <w:color w:val="000000"/>
        </w:rPr>
        <w:t xml:space="preserve">  </w:t>
      </w:r>
    </w:p>
    <w:p w14:paraId="02C30A1F">
      <w:pPr>
        <w:spacing w:line="360" w:lineRule="auto"/>
        <w:jc w:val="left"/>
        <w:textAlignment w:val="center"/>
        <w:rPr>
          <w:color w:val="000000"/>
        </w:rPr>
      </w:pPr>
      <w:r>
        <w:rPr>
          <w:color w:val="000000"/>
        </w:rPr>
        <w:t xml:space="preserve">12. </w:t>
      </w:r>
      <w:r>
        <w:rPr>
          <w:rFonts w:ascii="宋体" w:hAnsi="宋体" w:eastAsia="宋体" w:cs="宋体"/>
          <w:color w:val="000000"/>
        </w:rPr>
        <w:t>下列四幅图所代表的国家及特征组合不正确的是（    ）</w:t>
      </w:r>
    </w:p>
    <w:p w14:paraId="35D2D586">
      <w:pPr>
        <w:spacing w:line="360" w:lineRule="auto"/>
        <w:jc w:val="both"/>
        <w:textAlignment w:val="center"/>
        <w:rPr>
          <w:color w:val="000000"/>
        </w:rPr>
      </w:pPr>
      <w:r>
        <w:rPr>
          <w:color w:val="000000"/>
        </w:rPr>
        <w:drawing>
          <wp:inline distT="0" distB="0" distL="114300" distR="114300">
            <wp:extent cx="1666875" cy="1371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66875" cy="1371600"/>
                    </a:xfrm>
                    <a:prstGeom prst="rect">
                      <a:avLst/>
                    </a:prstGeom>
                  </pic:spPr>
                </pic:pic>
              </a:graphicData>
            </a:graphic>
          </wp:inline>
        </w:drawing>
      </w:r>
      <w:r>
        <w:rPr>
          <w:color w:val="000000"/>
        </w:rPr>
        <w:drawing>
          <wp:inline distT="0" distB="0" distL="114300" distR="114300">
            <wp:extent cx="1247775" cy="10763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47775" cy="1076325"/>
                    </a:xfrm>
                    <a:prstGeom prst="rect">
                      <a:avLst/>
                    </a:prstGeom>
                  </pic:spPr>
                </pic:pic>
              </a:graphicData>
            </a:graphic>
          </wp:inline>
        </w:drawing>
      </w:r>
      <w:r>
        <w:rPr>
          <w:color w:val="000000"/>
        </w:rPr>
        <w:drawing>
          <wp:inline distT="0" distB="0" distL="114300" distR="114300">
            <wp:extent cx="1133475" cy="1276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33475" cy="1276350"/>
                    </a:xfrm>
                    <a:prstGeom prst="rect">
                      <a:avLst/>
                    </a:prstGeom>
                  </pic:spPr>
                </pic:pic>
              </a:graphicData>
            </a:graphic>
          </wp:inline>
        </w:drawing>
      </w:r>
      <w:r>
        <w:rPr>
          <w:color w:val="000000"/>
        </w:rPr>
        <w:drawing>
          <wp:inline distT="0" distB="0" distL="114300" distR="114300">
            <wp:extent cx="933450" cy="1247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33450" cy="1247775"/>
                    </a:xfrm>
                    <a:prstGeom prst="rect">
                      <a:avLst/>
                    </a:prstGeom>
                  </pic:spPr>
                </pic:pic>
              </a:graphicData>
            </a:graphic>
          </wp:inline>
        </w:drawing>
      </w:r>
      <w:r>
        <w:rPr>
          <w:color w:val="000000"/>
        </w:rPr>
        <w:t xml:space="preserve">  </w:t>
      </w:r>
    </w:p>
    <w:p w14:paraId="450CAF9C">
      <w:pPr>
        <w:spacing w:line="360" w:lineRule="auto"/>
        <w:jc w:val="left"/>
        <w:textAlignment w:val="center"/>
        <w:rPr>
          <w:color w:val="000000"/>
        </w:rPr>
      </w:pPr>
      <w:r>
        <w:rPr>
          <w:color w:val="000000"/>
        </w:rPr>
        <w:t xml:space="preserve">A. </w:t>
      </w:r>
      <w:r>
        <w:rPr>
          <w:rFonts w:ascii="宋体" w:hAnsi="宋体" w:eastAsia="宋体" w:cs="宋体"/>
          <w:color w:val="000000"/>
        </w:rPr>
        <w:t>①澳大利亚—独特动植物——大自流盆地——袋鼠——服务业发达</w:t>
      </w:r>
    </w:p>
    <w:p w14:paraId="71E1E1C2">
      <w:pPr>
        <w:spacing w:line="360" w:lineRule="auto"/>
        <w:jc w:val="left"/>
        <w:textAlignment w:val="center"/>
        <w:rPr>
          <w:color w:val="000000"/>
        </w:rPr>
      </w:pPr>
      <w:r>
        <w:rPr>
          <w:color w:val="000000"/>
        </w:rPr>
        <w:t xml:space="preserve">B. </w:t>
      </w:r>
      <w:r>
        <w:rPr>
          <w:rFonts w:ascii="宋体" w:hAnsi="宋体" w:eastAsia="宋体" w:cs="宋体"/>
          <w:color w:val="000000"/>
        </w:rPr>
        <w:t>②美国—发达国家——人种博物馆——最大商品粮生产国——硅谷</w:t>
      </w:r>
    </w:p>
    <w:p w14:paraId="212C25B4">
      <w:pPr>
        <w:spacing w:line="360" w:lineRule="auto"/>
        <w:jc w:val="left"/>
        <w:textAlignment w:val="center"/>
        <w:rPr>
          <w:color w:val="000000"/>
        </w:rPr>
      </w:pPr>
      <w:r>
        <w:rPr>
          <w:color w:val="000000"/>
        </w:rPr>
        <w:t xml:space="preserve">C. </w:t>
      </w:r>
      <w:r>
        <w:rPr>
          <w:rFonts w:ascii="宋体" w:hAnsi="宋体" w:eastAsia="宋体" w:cs="宋体"/>
          <w:color w:val="000000"/>
        </w:rPr>
        <w:t>③巴西—堪培拉——南回归线穿过——地球之肺——矿产资源丰富</w:t>
      </w:r>
    </w:p>
    <w:p w14:paraId="6CACBB39">
      <w:pPr>
        <w:spacing w:line="360" w:lineRule="auto"/>
        <w:jc w:val="left"/>
        <w:textAlignment w:val="center"/>
        <w:rPr>
          <w:color w:val="000000"/>
        </w:rPr>
      </w:pPr>
      <w:r>
        <w:rPr>
          <w:color w:val="000000"/>
        </w:rPr>
        <w:t xml:space="preserve">D. </w:t>
      </w:r>
      <w:r>
        <w:rPr>
          <w:rFonts w:ascii="宋体" w:hAnsi="宋体" w:eastAsia="宋体" w:cs="宋体"/>
          <w:color w:val="000000"/>
        </w:rPr>
        <w:t>④俄罗斯—疆域辽阔——多民族国家——伏尔加河——重工业发达</w:t>
      </w:r>
    </w:p>
    <w:p w14:paraId="791180B6">
      <w:pPr>
        <w:spacing w:line="285" w:lineRule="auto"/>
        <w:jc w:val="both"/>
        <w:textAlignment w:val="center"/>
        <w:rPr>
          <w:color w:val="000000"/>
        </w:rPr>
      </w:pPr>
      <w:r>
        <w:rPr>
          <w:rFonts w:ascii="宋体" w:hAnsi="宋体" w:eastAsia="宋体" w:cs="宋体"/>
          <w:b/>
          <w:color w:val="000000"/>
          <w:sz w:val="24"/>
        </w:rPr>
        <w:t>二、非选择题（共3题，计26分）</w:t>
      </w:r>
    </w:p>
    <w:p w14:paraId="6E57FF87">
      <w:pPr>
        <w:spacing w:line="360" w:lineRule="auto"/>
        <w:jc w:val="both"/>
        <w:textAlignment w:val="center"/>
        <w:rPr>
          <w:color w:val="000000"/>
        </w:rPr>
      </w:pPr>
      <w:r>
        <w:rPr>
          <w:color w:val="000000"/>
        </w:rPr>
        <w:t xml:space="preserve">13. </w:t>
      </w:r>
      <w:r>
        <w:rPr>
          <w:rFonts w:ascii="宋体" w:hAnsi="宋体" w:eastAsia="宋体" w:cs="宋体"/>
          <w:color w:val="000000"/>
        </w:rPr>
        <w:t>阅读图文资料，完成下列要求。</w:t>
      </w:r>
    </w:p>
    <w:p w14:paraId="71038F01">
      <w:pPr>
        <w:spacing w:line="360" w:lineRule="auto"/>
        <w:ind w:firstLine="420"/>
        <w:jc w:val="both"/>
        <w:textAlignment w:val="center"/>
        <w:rPr>
          <w:color w:val="000000"/>
        </w:rPr>
      </w:pPr>
      <w:r>
        <w:rPr>
          <w:rFonts w:ascii="楷体" w:hAnsi="楷体" w:eastAsia="楷体" w:cs="楷体"/>
          <w:color w:val="000000"/>
        </w:rPr>
        <w:t>材料一：云雾茶一般生长在高山或半高山地带，具有喜酸怕碱、喜光怕晒、喜温怕寒、喜湿怕涝的特点。茶叶清香味醇、耐冲泡，深受广大消费者喜爱。近些年来，云雾茶不断走向国际市场。</w:t>
      </w:r>
    </w:p>
    <w:p w14:paraId="71531A1C">
      <w:pPr>
        <w:spacing w:line="360" w:lineRule="auto"/>
        <w:ind w:firstLine="420"/>
        <w:jc w:val="both"/>
        <w:textAlignment w:val="center"/>
        <w:rPr>
          <w:color w:val="000000"/>
        </w:rPr>
      </w:pPr>
      <w:r>
        <w:rPr>
          <w:rFonts w:ascii="楷体" w:hAnsi="楷体" w:eastAsia="楷体" w:cs="楷体"/>
          <w:color w:val="000000"/>
        </w:rPr>
        <w:t>材料二：湖北省某区域等高线示意图（图1）和该区内某云雾茶园景观图（图2）</w:t>
      </w:r>
    </w:p>
    <w:p w14:paraId="0A9F8482">
      <w:pPr>
        <w:spacing w:line="360" w:lineRule="auto"/>
        <w:jc w:val="both"/>
        <w:textAlignment w:val="center"/>
        <w:rPr>
          <w:color w:val="000000"/>
        </w:rPr>
      </w:pPr>
      <w:r>
        <w:rPr>
          <w:color w:val="000000"/>
        </w:rPr>
        <w:drawing>
          <wp:inline distT="0" distB="0" distL="114300" distR="114300">
            <wp:extent cx="2200275" cy="2228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200275" cy="2228850"/>
                    </a:xfrm>
                    <a:prstGeom prst="rect">
                      <a:avLst/>
                    </a:prstGeom>
                  </pic:spPr>
                </pic:pic>
              </a:graphicData>
            </a:graphic>
          </wp:inline>
        </w:drawing>
      </w:r>
      <w:r>
        <w:rPr>
          <w:color w:val="000000"/>
        </w:rPr>
        <w:t xml:space="preserve">  </w:t>
      </w:r>
      <w:r>
        <w:rPr>
          <w:color w:val="000000"/>
        </w:rPr>
        <w:drawing>
          <wp:inline distT="0" distB="0" distL="114300" distR="114300">
            <wp:extent cx="1952625" cy="14859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952625" cy="1485900"/>
                    </a:xfrm>
                    <a:prstGeom prst="rect">
                      <a:avLst/>
                    </a:prstGeom>
                  </pic:spPr>
                </pic:pic>
              </a:graphicData>
            </a:graphic>
          </wp:inline>
        </w:drawing>
      </w:r>
      <w:r>
        <w:rPr>
          <w:color w:val="000000"/>
        </w:rPr>
        <w:t xml:space="preserve">  </w:t>
      </w:r>
    </w:p>
    <w:p w14:paraId="553614D2">
      <w:pPr>
        <w:spacing w:line="360" w:lineRule="auto"/>
        <w:jc w:val="left"/>
        <w:textAlignment w:val="center"/>
        <w:rPr>
          <w:color w:val="000000"/>
        </w:rPr>
      </w:pPr>
      <w:r>
        <w:rPr>
          <w:color w:val="000000"/>
        </w:rPr>
        <w:t>（1）</w:t>
      </w:r>
      <w:r>
        <w:rPr>
          <w:rFonts w:ascii="宋体" w:hAnsi="宋体" w:eastAsia="宋体" w:cs="宋体"/>
          <w:color w:val="000000"/>
        </w:rPr>
        <w:t>图中M、N两山峰中，海拔较高的是</w:t>
      </w:r>
      <w:r>
        <w:rPr>
          <w:color w:val="000000"/>
        </w:rPr>
        <w:t>______</w:t>
      </w:r>
      <w:r>
        <w:rPr>
          <w:rFonts w:ascii="宋体" w:hAnsi="宋体" w:eastAsia="宋体" w:cs="宋体"/>
          <w:color w:val="000000"/>
        </w:rPr>
        <w:t>，M山峰在N山峰的</w:t>
      </w:r>
      <w:r>
        <w:rPr>
          <w:color w:val="000000"/>
        </w:rPr>
        <w:t>______</w:t>
      </w:r>
      <w:r>
        <w:rPr>
          <w:rFonts w:ascii="宋体" w:hAnsi="宋体" w:eastAsia="宋体" w:cs="宋体"/>
          <w:color w:val="000000"/>
        </w:rPr>
        <w:t>方向；图中河流甲、乙两处水流速度较快的是</w:t>
      </w:r>
      <w:r>
        <w:rPr>
          <w:color w:val="000000"/>
        </w:rPr>
        <w:t>______</w:t>
      </w:r>
      <w:r>
        <w:rPr>
          <w:rFonts w:ascii="宋体" w:hAnsi="宋体" w:eastAsia="宋体" w:cs="宋体"/>
          <w:color w:val="000000"/>
        </w:rPr>
        <w:t>。</w:t>
      </w:r>
    </w:p>
    <w:p w14:paraId="3707D09D">
      <w:pPr>
        <w:spacing w:line="360" w:lineRule="auto"/>
        <w:jc w:val="left"/>
        <w:textAlignment w:val="center"/>
        <w:rPr>
          <w:color w:val="000000"/>
        </w:rPr>
      </w:pPr>
      <w:r>
        <w:rPr>
          <w:color w:val="000000"/>
        </w:rPr>
        <w:t>（2）</w:t>
      </w:r>
      <w:r>
        <w:rPr>
          <w:rFonts w:ascii="宋体" w:hAnsi="宋体" w:eastAsia="宋体" w:cs="宋体"/>
          <w:color w:val="000000"/>
        </w:rPr>
        <w:t>图中①、②两地适合种植云雾茶的是</w:t>
      </w:r>
      <w:r>
        <w:rPr>
          <w:color w:val="000000"/>
        </w:rPr>
        <w:t>______</w:t>
      </w:r>
      <w:r>
        <w:rPr>
          <w:rFonts w:ascii="宋体" w:hAnsi="宋体" w:eastAsia="宋体" w:cs="宋体"/>
          <w:color w:val="000000"/>
        </w:rPr>
        <w:t>，理由是</w:t>
      </w:r>
      <w:r>
        <w:rPr>
          <w:color w:val="000000"/>
        </w:rPr>
        <w:t>__________________</w:t>
      </w:r>
      <w:r>
        <w:rPr>
          <w:rFonts w:ascii="宋体" w:hAnsi="宋体" w:eastAsia="宋体" w:cs="宋体"/>
          <w:color w:val="000000"/>
        </w:rPr>
        <w:t>。</w:t>
      </w:r>
    </w:p>
    <w:p w14:paraId="6128DD46">
      <w:pPr>
        <w:spacing w:line="360" w:lineRule="auto"/>
        <w:jc w:val="left"/>
        <w:textAlignment w:val="center"/>
        <w:rPr>
          <w:color w:val="000000"/>
        </w:rPr>
      </w:pPr>
      <w:r>
        <w:rPr>
          <w:color w:val="000000"/>
        </w:rPr>
        <w:t>（3）</w:t>
      </w:r>
      <w:r>
        <w:rPr>
          <w:rFonts w:ascii="宋体" w:hAnsi="宋体" w:eastAsia="宋体" w:cs="宋体"/>
          <w:color w:val="000000"/>
        </w:rPr>
        <w:t>请你为该茶园云雾茶走进国际市场提出两条可行性建议。</w:t>
      </w:r>
    </w:p>
    <w:p w14:paraId="5147F594">
      <w:pPr>
        <w:spacing w:line="360" w:lineRule="auto"/>
        <w:jc w:val="both"/>
        <w:textAlignment w:val="center"/>
        <w:rPr>
          <w:color w:val="000000"/>
        </w:rPr>
      </w:pPr>
      <w:r>
        <w:rPr>
          <w:color w:val="000000"/>
        </w:rPr>
        <w:t xml:space="preserve">14. </w:t>
      </w:r>
      <w:r>
        <w:rPr>
          <w:rFonts w:ascii="宋体" w:hAnsi="宋体" w:eastAsia="宋体" w:cs="宋体"/>
          <w:color w:val="000000"/>
        </w:rPr>
        <w:t>阅读图文资料，完成下列要求。</w:t>
      </w:r>
    </w:p>
    <w:p w14:paraId="1717613E">
      <w:pPr>
        <w:spacing w:line="360" w:lineRule="auto"/>
        <w:ind w:firstLine="420"/>
        <w:jc w:val="both"/>
        <w:textAlignment w:val="center"/>
        <w:rPr>
          <w:color w:val="000000"/>
        </w:rPr>
      </w:pPr>
      <w:r>
        <w:rPr>
          <w:rFonts w:ascii="楷体" w:hAnsi="楷体" w:eastAsia="楷体" w:cs="楷体"/>
          <w:color w:val="000000"/>
        </w:rPr>
        <w:t>材料一：2023年5月18～19日，中国—中亚峰会在西安市举行。国家主席习近平同中亚五国领导人共商合作大计，擘画中国—中亚关系新蓝图。中亚石油、天然气等矿产资源储量丰富，是“丝绸之路经济带”的重要地区。</w:t>
      </w:r>
    </w:p>
    <w:p w14:paraId="35B24E09">
      <w:pPr>
        <w:spacing w:line="360" w:lineRule="auto"/>
        <w:ind w:firstLine="420"/>
        <w:jc w:val="both"/>
        <w:textAlignment w:val="center"/>
        <w:rPr>
          <w:color w:val="000000"/>
        </w:rPr>
      </w:pPr>
      <w:r>
        <w:rPr>
          <w:rFonts w:ascii="楷体" w:hAnsi="楷体" w:eastAsia="楷体" w:cs="楷体"/>
          <w:color w:val="000000"/>
        </w:rPr>
        <w:t>材料二：中亚地区位置和概况图</w:t>
      </w:r>
    </w:p>
    <w:p w14:paraId="619505F2">
      <w:pPr>
        <w:spacing w:line="360" w:lineRule="auto"/>
        <w:jc w:val="both"/>
        <w:textAlignment w:val="center"/>
        <w:rPr>
          <w:color w:val="000000"/>
        </w:rPr>
      </w:pPr>
      <w:r>
        <w:rPr>
          <w:color w:val="000000"/>
        </w:rPr>
        <w:drawing>
          <wp:inline distT="0" distB="0" distL="114300" distR="114300">
            <wp:extent cx="4324350" cy="1666875"/>
            <wp:effectExtent l="0" t="0" r="0" b="0"/>
            <wp:docPr id="342095557" name="图片 3420955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95557" name="图片 34209555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324350" cy="1666875"/>
                    </a:xfrm>
                    <a:prstGeom prst="rect">
                      <a:avLst/>
                    </a:prstGeom>
                  </pic:spPr>
                </pic:pic>
              </a:graphicData>
            </a:graphic>
          </wp:inline>
        </w:drawing>
      </w:r>
    </w:p>
    <w:p w14:paraId="73089276">
      <w:pPr>
        <w:spacing w:line="360" w:lineRule="auto"/>
        <w:jc w:val="left"/>
        <w:textAlignment w:val="center"/>
        <w:rPr>
          <w:color w:val="000000"/>
        </w:rPr>
      </w:pPr>
      <w:r>
        <w:rPr>
          <w:color w:val="000000"/>
        </w:rPr>
        <w:t>（1）</w:t>
      </w:r>
      <w:r>
        <w:rPr>
          <w:rFonts w:ascii="宋体" w:hAnsi="宋体" w:eastAsia="宋体" w:cs="宋体"/>
          <w:color w:val="000000"/>
        </w:rPr>
        <w:t>中亚地区是“一带一路”建设的重要桥头堡。境内有世界最大的内流湖泊P</w:t>
      </w:r>
      <w:r>
        <w:rPr>
          <w:color w:val="000000"/>
        </w:rPr>
        <w:t>______</w:t>
      </w:r>
      <w:r>
        <w:rPr>
          <w:rFonts w:ascii="宋体" w:hAnsi="宋体" w:eastAsia="宋体" w:cs="宋体"/>
          <w:color w:val="000000"/>
        </w:rPr>
        <w:t>。我国从中亚进口石油、天然气主要采用</w:t>
      </w:r>
      <w:r>
        <w:rPr>
          <w:color w:val="000000"/>
        </w:rPr>
        <w:t>______</w:t>
      </w:r>
      <w:r>
        <w:rPr>
          <w:rFonts w:ascii="宋体" w:hAnsi="宋体" w:eastAsia="宋体" w:cs="宋体"/>
          <w:color w:val="000000"/>
        </w:rPr>
        <w:t>运输。</w:t>
      </w:r>
    </w:p>
    <w:p w14:paraId="15BD69DA">
      <w:pPr>
        <w:spacing w:line="360" w:lineRule="auto"/>
        <w:jc w:val="left"/>
        <w:textAlignment w:val="center"/>
        <w:rPr>
          <w:color w:val="000000"/>
        </w:rPr>
      </w:pPr>
      <w:r>
        <w:rPr>
          <w:color w:val="000000"/>
        </w:rPr>
        <w:t>（2）</w:t>
      </w:r>
      <w:r>
        <w:rPr>
          <w:rFonts w:ascii="宋体" w:hAnsi="宋体" w:eastAsia="宋体" w:cs="宋体"/>
          <w:color w:val="000000"/>
        </w:rPr>
        <w:t>中亚地区主要受</w:t>
      </w:r>
      <w:r>
        <w:rPr>
          <w:color w:val="000000"/>
        </w:rPr>
        <w:t>______</w:t>
      </w:r>
      <w:r>
        <w:rPr>
          <w:rFonts w:ascii="宋体" w:hAnsi="宋体" w:eastAsia="宋体" w:cs="宋体"/>
          <w:color w:val="000000"/>
        </w:rPr>
        <w:t>因素影响，降水稀少，气候干旱，其自然景观以草原和</w:t>
      </w:r>
      <w:r>
        <w:rPr>
          <w:color w:val="000000"/>
        </w:rPr>
        <w:t>______</w:t>
      </w:r>
      <w:r>
        <w:rPr>
          <w:rFonts w:ascii="宋体" w:hAnsi="宋体" w:eastAsia="宋体" w:cs="宋体"/>
          <w:color w:val="000000"/>
        </w:rPr>
        <w:t>为主。</w:t>
      </w:r>
    </w:p>
    <w:p w14:paraId="15488685">
      <w:pPr>
        <w:spacing w:line="360" w:lineRule="auto"/>
        <w:jc w:val="left"/>
        <w:textAlignment w:val="center"/>
        <w:rPr>
          <w:color w:val="000000"/>
        </w:rPr>
      </w:pPr>
      <w:r>
        <w:rPr>
          <w:color w:val="000000"/>
        </w:rPr>
        <w:t>（3）</w:t>
      </w:r>
      <w:r>
        <w:rPr>
          <w:rFonts w:ascii="宋体" w:hAnsi="宋体" w:eastAsia="宋体" w:cs="宋体"/>
          <w:color w:val="000000"/>
        </w:rPr>
        <w:t>中亚的乌兹别克斯坦是“一带一路”上的绿洲国家，因盛产优质长绒棉享誉世界，被称为“白金之国”。有人建议该国扩大棉花种植面积，你是否赞同并说明理由。（理由至少答两点）</w:t>
      </w:r>
    </w:p>
    <w:p w14:paraId="0A01034D">
      <w:pPr>
        <w:spacing w:line="360" w:lineRule="auto"/>
        <w:jc w:val="left"/>
        <w:textAlignment w:val="center"/>
        <w:rPr>
          <w:color w:val="000000"/>
        </w:rPr>
      </w:pPr>
      <w:r>
        <w:rPr>
          <w:color w:val="000000"/>
        </w:rPr>
        <w:t>（4）</w:t>
      </w:r>
      <w:r>
        <w:rPr>
          <w:rFonts w:ascii="宋体" w:hAnsi="宋体" w:eastAsia="宋体" w:cs="宋体"/>
          <w:color w:val="000000"/>
        </w:rPr>
        <w:t>从地理角度说明我国与中亚各国发展睦邻友好关系的重要性。（至少答两点）</w:t>
      </w:r>
    </w:p>
    <w:p w14:paraId="4A3DAA50">
      <w:pPr>
        <w:spacing w:line="360" w:lineRule="auto"/>
        <w:jc w:val="both"/>
        <w:textAlignment w:val="center"/>
        <w:rPr>
          <w:color w:val="000000"/>
        </w:rPr>
      </w:pPr>
      <w:r>
        <w:rPr>
          <w:color w:val="000000"/>
        </w:rPr>
        <w:t xml:space="preserve">15. </w:t>
      </w:r>
      <w:r>
        <w:rPr>
          <w:rFonts w:ascii="宋体" w:hAnsi="宋体" w:eastAsia="宋体" w:cs="宋体"/>
          <w:color w:val="000000"/>
        </w:rPr>
        <w:t>阅读图文资料，完成下列要求。</w:t>
      </w:r>
    </w:p>
    <w:p w14:paraId="61F5E687">
      <w:pPr>
        <w:spacing w:line="360" w:lineRule="auto"/>
        <w:ind w:firstLine="420"/>
        <w:jc w:val="both"/>
        <w:textAlignment w:val="center"/>
        <w:rPr>
          <w:color w:val="000000"/>
        </w:rPr>
      </w:pPr>
      <w:r>
        <w:rPr>
          <w:rFonts w:ascii="楷体" w:hAnsi="楷体" w:eastAsia="楷体" w:cs="楷体"/>
          <w:color w:val="000000"/>
        </w:rPr>
        <w:t>材料一：长江三角洲地区是我国经济发展最活跃、开放程度最高、创新能力最强的区域之一，通江达海，承东启西、联南接北。长江三角洲也是我国城市最密集的地区。</w:t>
      </w:r>
    </w:p>
    <w:p w14:paraId="555E48EF">
      <w:pPr>
        <w:spacing w:line="360" w:lineRule="auto"/>
        <w:ind w:firstLine="420"/>
        <w:jc w:val="both"/>
        <w:textAlignment w:val="center"/>
        <w:rPr>
          <w:color w:val="000000"/>
        </w:rPr>
      </w:pPr>
      <w:r>
        <w:rPr>
          <w:rFonts w:ascii="楷体" w:hAnsi="楷体" w:eastAsia="楷体" w:cs="楷体"/>
          <w:color w:val="000000"/>
        </w:rPr>
        <w:t>材料二：粤港澳大湾区是世界四大湾区之一，它包括广东省广州、深圳、珠海、佛山惠州、东莞、中山、江门、肇庆</w:t>
      </w:r>
      <w:r>
        <w:rPr>
          <w:rFonts w:ascii="Times New Roman" w:hAnsi="Times New Roman" w:eastAsia="Times New Roman" w:cs="Times New Roman"/>
          <w:color w:val="000000"/>
        </w:rPr>
        <w:t>9</w:t>
      </w:r>
      <w:r>
        <w:rPr>
          <w:rFonts w:ascii="楷体" w:hAnsi="楷体" w:eastAsia="楷体" w:cs="楷体"/>
          <w:color w:val="000000"/>
        </w:rPr>
        <w:t>市和香港、澳门</w:t>
      </w:r>
      <w:r>
        <w:rPr>
          <w:rFonts w:ascii="Times New Roman" w:hAnsi="Times New Roman" w:eastAsia="Times New Roman" w:cs="Times New Roman"/>
          <w:color w:val="000000"/>
        </w:rPr>
        <w:t>2</w:t>
      </w:r>
      <w:r>
        <w:rPr>
          <w:rFonts w:ascii="楷体" w:hAnsi="楷体" w:eastAsia="楷体" w:cs="楷体"/>
          <w:color w:val="000000"/>
        </w:rPr>
        <w:t>个特别行政区，是我国建设世界级城市群和参与全球竞争的重要空间载体。</w:t>
      </w:r>
    </w:p>
    <w:p w14:paraId="4EEF0EC2">
      <w:pPr>
        <w:spacing w:line="360" w:lineRule="auto"/>
        <w:ind w:firstLine="420"/>
        <w:jc w:val="both"/>
        <w:textAlignment w:val="center"/>
        <w:rPr>
          <w:color w:val="000000"/>
        </w:rPr>
      </w:pPr>
      <w:r>
        <w:rPr>
          <w:rFonts w:ascii="楷体" w:hAnsi="楷体" w:eastAsia="楷体" w:cs="楷体"/>
          <w:color w:val="000000"/>
        </w:rPr>
        <w:t>材料三：我国南方部分区域示意图</w:t>
      </w:r>
    </w:p>
    <w:p w14:paraId="4B6B6A09">
      <w:pPr>
        <w:spacing w:line="360" w:lineRule="auto"/>
        <w:jc w:val="both"/>
        <w:textAlignment w:val="center"/>
        <w:rPr>
          <w:color w:val="000000"/>
        </w:rPr>
      </w:pPr>
      <w:r>
        <w:rPr>
          <w:color w:val="000000"/>
        </w:rPr>
        <w:drawing>
          <wp:inline distT="0" distB="0" distL="114300" distR="114300">
            <wp:extent cx="1990725" cy="2171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90725" cy="2171700"/>
                    </a:xfrm>
                    <a:prstGeom prst="rect">
                      <a:avLst/>
                    </a:prstGeom>
                  </pic:spPr>
                </pic:pic>
              </a:graphicData>
            </a:graphic>
          </wp:inline>
        </w:drawing>
      </w:r>
    </w:p>
    <w:p w14:paraId="0BBB5A6F">
      <w:pPr>
        <w:spacing w:line="360" w:lineRule="auto"/>
        <w:jc w:val="left"/>
        <w:textAlignment w:val="center"/>
        <w:rPr>
          <w:color w:val="000000"/>
        </w:rPr>
      </w:pPr>
      <w:r>
        <w:rPr>
          <w:color w:val="000000"/>
        </w:rPr>
        <w:t>（1）</w:t>
      </w:r>
      <w:r>
        <w:rPr>
          <w:rFonts w:ascii="宋体" w:hAnsi="宋体" w:eastAsia="宋体" w:cs="宋体"/>
          <w:color w:val="000000"/>
        </w:rPr>
        <w:t>长江三角洲地区包含了上海、E</w:t>
      </w:r>
      <w:r>
        <w:rPr>
          <w:color w:val="000000"/>
        </w:rPr>
        <w:t>______</w:t>
      </w:r>
      <w:r>
        <w:rPr>
          <w:rFonts w:ascii="宋体" w:hAnsi="宋体" w:eastAsia="宋体" w:cs="宋体"/>
          <w:color w:val="000000"/>
        </w:rPr>
        <w:t>、南京3个省级行政中心；这里的</w:t>
      </w:r>
      <w:r>
        <w:rPr>
          <w:color w:val="000000"/>
        </w:rPr>
        <w:t>______</w:t>
      </w:r>
      <w:r>
        <w:rPr>
          <w:rFonts w:ascii="宋体" w:hAnsi="宋体" w:eastAsia="宋体" w:cs="宋体"/>
          <w:color w:val="000000"/>
        </w:rPr>
        <w:t>工业基地是我国最大的综合性工业基地。</w:t>
      </w:r>
    </w:p>
    <w:p w14:paraId="0E132B69">
      <w:pPr>
        <w:spacing w:line="360" w:lineRule="auto"/>
        <w:jc w:val="left"/>
        <w:textAlignment w:val="center"/>
        <w:rPr>
          <w:color w:val="000000"/>
        </w:rPr>
      </w:pPr>
      <w:r>
        <w:rPr>
          <w:color w:val="000000"/>
        </w:rPr>
        <w:t>（2）</w:t>
      </w:r>
      <w:r>
        <w:rPr>
          <w:rFonts w:ascii="宋体" w:hAnsi="宋体" w:eastAsia="宋体" w:cs="宋体"/>
          <w:color w:val="000000"/>
        </w:rPr>
        <w:t>粤港澳大湾区濒临</w:t>
      </w:r>
      <w:r>
        <w:rPr>
          <w:color w:val="000000"/>
        </w:rPr>
        <w:t>______</w:t>
      </w:r>
      <w:r>
        <w:rPr>
          <w:rFonts w:ascii="宋体" w:hAnsi="宋体" w:eastAsia="宋体" w:cs="宋体"/>
          <w:color w:val="000000"/>
        </w:rPr>
        <w:t>海，该区利用自身优势，发展了</w:t>
      </w:r>
      <w:r>
        <w:rPr>
          <w:color w:val="000000"/>
        </w:rPr>
        <w:t>______</w:t>
      </w:r>
      <w:r>
        <w:rPr>
          <w:rFonts w:ascii="宋体" w:hAnsi="宋体" w:eastAsia="宋体" w:cs="宋体"/>
          <w:color w:val="000000"/>
        </w:rPr>
        <w:t>型经济；图中经过武汉到粤港澳大湾区的</w:t>
      </w:r>
      <w:r>
        <w:rPr>
          <w:color w:val="000000"/>
        </w:rPr>
        <w:t>______</w:t>
      </w:r>
      <w:r>
        <w:rPr>
          <w:rFonts w:ascii="宋体" w:hAnsi="宋体" w:eastAsia="宋体" w:cs="宋体"/>
          <w:color w:val="000000"/>
        </w:rPr>
        <w:t>线（填铁路干线名称）沟通了我国南、北方地区。</w:t>
      </w:r>
    </w:p>
    <w:p w14:paraId="3FD491CD">
      <w:pPr>
        <w:spacing w:line="360" w:lineRule="auto"/>
        <w:jc w:val="left"/>
        <w:textAlignment w:val="center"/>
        <w:rPr>
          <w:color w:val="000000"/>
        </w:rPr>
      </w:pPr>
      <w:r>
        <w:rPr>
          <w:color w:val="000000"/>
        </w:rPr>
        <w:t>（3）</w:t>
      </w:r>
      <w:r>
        <w:rPr>
          <w:rFonts w:ascii="宋体" w:hAnsi="宋体" w:eastAsia="宋体" w:cs="宋体"/>
          <w:color w:val="000000"/>
        </w:rPr>
        <w:t>长江三角洲地区、粤港澳大湾区都是我国区域经济发展的重要引擎，它们在发展经济的过程中有哪些共同的优势？（可从地理位置、自然条件和社会经济条件等方面具体作答）</w:t>
      </w:r>
    </w:p>
    <w:p w14:paraId="17AA5E74">
      <w:pPr>
        <w:spacing w:line="360" w:lineRule="auto"/>
        <w:jc w:val="left"/>
        <w:textAlignment w:val="center"/>
        <w:rPr>
          <w:color w:val="000000"/>
        </w:rPr>
      </w:pPr>
      <w:r>
        <w:rPr>
          <w:color w:val="000000"/>
        </w:rPr>
        <w:t>（4）</w:t>
      </w:r>
      <w:r>
        <w:rPr>
          <w:rFonts w:ascii="宋体" w:hAnsi="宋体" w:eastAsia="宋体" w:cs="宋体"/>
          <w:color w:val="000000"/>
        </w:rPr>
        <w:t>港澳与祖国内地联系日益紧密。请从日常生活和经济两个方面简要说明港澳地区与祖国内地相互支持的表现。</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098A4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3A08C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FF39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8EC44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28FA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98D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0C14AB"/>
    <w:rsid w:val="1ADC283A"/>
    <w:rsid w:val="1C8A62F6"/>
    <w:rsid w:val="38274566"/>
    <w:rsid w:val="3A02475E"/>
    <w:rsid w:val="4DE80CF6"/>
    <w:rsid w:val="59C421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2914</Words>
  <Characters>3111</Characters>
  <Lines>0</Lines>
  <Paragraphs>0</Paragraphs>
  <TotalTime>4</TotalTime>
  <ScaleCrop>false</ScaleCrop>
  <LinksUpToDate>false</LinksUpToDate>
  <CharactersWithSpaces>3267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2023-06-22T23:10:00Z</dcterms:created>
  <dc:creator>学科网试题生产平台</dc:creator>
  <dc:description>3264387397345280</dc:description>
  <cp:lastModifiedBy>上帝掷骰子吗</cp:lastModifiedBy>
  <dcterms:modified xsi:type="dcterms:W3CDTF">2024-07-20T15:52:20Z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95846FD713BA4CAE83820E5CF1DA506F_12</vt:lpwstr>
  </property>
</Properties>
</file>