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7AF8A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11049000</wp:posOffset>
            </wp:positionH>
            <wp:positionV relativeFrom="topMargin">
              <wp:posOffset>12649200</wp:posOffset>
            </wp:positionV>
            <wp:extent cx="304800" cy="4572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随州市2023年八年级学业水平考试</w:t>
      </w:r>
    </w:p>
    <w:p w14:paraId="3328A8E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1762CAD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一、选择题（下面各题的四个选项中，只有一项是符合题意的。第1-20题为生物，每题1分；第21—40题为地理，每题1.5分，共计50分。）</w:t>
      </w:r>
    </w:p>
    <w:p w14:paraId="54E53A33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一位宇航员骄傲地对爸爸说:“爸爸，我已经绕地球转了20圈了。”他爸爸笑着回答说:“我比你更了不起，我已经绕比地球更大的太阳转了60圈了，还准备再转二三十圈呢！”完成下面小题。</w:t>
      </w:r>
    </w:p>
    <w:p w14:paraId="4AEB34E4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当宇航员在太空回望地球时，能看到的是（   ）</w:t>
      </w:r>
    </w:p>
    <w:p w14:paraId="38BB47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复杂的经纬网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倾斜的地轴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绕月球公转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巨大的球体</w:t>
      </w:r>
    </w:p>
    <w:p w14:paraId="1E7BA68A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根据父子对话，推测爸爸的年龄是（   ）</w:t>
      </w:r>
    </w:p>
    <w:p w14:paraId="38F974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30岁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40岁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60岁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80岁</w:t>
      </w:r>
    </w:p>
    <w:p w14:paraId="0EA977C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2020年12月8日，我国喜马拉雅山脉最高峰——珠穆朗玛峰高程测量登山队克服重重困难登顶成功，揭晓珠峰新“身高”为8848.86米，许多人惊呼“想不到珠峰长高了”。下图左为喜马拉雅山脉位置示意图，下图右为珠峰历次高程测量值示意图。完成下面小题。</w:t>
      </w:r>
    </w:p>
    <w:p w14:paraId="506324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1838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00250" cy="2533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BA97D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珠峰新“身高”8848.86米是珠峰与（   ）</w:t>
      </w:r>
    </w:p>
    <w:p w14:paraId="4FDD97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海平面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垂直距离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长江三角洲的垂直距离</w:t>
      </w:r>
    </w:p>
    <w:p w14:paraId="33A351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洞庭湖的垂直距离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青藏高原面的垂直距离</w:t>
      </w:r>
    </w:p>
    <w:p w14:paraId="5663F1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珠峰不断“长高”的主要原因是（   ）</w:t>
      </w:r>
    </w:p>
    <w:p w14:paraId="5FECCF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亚欧板块不断向南运动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印度洋板块和亚欧板块相互碰撞挤压</w:t>
      </w:r>
    </w:p>
    <w:p w14:paraId="2212B0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印度洋板块不断向北运动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非洲板块和亚欧板块相互碰撞挤压</w:t>
      </w:r>
    </w:p>
    <w:p w14:paraId="4980E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珠峰高程测量队在攀登珠峰的过程中，感触最深的是（   ）</w:t>
      </w:r>
    </w:p>
    <w:p w14:paraId="4DB7A5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鸟语花香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热浪滚滚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漫天黄沙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寒风刺骨</w:t>
      </w:r>
    </w:p>
    <w:p w14:paraId="540232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红色旅游景点是红色文化传承的物质载体，构成要素主要有革命历史遗迹、革命纪念设施和伟人故居。我国红色旅游景点众多，空间分布差异明显，是中国共产党革命道路和军事战略智慧的体现。下图是长征时期形成的红色旅游景点密集区的空间分布图。完成下面小题。</w:t>
      </w:r>
    </w:p>
    <w:p w14:paraId="138FE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43425" cy="32670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D73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长征时期形成的红色旅游景点密集区数量最多的是（   ）</w:t>
      </w:r>
    </w:p>
    <w:p w14:paraId="4E244B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西北地区</w:t>
      </w:r>
    </w:p>
    <w:p w14:paraId="12BB5C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小明想知道红色旅游景点——遵义会议会址在贵州省的位置，应选择查找的地图是（   ）</w:t>
      </w:r>
    </w:p>
    <w:p w14:paraId="793504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世界地形图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中国政区图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贵州人口图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贵州导游图</w:t>
      </w:r>
    </w:p>
    <w:p w14:paraId="1FFBA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相对于观光类旅游景点，红色旅游景点具有突出的（   ）</w:t>
      </w:r>
    </w:p>
    <w:p w14:paraId="39D906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教育价值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经济价值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美学价值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科学价值</w:t>
      </w:r>
    </w:p>
    <w:p w14:paraId="34BE72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“一碗水，半碗泥”形象的反映了黄河含沙量之大。黄河是中华民族的母亲河，也是中国生态重要的命脉，黄河治理可谓功在当代，利在千秋。下图是黄河干流泥沙沿途变化示意图。完成下面小题。</w:t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4572000" cy="22383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A5BC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黄河产生泥沙最多的河段是（   ）</w:t>
      </w:r>
    </w:p>
    <w:p w14:paraId="09BB8C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源头—兰州段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兰州一河口段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河口一陕县段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陕县—利津段</w:t>
      </w:r>
    </w:p>
    <w:p w14:paraId="38E346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10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黄河携带大量泥沙将造成下游平原地区（   ）</w:t>
      </w:r>
    </w:p>
    <w:p w14:paraId="11BE06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水土流失严重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荒漠化加剧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凌汛现象多发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河床淤塞抬高</w:t>
      </w:r>
    </w:p>
    <w:p w14:paraId="22409E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下列人类活动会对黄河含沙量起到减弱作用的是（   ）</w:t>
      </w:r>
    </w:p>
    <w:p w14:paraId="0351A0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①沿岸地区人们引水灌溉②黄河中游植树种草③修建水利枢纽调水调沙④加固黄河下游堤坝</w:t>
      </w:r>
    </w:p>
    <w:p w14:paraId="475BF4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5A337AF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极大陆的冰盖中部高四周低，冰体向四周挤压流动，冰盖边缘往往伸出巨大的冰舌，冰舌断裂后入海形成冰山。近年来，南极科考发现冰山消融达到创纪录水平。下图左是南极冰山景观图，下图右是我国在南极建立的科学考察站分布图。完成下面小题。</w:t>
      </w:r>
    </w:p>
    <w:p w14:paraId="01B174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90875" cy="19907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314575" cy="21526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2D4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从全球背景看，南极地区冰山消融的主要原因是（   ）</w:t>
      </w:r>
    </w:p>
    <w:p w14:paraId="05CF408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全球气候变暖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生物种类增多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淡水资源增加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海洋面积扩大</w:t>
      </w:r>
    </w:p>
    <w:p w14:paraId="0C57C9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读图，下列科考站附近冰山消融最快的是（   ）</w:t>
      </w:r>
    </w:p>
    <w:p w14:paraId="068E1B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长城站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昆仑站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中山站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泰山站</w:t>
      </w:r>
    </w:p>
    <w:p w14:paraId="7C884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为了减缓冰山消融的速度，我们在日常生活中应提倡（   ）</w:t>
      </w:r>
    </w:p>
    <w:p w14:paraId="545934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加大纸张消费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绿色低碳出行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使用煤炭取暖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多用塑料制品</w:t>
      </w:r>
    </w:p>
    <w:p w14:paraId="3379C74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2022年是中泰建立全面战略合作伙伴关系十周年，泰国是世界上著名的稻米生产和出口国，泰国香米深受中国人喜爱。图是我国与泰国地理位置关系图。完成下面小题。</w:t>
      </w:r>
    </w:p>
    <w:p w14:paraId="27303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36004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CBF9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泰国首都曼谷位于我国首都北京的（   ）</w:t>
      </w:r>
    </w:p>
    <w:p w14:paraId="75982A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西南方向</w:t>
      </w:r>
    </w:p>
    <w:p w14:paraId="350916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与我国东北水稻产区相比，泰国曼谷附近水稻生长的有利条件是（   ）</w:t>
      </w:r>
    </w:p>
    <w:p w14:paraId="63316B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热量充足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雨热同期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科技发达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病虫害少</w:t>
      </w:r>
    </w:p>
    <w:p w14:paraId="5CDBBC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劳动人口是指具有劳动能力的适龄人口（16岁～59岁）。图是2000年以来我国总人口及劳动年龄人口占总人口的比重变化趋势图。完成下面小题。</w:t>
      </w:r>
    </w:p>
    <w:p w14:paraId="3237C2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2971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5CBE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2010至2020年我国劳动年龄人口比重变化趋势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   ）</w:t>
      </w:r>
    </w:p>
    <w:p w14:paraId="7A9D0A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一直增加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一直减少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先增后减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先减后增</w:t>
      </w:r>
    </w:p>
    <w:p w14:paraId="261A4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2010至2020年我国劳动年龄人口比重变化趋势可能导致（   ）</w:t>
      </w:r>
    </w:p>
    <w:p w14:paraId="1B7203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人口总数减少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资源严重短缺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用工成本增加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环境重度污染</w:t>
      </w:r>
    </w:p>
    <w:p w14:paraId="277387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粮食储备是维护我国粮食安全的基本制度，对国家的粮食安全起着“蓄水池”的作用。中国粮食连年丰收，长期保持库存充足，下图左是四地粮库的位置示意图，下图右是甲地智慧粮库管理系统中1号粮库的信息界面。完成下面小题。</w:t>
      </w:r>
    </w:p>
    <w:p w14:paraId="72BA1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2076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647950" cy="2124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22F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图1中最符合天然低温、天然干燥储存条件的粮库是（   ）</w:t>
      </w:r>
    </w:p>
    <w:p w14:paraId="36DBC8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3FE00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该智慧粮库管理系统可以直接用于（   ）</w:t>
      </w:r>
    </w:p>
    <w:p w14:paraId="58CDAE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增加虫害鼠患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提高粮食产量</w:t>
      </w:r>
    </w:p>
    <w:p w14:paraId="64C093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获取耕地面积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优化粮食管理</w:t>
      </w:r>
    </w:p>
    <w:p w14:paraId="552D3F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二、非选择题（第41—43题为地理，共20分；第44-47题为生物，共30分；共计50分。）</w:t>
      </w:r>
    </w:p>
    <w:p w14:paraId="5C3C1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阅读图文材料，回答下列问题。</w:t>
      </w:r>
    </w:p>
    <w:p w14:paraId="39CB0C3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材料为了提高地理实践力，地理兴趣小组前往随州市某村庄实地考察。下图左是该地等高线地形图（单位：米），下图右是该地多年平均气温曲线和降水量柱状图。</w:t>
      </w:r>
    </w:p>
    <w:p w14:paraId="139A1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2057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drawing>
          <wp:inline distT="0" distB="0" distL="114300" distR="114300">
            <wp:extent cx="1628775" cy="20574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746C9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兴趣小组由村庄向图中最高山峰行进，该山峰的海拔范围是500米至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米，村庄到最高山峰的图上距离约为4.8厘米，则两地的实地距离约为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46E91C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兴趣小组在A、B两地发现同一种喜阳植物，B地植物长势更好，原因可能是B地位于山体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（填“南坡”或“北坡”），光照更充足。</w:t>
      </w:r>
    </w:p>
    <w:p w14:paraId="61E15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该村庄环境优美、民风淳朴，请你从地形和水源角度推测村庄形成的自然条件。</w:t>
      </w:r>
      <w:r>
        <w:rPr>
          <w:color w:val="000000"/>
        </w:rPr>
        <w:t>____</w:t>
      </w:r>
    </w:p>
    <w:p w14:paraId="090BF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当地过度开垦将会导致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（填季节）水土流失严重，结合该地气温曲线和降水量柱状图说明理由。</w:t>
      </w:r>
      <w:r>
        <w:rPr>
          <w:color w:val="000000"/>
        </w:rPr>
        <w:t>____</w:t>
      </w:r>
    </w:p>
    <w:p w14:paraId="51C302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阅读图文材料，回答下列问题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8F8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如果说澳大利亚是一本书，广袤和富饶就是它的卷首语，翻开书的扉页，树袋熊的欢呼声、牧羊人的哨子声、采矿场的轰隆声……交织成悠扬的文字，谱写出地球上美妙的交响曲。下图是澳大利亚气候类型及矿产资源分布图。</w:t>
      </w:r>
    </w:p>
    <w:p w14:paraId="19090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3457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6DA55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写出图中澳大利亚首都堪培拉的经纬度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；澳大利亚地处五带中的热带和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带。</w:t>
      </w:r>
    </w:p>
    <w:p w14:paraId="41F63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澳大利亚独特的地理环境孕育了众多古老动植物，被称为“世界活化石博物馆”，其原因是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BD93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澳大利亚绵羊品种繁多，不同品种的绵羊适应不同的气候条件，其中细毛羊喜欢温暖干燥的气候，据此推测图中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（填“①”或“②”）地更适合细毛羊生长。</w:t>
      </w:r>
    </w:p>
    <w:p w14:paraId="293245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针对图中澳大利亚甲地未来的发展方向，有人提出加大开采当地的矿产资源，你是否同意，并说明理由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DE917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澳大利亚的广袤和富饶吸引着无数游客，下列属于澳大利亚旅游局重点推介的旅游特色是____</w:t>
      </w:r>
    </w:p>
    <w:p w14:paraId="18F3AF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①浩瀚沙漠②阳光海滩③雪域高原④雨林探秘</w:t>
      </w:r>
    </w:p>
    <w:p w14:paraId="7AF7A7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348FD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阅读图文材料，回答下列问题。</w:t>
      </w:r>
    </w:p>
    <w:p w14:paraId="65DF01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古有丝绸之路的阵阵驼铃声，今有“渝新欧”班列的引擎轰鸣声。从重庆出发的“渝新欧”国际铁路将服装鞋帽、笔记本电脑等运送到欧洲，再从欧洲载着名牌汽车、牛奶红酒等回到中国，“渝新欧”班列开启了国家间深化合作的新篇章。下图是“渝新欧”班列运行线路图。</w:t>
      </w:r>
    </w:p>
    <w:p w14:paraId="1A154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62500" cy="3067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66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“渝新欧”班列经过的6个国家中，俄罗斯和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（填国家名称）地跨亚洲和欧洲。</w:t>
      </w:r>
    </w:p>
    <w:p w14:paraId="12FBD0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“渝新欧”班列始发站重庆主要位于我国地势的第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级阶梯，终点站杜伊斯堡位于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（填国家名称）西部。</w:t>
      </w:r>
    </w:p>
    <w:p w14:paraId="3310D2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当列车途经我国阿拉山口附近时，最可能看到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动物是____</w:t>
      </w:r>
    </w:p>
    <w:p w14:paraId="08BEB8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43000" cy="1076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骆驼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76325" cy="1057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大熊猫</w:t>
      </w:r>
    </w:p>
    <w:p w14:paraId="611071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76325" cy="962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牦牛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19175" cy="10572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滇金丝猴</w:t>
      </w:r>
    </w:p>
    <w:p w14:paraId="5FABC3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与亚欧海运航线相比，“渝新欧”班列的优势是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CE447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“渝新欧”班列返回重庆时，载有大量牛奶等乳制品，请你分析欧洲西部畜牧业发达的气候条件。</w:t>
      </w:r>
      <w:r>
        <w:rPr>
          <w:color w:val="000000"/>
        </w:rPr>
        <w:t>____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02AC6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AC166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C5DA5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6C7FB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56EEC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C49A8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315CD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7003AA"/>
    <w:rsid w:val="1D4118CA"/>
    <w:rsid w:val="38274566"/>
    <w:rsid w:val="49B65305"/>
    <w:rsid w:val="4C69006D"/>
    <w:rsid w:val="6EF4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2889</Words>
  <Characters>3133</Characters>
  <Lines>0</Lines>
  <Paragraphs>0</Paragraphs>
  <TotalTime>4</TotalTime>
  <ScaleCrop>false</ScaleCrop>
  <LinksUpToDate>false</LinksUpToDate>
  <CharactersWithSpaces>3400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2023-06-25T16:50:00Z</dcterms:created>
  <dc:creator>学科网试题生产平台</dc:creator>
  <dc:description>3266389893660672</dc:description>
  <cp:lastModifiedBy>上帝掷骰子吗</cp:lastModifiedBy>
  <dcterms:modified xsi:type="dcterms:W3CDTF">2024-07-20T15:52:18Z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FBBD7AEAD9C34BD68189913FE0DF01D0_12</vt:lpwstr>
  </property>
</Properties>
</file>