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68E781">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10960100</wp:posOffset>
            </wp:positionH>
            <wp:positionV relativeFrom="topMargin">
              <wp:posOffset>10375900</wp:posOffset>
            </wp:positionV>
            <wp:extent cx="368300" cy="419100"/>
            <wp:effectExtent l="0" t="0" r="1270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368300" cy="419100"/>
                    </a:xfrm>
                    <a:prstGeom prst="rect">
                      <a:avLst/>
                    </a:prstGeom>
                  </pic:spPr>
                </pic:pic>
              </a:graphicData>
            </a:graphic>
          </wp:anchor>
        </w:drawing>
      </w:r>
      <w:r>
        <w:rPr>
          <w:rFonts w:ascii="宋体" w:hAnsi="宋体" w:eastAsia="宋体" w:cs="宋体"/>
          <w:b/>
          <w:color w:val="auto"/>
          <w:sz w:val="32"/>
        </w:rPr>
        <w:t>2023年常德市初中学业水平考试</w:t>
      </w:r>
    </w:p>
    <w:p w14:paraId="4E614AFD">
      <w:pPr>
        <w:spacing w:line="360" w:lineRule="auto"/>
        <w:jc w:val="center"/>
      </w:pPr>
      <w:r>
        <w:rPr>
          <w:rFonts w:ascii="宋体" w:hAnsi="宋体" w:eastAsia="宋体" w:cs="宋体"/>
          <w:b/>
          <w:color w:val="auto"/>
          <w:sz w:val="32"/>
        </w:rPr>
        <w:t>地理试题卷</w:t>
      </w:r>
    </w:p>
    <w:p w14:paraId="6636E854">
      <w:pPr>
        <w:spacing w:line="360" w:lineRule="auto"/>
        <w:jc w:val="left"/>
      </w:pPr>
      <w:r>
        <w:rPr>
          <w:rFonts w:ascii="宋体" w:hAnsi="宋体" w:eastAsia="宋体" w:cs="宋体"/>
          <w:b/>
          <w:color w:val="auto"/>
          <w:sz w:val="24"/>
        </w:rPr>
        <w:t>考生注意：</w:t>
      </w:r>
    </w:p>
    <w:p w14:paraId="02FD89F2">
      <w:pPr>
        <w:spacing w:line="360" w:lineRule="auto"/>
        <w:jc w:val="left"/>
      </w:pPr>
      <w:r>
        <w:rPr>
          <w:rFonts w:ascii="宋体" w:hAnsi="宋体" w:eastAsia="宋体" w:cs="宋体"/>
          <w:b/>
          <w:color w:val="auto"/>
          <w:sz w:val="24"/>
        </w:rPr>
        <w:t>1．请考生在试题卷首填写好准考证号及姓名。</w:t>
      </w:r>
    </w:p>
    <w:p w14:paraId="5031BE62">
      <w:pPr>
        <w:spacing w:line="360" w:lineRule="auto"/>
        <w:jc w:val="left"/>
      </w:pPr>
      <w:r>
        <w:rPr>
          <w:rFonts w:ascii="宋体" w:hAnsi="宋体" w:eastAsia="宋体" w:cs="宋体"/>
          <w:b/>
          <w:color w:val="auto"/>
          <w:sz w:val="24"/>
        </w:rPr>
        <w:t>2，请考生将答案填写在答题卡上，填写在试题卷上的无效。</w:t>
      </w:r>
    </w:p>
    <w:p w14:paraId="77955120">
      <w:pPr>
        <w:spacing w:line="360" w:lineRule="auto"/>
        <w:jc w:val="left"/>
      </w:pPr>
      <w:r>
        <w:rPr>
          <w:rFonts w:ascii="宋体" w:hAnsi="宋体" w:eastAsia="宋体" w:cs="宋体"/>
          <w:b/>
          <w:color w:val="auto"/>
          <w:sz w:val="24"/>
        </w:rPr>
        <w:t>一、选择题（本大题共25小题，每小题只有一个正确答案，每小题2分，共50分）</w:t>
      </w:r>
    </w:p>
    <w:p w14:paraId="0602701A">
      <w:pPr>
        <w:spacing w:line="360" w:lineRule="auto"/>
        <w:ind w:firstLine="420"/>
        <w:jc w:val="left"/>
      </w:pPr>
      <w:r>
        <w:rPr>
          <w:rFonts w:ascii="楷体" w:hAnsi="楷体" w:eastAsia="楷体" w:cs="楷体"/>
          <w:color w:val="auto"/>
        </w:rPr>
        <w:t>常德市某公园利用展板、宣传牌、景墙、灯笼、雕塑等宣传展示社会主义核心价值观，将美景与美德完美结合．阅读该公园平面分布图，结合所学知识完成下面小题。</w:t>
      </w:r>
    </w:p>
    <w:p w14:paraId="3132C0FE">
      <w:pPr>
        <w:spacing w:line="360" w:lineRule="auto"/>
        <w:jc w:val="left"/>
      </w:pPr>
      <w:r>
        <w:drawing>
          <wp:inline distT="0" distB="0" distL="114300" distR="114300">
            <wp:extent cx="4105275" cy="37528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105275" cy="3752850"/>
                    </a:xfrm>
                    <a:prstGeom prst="rect">
                      <a:avLst/>
                    </a:prstGeom>
                  </pic:spPr>
                </pic:pic>
              </a:graphicData>
            </a:graphic>
          </wp:inline>
        </w:drawing>
      </w:r>
    </w:p>
    <w:p w14:paraId="1F799558">
      <w:pPr>
        <w:spacing w:line="360" w:lineRule="auto"/>
        <w:jc w:val="left"/>
        <w:textAlignment w:val="center"/>
        <w:rPr>
          <w:color w:val="auto"/>
        </w:rPr>
      </w:pPr>
      <w:r>
        <w:t xml:space="preserve">1. </w:t>
      </w:r>
      <w:r>
        <w:rPr>
          <w:rFonts w:ascii="宋体" w:hAnsi="宋体" w:eastAsia="宋体" w:cs="宋体"/>
          <w:color w:val="auto"/>
        </w:rPr>
        <w:t>贝贝从停车场P处下车后，去星辉大道参观常德好人榜，了解其感人事迹，最近路线的行进方向为（   ）</w:t>
      </w:r>
    </w:p>
    <w:p w14:paraId="34BF9E60">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东北—西</w:t>
      </w:r>
      <w:r>
        <w:tab/>
      </w:r>
      <w:r>
        <w:t xml:space="preserve">B. </w:t>
      </w:r>
      <w:r>
        <w:rPr>
          <w:rFonts w:ascii="宋体" w:hAnsi="宋体" w:eastAsia="宋体" w:cs="宋体"/>
          <w:color w:val="auto"/>
        </w:rPr>
        <w:t>西北—西</w:t>
      </w:r>
      <w:r>
        <w:tab/>
      </w:r>
      <w:r>
        <w:t xml:space="preserve">C. </w:t>
      </w:r>
      <w:r>
        <w:rPr>
          <w:rFonts w:ascii="宋体" w:hAnsi="宋体" w:eastAsia="宋体" w:cs="宋体"/>
          <w:color w:val="auto"/>
        </w:rPr>
        <w:t>东—东北</w:t>
      </w:r>
      <w:r>
        <w:tab/>
      </w:r>
      <w:r>
        <w:t xml:space="preserve">D. </w:t>
      </w:r>
      <w:r>
        <w:rPr>
          <w:rFonts w:ascii="宋体" w:hAnsi="宋体" w:eastAsia="宋体" w:cs="宋体"/>
          <w:color w:val="auto"/>
        </w:rPr>
        <w:t>西—西南</w:t>
      </w:r>
    </w:p>
    <w:p w14:paraId="4AF2C591">
      <w:pPr>
        <w:spacing w:line="360" w:lineRule="auto"/>
        <w:jc w:val="left"/>
        <w:textAlignment w:val="center"/>
        <w:rPr>
          <w:color w:val="auto"/>
        </w:rPr>
      </w:pPr>
      <w:r>
        <w:t xml:space="preserve">2. </w:t>
      </w:r>
      <w:r>
        <w:rPr>
          <w:rFonts w:ascii="宋体" w:hAnsi="宋体" w:eastAsia="宋体" w:cs="宋体"/>
          <w:color w:val="auto"/>
        </w:rPr>
        <w:t>从地图三要素分析，图中“白马湖”和</w:t>
      </w:r>
      <w:r>
        <w:drawing>
          <wp:inline distT="0" distB="0" distL="114300" distR="114300">
            <wp:extent cx="276225" cy="2286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76225" cy="228600"/>
                    </a:xfrm>
                    <a:prstGeom prst="rect">
                      <a:avLst/>
                    </a:prstGeom>
                  </pic:spPr>
                </pic:pic>
              </a:graphicData>
            </a:graphic>
          </wp:inline>
        </w:drawing>
      </w:r>
      <w:r>
        <w:rPr>
          <w:rFonts w:ascii="宋体" w:hAnsi="宋体" w:eastAsia="宋体" w:cs="宋体"/>
          <w:color w:val="auto"/>
        </w:rPr>
        <w:t>分别属于（   ）</w:t>
      </w:r>
    </w:p>
    <w:p w14:paraId="488935E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湖泊和道路</w:t>
      </w:r>
      <w:r>
        <w:tab/>
      </w:r>
      <w:r>
        <w:t xml:space="preserve">B. </w:t>
      </w:r>
      <w:r>
        <w:rPr>
          <w:rFonts w:ascii="宋体" w:hAnsi="宋体" w:eastAsia="宋体" w:cs="宋体"/>
          <w:color w:val="auto"/>
        </w:rPr>
        <w:t>方向和图幅</w:t>
      </w:r>
      <w:r>
        <w:tab/>
      </w:r>
      <w:r>
        <w:t xml:space="preserve">C. </w:t>
      </w:r>
      <w:r>
        <w:rPr>
          <w:rFonts w:ascii="宋体" w:hAnsi="宋体" w:eastAsia="宋体" w:cs="宋体"/>
          <w:color w:val="auto"/>
        </w:rPr>
        <w:t>图例和注记</w:t>
      </w:r>
      <w:r>
        <w:tab/>
      </w:r>
      <w:r>
        <w:t xml:space="preserve">D. </w:t>
      </w:r>
      <w:r>
        <w:rPr>
          <w:rFonts w:ascii="宋体" w:hAnsi="宋体" w:eastAsia="宋体" w:cs="宋体"/>
          <w:color w:val="auto"/>
        </w:rPr>
        <w:t>注记和图例</w:t>
      </w:r>
    </w:p>
    <w:p w14:paraId="4FCA4545">
      <w:pPr>
        <w:spacing w:line="360" w:lineRule="auto"/>
        <w:ind w:firstLine="420"/>
        <w:jc w:val="left"/>
        <w:textAlignment w:val="center"/>
        <w:rPr>
          <w:color w:val="000000"/>
        </w:rPr>
      </w:pPr>
      <w:r>
        <w:rPr>
          <w:rFonts w:ascii="楷体" w:hAnsi="楷体" w:eastAsia="楷体" w:cs="楷体"/>
          <w:color w:val="000000"/>
        </w:rPr>
        <w:t>一方水土养一方人，茫茫撒哈拉沙漠将非洲分隔，结合所学知识，完成下面小题。</w:t>
      </w:r>
    </w:p>
    <w:p w14:paraId="29BE0873">
      <w:pPr>
        <w:spacing w:line="360" w:lineRule="auto"/>
        <w:jc w:val="left"/>
        <w:textAlignment w:val="center"/>
        <w:rPr>
          <w:color w:val="000000"/>
        </w:rPr>
      </w:pPr>
      <w:r>
        <w:rPr>
          <w:color w:val="000000"/>
        </w:rPr>
        <w:t xml:space="preserve">3. </w:t>
      </w:r>
      <w:r>
        <w:rPr>
          <w:rFonts w:ascii="宋体" w:hAnsi="宋体" w:eastAsia="宋体" w:cs="宋体"/>
          <w:color w:val="000000"/>
        </w:rPr>
        <w:t>撒哈拉沙漠南北两侧的人种分别为（   ）</w:t>
      </w:r>
    </w:p>
    <w:p w14:paraId="7744A7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黑种人白种人</w:t>
      </w:r>
      <w:r>
        <w:rPr>
          <w:color w:val="000000"/>
        </w:rPr>
        <w:tab/>
      </w:r>
      <w:r>
        <w:rPr>
          <w:color w:val="000000"/>
        </w:rPr>
        <w:t xml:space="preserve">B. </w:t>
      </w:r>
      <w:r>
        <w:rPr>
          <w:rFonts w:ascii="宋体" w:hAnsi="宋体" w:eastAsia="宋体" w:cs="宋体"/>
          <w:color w:val="000000"/>
        </w:rPr>
        <w:t>黄种人黑种人</w:t>
      </w:r>
      <w:r>
        <w:rPr>
          <w:color w:val="000000"/>
        </w:rPr>
        <w:tab/>
      </w:r>
      <w:r>
        <w:rPr>
          <w:color w:val="000000"/>
        </w:rPr>
        <w:t xml:space="preserve">C. </w:t>
      </w:r>
      <w:r>
        <w:rPr>
          <w:rFonts w:ascii="宋体" w:hAnsi="宋体" w:eastAsia="宋体" w:cs="宋体"/>
          <w:color w:val="000000"/>
        </w:rPr>
        <w:t>白种人黑种人</w:t>
      </w:r>
      <w:r>
        <w:rPr>
          <w:color w:val="000000"/>
        </w:rPr>
        <w:tab/>
      </w:r>
      <w:r>
        <w:rPr>
          <w:color w:val="000000"/>
        </w:rPr>
        <w:t xml:space="preserve">D. </w:t>
      </w:r>
      <w:r>
        <w:rPr>
          <w:rFonts w:ascii="宋体" w:hAnsi="宋体" w:eastAsia="宋体" w:cs="宋体"/>
          <w:color w:val="000000"/>
        </w:rPr>
        <w:t>黄种人白种人</w:t>
      </w:r>
    </w:p>
    <w:p w14:paraId="5354FDD1">
      <w:pPr>
        <w:spacing w:line="360" w:lineRule="auto"/>
        <w:jc w:val="left"/>
        <w:textAlignment w:val="center"/>
        <w:rPr>
          <w:color w:val="000000"/>
        </w:rPr>
      </w:pPr>
      <w:r>
        <w:rPr>
          <w:color w:val="000000"/>
        </w:rPr>
        <w:t xml:space="preserve">4. </w:t>
      </w:r>
      <w:r>
        <w:rPr>
          <w:rFonts w:ascii="宋体" w:hAnsi="宋体" w:eastAsia="宋体" w:cs="宋体"/>
          <w:color w:val="000000"/>
        </w:rPr>
        <w:t>我们发现埃及的传统民居大多窗户较小、墙体较厚，主要原因是（   ）</w:t>
      </w:r>
    </w:p>
    <w:p w14:paraId="56AAD85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体现撒哈拉文化</w:t>
      </w:r>
      <w:r>
        <w:rPr>
          <w:color w:val="000000"/>
        </w:rPr>
        <w:tab/>
      </w:r>
      <w:r>
        <w:rPr>
          <w:color w:val="000000"/>
        </w:rPr>
        <w:t xml:space="preserve">B. </w:t>
      </w:r>
      <w:r>
        <w:rPr>
          <w:rFonts w:ascii="宋体" w:hAnsi="宋体" w:eastAsia="宋体" w:cs="宋体"/>
          <w:color w:val="000000"/>
        </w:rPr>
        <w:t>防寒保暖</w:t>
      </w:r>
      <w:r>
        <w:rPr>
          <w:color w:val="000000"/>
        </w:rPr>
        <w:tab/>
      </w:r>
      <w:r>
        <w:rPr>
          <w:color w:val="000000"/>
        </w:rPr>
        <w:t xml:space="preserve">C. </w:t>
      </w:r>
      <w:r>
        <w:rPr>
          <w:rFonts w:ascii="宋体" w:hAnsi="宋体" w:eastAsia="宋体" w:cs="宋体"/>
          <w:color w:val="000000"/>
        </w:rPr>
        <w:t>防热防风沙</w:t>
      </w:r>
      <w:r>
        <w:rPr>
          <w:color w:val="000000"/>
        </w:rPr>
        <w:tab/>
      </w:r>
      <w:r>
        <w:rPr>
          <w:color w:val="000000"/>
        </w:rPr>
        <w:t xml:space="preserve">D. </w:t>
      </w:r>
      <w:r>
        <w:rPr>
          <w:rFonts w:ascii="宋体" w:hAnsi="宋体" w:eastAsia="宋体" w:cs="宋体"/>
          <w:color w:val="000000"/>
        </w:rPr>
        <w:t>防雨水渗入</w:t>
      </w:r>
    </w:p>
    <w:p w14:paraId="6891AD34">
      <w:pPr>
        <w:spacing w:line="360" w:lineRule="auto"/>
        <w:ind w:firstLine="420"/>
        <w:jc w:val="left"/>
        <w:textAlignment w:val="center"/>
        <w:rPr>
          <w:color w:val="000000"/>
        </w:rPr>
      </w:pPr>
      <w:r>
        <w:rPr>
          <w:rFonts w:ascii="楷体" w:hAnsi="楷体" w:eastAsia="楷体" w:cs="楷体"/>
          <w:color w:val="000000"/>
        </w:rPr>
        <w:t>地图是我们学习地理的重要工具，阅读下面地图，完成下面小题。</w:t>
      </w:r>
    </w:p>
    <w:p w14:paraId="06713A76">
      <w:pPr>
        <w:spacing w:line="360" w:lineRule="auto"/>
        <w:jc w:val="left"/>
        <w:textAlignment w:val="center"/>
        <w:rPr>
          <w:color w:val="000000"/>
        </w:rPr>
      </w:pPr>
      <w:r>
        <w:rPr>
          <w:color w:val="000000"/>
        </w:rPr>
        <w:drawing>
          <wp:inline distT="0" distB="0" distL="114300" distR="114300">
            <wp:extent cx="1600200" cy="1428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00200" cy="1428750"/>
                    </a:xfrm>
                    <a:prstGeom prst="rect">
                      <a:avLst/>
                    </a:prstGeom>
                  </pic:spPr>
                </pic:pic>
              </a:graphicData>
            </a:graphic>
          </wp:inline>
        </w:drawing>
      </w:r>
    </w:p>
    <w:p w14:paraId="463FD9AC">
      <w:pPr>
        <w:spacing w:line="360" w:lineRule="auto"/>
        <w:jc w:val="left"/>
        <w:textAlignment w:val="center"/>
        <w:rPr>
          <w:color w:val="000000"/>
        </w:rPr>
      </w:pPr>
      <w:r>
        <w:rPr>
          <w:color w:val="000000"/>
        </w:rPr>
        <w:t xml:space="preserve">5. </w:t>
      </w:r>
      <w:r>
        <w:rPr>
          <w:rFonts w:ascii="宋体" w:hAnsi="宋体" w:eastAsia="宋体" w:cs="宋体"/>
          <w:color w:val="000000"/>
        </w:rPr>
        <w:t>我们经常用经纬线划分半球，下面①②③④四点位于东半球的是（   ）</w:t>
      </w:r>
    </w:p>
    <w:p w14:paraId="532C4C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660E693B">
      <w:pPr>
        <w:spacing w:line="360" w:lineRule="auto"/>
        <w:jc w:val="left"/>
        <w:textAlignment w:val="center"/>
        <w:rPr>
          <w:color w:val="000000"/>
        </w:rPr>
      </w:pPr>
      <w:r>
        <w:rPr>
          <w:color w:val="000000"/>
        </w:rPr>
        <w:t xml:space="preserve">6. </w:t>
      </w:r>
      <w:r>
        <w:rPr>
          <w:rFonts w:ascii="宋体" w:hAnsi="宋体" w:eastAsia="宋体" w:cs="宋体"/>
          <w:color w:val="000000"/>
        </w:rPr>
        <w:t>根据海陆轮廓和经纬度位置可以判断大洲，据图判断甲乙丙三个大洲依次为（   ）</w:t>
      </w:r>
    </w:p>
    <w:p w14:paraId="46ED3C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亚洲、非洲、欧洲</w:t>
      </w:r>
      <w:r>
        <w:rPr>
          <w:color w:val="000000"/>
        </w:rPr>
        <w:tab/>
      </w:r>
      <w:r>
        <w:rPr>
          <w:color w:val="000000"/>
        </w:rPr>
        <w:t xml:space="preserve">B. </w:t>
      </w:r>
      <w:r>
        <w:rPr>
          <w:rFonts w:ascii="宋体" w:hAnsi="宋体" w:eastAsia="宋体" w:cs="宋体"/>
          <w:color w:val="000000"/>
        </w:rPr>
        <w:t>亚洲、欧洲、北美洲</w:t>
      </w:r>
    </w:p>
    <w:p w14:paraId="179C2F9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欧洲、亚洲、非洲</w:t>
      </w:r>
      <w:r>
        <w:rPr>
          <w:color w:val="000000"/>
        </w:rPr>
        <w:tab/>
      </w:r>
      <w:r>
        <w:rPr>
          <w:color w:val="000000"/>
        </w:rPr>
        <w:t xml:space="preserve">D. </w:t>
      </w:r>
      <w:r>
        <w:rPr>
          <w:rFonts w:ascii="宋体" w:hAnsi="宋体" w:eastAsia="宋体" w:cs="宋体"/>
          <w:color w:val="000000"/>
        </w:rPr>
        <w:t>亚洲、非洲、北美洲</w:t>
      </w:r>
    </w:p>
    <w:p w14:paraId="37F599F7">
      <w:pPr>
        <w:spacing w:line="360" w:lineRule="auto"/>
        <w:ind w:firstLine="420"/>
        <w:jc w:val="left"/>
        <w:textAlignment w:val="center"/>
        <w:rPr>
          <w:color w:val="000000"/>
        </w:rPr>
      </w:pPr>
      <w:r>
        <w:rPr>
          <w:rFonts w:ascii="楷体" w:hAnsi="楷体" w:eastAsia="楷体" w:cs="楷体"/>
          <w:color w:val="000000"/>
        </w:rPr>
        <w:t>阅读2022年湖南省城镇人口和乡村人口数据统计表，完成下面小题。</w:t>
      </w:r>
    </w:p>
    <w:tbl>
      <w:tblPr>
        <w:tblStyle w:val="4"/>
        <w:tblW w:w="69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9"/>
        <w:gridCol w:w="882"/>
        <w:gridCol w:w="926"/>
        <w:gridCol w:w="926"/>
        <w:gridCol w:w="1119"/>
        <w:gridCol w:w="883"/>
        <w:gridCol w:w="1045"/>
      </w:tblGrid>
      <w:tr w14:paraId="1949A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3855" w:type="dxa"/>
            <w:gridSpan w:val="4"/>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7DEE2C">
            <w:pPr>
              <w:spacing w:line="360" w:lineRule="auto"/>
              <w:jc w:val="left"/>
              <w:textAlignment w:val="center"/>
              <w:rPr>
                <w:color w:val="000000"/>
              </w:rPr>
            </w:pPr>
            <w:r>
              <w:rPr>
                <w:rFonts w:ascii="楷体" w:hAnsi="楷体" w:eastAsia="楷体" w:cs="楷体"/>
                <w:color w:val="000000"/>
              </w:rPr>
              <w:t>城镇人口</w:t>
            </w:r>
          </w:p>
        </w:tc>
        <w:tc>
          <w:tcPr>
            <w:tcW w:w="3045" w:type="dxa"/>
            <w:gridSpan w:val="3"/>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664F1A">
            <w:pPr>
              <w:spacing w:line="360" w:lineRule="auto"/>
              <w:jc w:val="left"/>
              <w:textAlignment w:val="center"/>
              <w:rPr>
                <w:color w:val="000000"/>
              </w:rPr>
            </w:pPr>
            <w:r>
              <w:rPr>
                <w:rFonts w:ascii="楷体" w:hAnsi="楷体" w:eastAsia="楷体" w:cs="楷体"/>
                <w:color w:val="000000"/>
              </w:rPr>
              <w:t>乡村人口</w:t>
            </w:r>
          </w:p>
        </w:tc>
      </w:tr>
      <w:tr w14:paraId="3FD1A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ACD429">
            <w:pPr>
              <w:spacing w:line="360" w:lineRule="auto"/>
              <w:jc w:val="left"/>
              <w:textAlignment w:val="center"/>
              <w:rPr>
                <w:color w:val="000000"/>
              </w:rPr>
            </w:pPr>
            <w:r>
              <w:rPr>
                <w:rFonts w:ascii="楷体" w:hAnsi="楷体" w:eastAsia="楷体" w:cs="楷体"/>
                <w:color w:val="000000"/>
              </w:rPr>
              <w:t>人数（万人）</w:t>
            </w:r>
          </w:p>
        </w:tc>
        <w:tc>
          <w:tcPr>
            <w:tcW w:w="88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9E108">
            <w:pPr>
              <w:spacing w:line="360" w:lineRule="auto"/>
              <w:jc w:val="left"/>
              <w:textAlignment w:val="center"/>
              <w:rPr>
                <w:color w:val="000000"/>
              </w:rPr>
            </w:pPr>
            <w:r>
              <w:rPr>
                <w:rFonts w:ascii="楷体" w:hAnsi="楷体" w:eastAsia="楷体" w:cs="楷体"/>
                <w:color w:val="000000"/>
              </w:rPr>
              <w:t>占比（%）</w:t>
            </w:r>
          </w:p>
        </w:tc>
        <w:tc>
          <w:tcPr>
            <w:tcW w:w="184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C5F45">
            <w:pPr>
              <w:spacing w:line="360" w:lineRule="auto"/>
              <w:jc w:val="left"/>
              <w:textAlignment w:val="center"/>
              <w:rPr>
                <w:color w:val="000000"/>
              </w:rPr>
            </w:pPr>
            <w:r>
              <w:rPr>
                <w:rFonts w:ascii="楷体" w:hAnsi="楷体" w:eastAsia="楷体" w:cs="楷体"/>
                <w:color w:val="000000"/>
              </w:rPr>
              <w:t>对比2021年</w:t>
            </w:r>
          </w:p>
        </w:tc>
        <w:tc>
          <w:tcPr>
            <w:tcW w:w="11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3BDEA">
            <w:pPr>
              <w:spacing w:line="360" w:lineRule="auto"/>
              <w:jc w:val="left"/>
              <w:textAlignment w:val="center"/>
              <w:rPr>
                <w:color w:val="000000"/>
              </w:rPr>
            </w:pPr>
            <w:r>
              <w:rPr>
                <w:rFonts w:ascii="楷体" w:hAnsi="楷体" w:eastAsia="楷体" w:cs="楷体"/>
                <w:color w:val="000000"/>
              </w:rPr>
              <w:t>人数（万人）</w:t>
            </w:r>
          </w:p>
        </w:tc>
        <w:tc>
          <w:tcPr>
            <w:tcW w:w="88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A8A756">
            <w:pPr>
              <w:spacing w:line="360" w:lineRule="auto"/>
              <w:jc w:val="left"/>
              <w:textAlignment w:val="center"/>
              <w:rPr>
                <w:color w:val="000000"/>
              </w:rPr>
            </w:pPr>
            <w:r>
              <w:rPr>
                <w:rFonts w:ascii="楷体" w:hAnsi="楷体" w:eastAsia="楷体" w:cs="楷体"/>
                <w:color w:val="000000"/>
              </w:rPr>
              <w:t>占比（%）</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BB517">
            <w:pPr>
              <w:spacing w:line="360" w:lineRule="auto"/>
              <w:jc w:val="left"/>
              <w:textAlignment w:val="center"/>
              <w:rPr>
                <w:color w:val="000000"/>
              </w:rPr>
            </w:pPr>
            <w:r>
              <w:rPr>
                <w:rFonts w:ascii="楷体" w:hAnsi="楷体" w:eastAsia="楷体" w:cs="楷体"/>
                <w:color w:val="000000"/>
              </w:rPr>
              <w:t>对比2021年</w:t>
            </w:r>
          </w:p>
        </w:tc>
      </w:tr>
      <w:tr w14:paraId="6C172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35" w:hRule="atLeast"/>
        </w:trPr>
        <w:tc>
          <w:tcPr>
            <w:vMerge w:val="continue"/>
            <w:tcBorders>
              <w:top w:val="single" w:color="000000" w:sz="6" w:space="0"/>
              <w:left w:val="single" w:color="000000" w:sz="6" w:space="0"/>
              <w:bottom w:val="single" w:color="000000" w:sz="6" w:space="0"/>
              <w:right w:val="single" w:color="000000" w:sz="6" w:space="0"/>
            </w:tcBorders>
          </w:tcPr>
          <w:p w14:paraId="330C36AB">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63CB93A8">
            <w:pPr>
              <w:spacing w:line="360" w:lineRule="auto"/>
              <w:ind w:firstLine="420"/>
              <w:jc w:val="left"/>
              <w:textAlignment w:val="center"/>
              <w:rPr>
                <w:color w:val="000000"/>
              </w:rPr>
            </w:pP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C61317">
            <w:pPr>
              <w:spacing w:line="360" w:lineRule="auto"/>
              <w:jc w:val="left"/>
              <w:textAlignment w:val="center"/>
              <w:rPr>
                <w:color w:val="000000"/>
              </w:rPr>
            </w:pPr>
            <w:r>
              <w:rPr>
                <w:rFonts w:ascii="楷体" w:hAnsi="楷体" w:eastAsia="楷体" w:cs="楷体"/>
                <w:color w:val="000000"/>
              </w:rPr>
              <w:t>人数/万人</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26C5DF">
            <w:pPr>
              <w:spacing w:line="360" w:lineRule="auto"/>
              <w:jc w:val="left"/>
              <w:textAlignment w:val="center"/>
              <w:rPr>
                <w:color w:val="000000"/>
              </w:rPr>
            </w:pPr>
            <w:r>
              <w:rPr>
                <w:rFonts w:ascii="楷体" w:hAnsi="楷体" w:eastAsia="楷体" w:cs="楷体"/>
                <w:color w:val="000000"/>
              </w:rPr>
              <w:t>占比变化</w:t>
            </w:r>
          </w:p>
        </w:tc>
        <w:tc>
          <w:tcPr>
            <w:vMerge w:val="continue"/>
            <w:tcBorders>
              <w:top w:val="single" w:color="000000" w:sz="6" w:space="0"/>
              <w:left w:val="single" w:color="000000" w:sz="6" w:space="0"/>
              <w:bottom w:val="single" w:color="000000" w:sz="6" w:space="0"/>
              <w:right w:val="single" w:color="000000" w:sz="6" w:space="0"/>
            </w:tcBorders>
          </w:tcPr>
          <w:p w14:paraId="0BBEA3E8">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23056DAC">
            <w:pPr>
              <w:spacing w:line="360" w:lineRule="auto"/>
              <w:ind w:firstLine="420"/>
              <w:jc w:val="left"/>
              <w:textAlignment w:val="center"/>
              <w:rPr>
                <w:color w:val="000000"/>
              </w:rPr>
            </w:pP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9F8E8">
            <w:pPr>
              <w:spacing w:line="360" w:lineRule="auto"/>
              <w:jc w:val="left"/>
              <w:textAlignment w:val="center"/>
              <w:rPr>
                <w:color w:val="000000"/>
              </w:rPr>
            </w:pPr>
            <w:r>
              <w:rPr>
                <w:rFonts w:ascii="楷体" w:hAnsi="楷体" w:eastAsia="楷体" w:cs="楷体"/>
                <w:color w:val="000000"/>
              </w:rPr>
              <w:t>人数/万人</w:t>
            </w:r>
          </w:p>
        </w:tc>
      </w:tr>
      <w:tr w14:paraId="01DDB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A2CFF">
            <w:pPr>
              <w:spacing w:line="360" w:lineRule="auto"/>
              <w:jc w:val="left"/>
              <w:textAlignment w:val="center"/>
              <w:rPr>
                <w:color w:val="000000"/>
              </w:rPr>
            </w:pPr>
            <w:r>
              <w:rPr>
                <w:rFonts w:ascii="楷体" w:hAnsi="楷体" w:eastAsia="楷体" w:cs="楷体"/>
                <w:color w:val="000000"/>
              </w:rPr>
              <w:t>3983.0</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9D17D8">
            <w:pPr>
              <w:spacing w:line="360" w:lineRule="auto"/>
              <w:jc w:val="left"/>
              <w:textAlignment w:val="center"/>
              <w:rPr>
                <w:color w:val="000000"/>
              </w:rPr>
            </w:pPr>
            <w:r>
              <w:rPr>
                <w:rFonts w:ascii="楷体" w:hAnsi="楷体" w:eastAsia="楷体" w:cs="楷体"/>
                <w:color w:val="000000"/>
              </w:rPr>
              <w:t>60.31</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E01734">
            <w:pPr>
              <w:spacing w:line="360" w:lineRule="auto"/>
              <w:jc w:val="left"/>
              <w:textAlignment w:val="center"/>
              <w:rPr>
                <w:color w:val="000000"/>
              </w:rPr>
            </w:pPr>
            <w:r>
              <w:rPr>
                <w:rFonts w:ascii="楷体" w:hAnsi="楷体" w:eastAsia="楷体" w:cs="楷体"/>
                <w:color w:val="000000"/>
              </w:rPr>
              <w:t>增加28.99</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5BFA62">
            <w:pPr>
              <w:spacing w:line="360" w:lineRule="auto"/>
              <w:jc w:val="left"/>
              <w:textAlignment w:val="center"/>
              <w:rPr>
                <w:color w:val="000000"/>
              </w:rPr>
            </w:pPr>
            <w:r>
              <w:rPr>
                <w:rFonts w:ascii="楷体" w:hAnsi="楷体" w:eastAsia="楷体" w:cs="楷体"/>
                <w:color w:val="000000"/>
              </w:rPr>
              <w:t>上升0.60%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3B4E6C">
            <w:pPr>
              <w:spacing w:line="360" w:lineRule="auto"/>
              <w:jc w:val="left"/>
              <w:textAlignment w:val="center"/>
              <w:rPr>
                <w:color w:val="000000"/>
              </w:rPr>
            </w:pPr>
            <w:r>
              <w:rPr>
                <w:rFonts w:ascii="楷体" w:hAnsi="楷体" w:eastAsia="楷体" w:cs="楷体"/>
                <w:color w:val="000000"/>
              </w:rPr>
              <w:t>2621.0</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62A310">
            <w:pPr>
              <w:spacing w:line="360" w:lineRule="auto"/>
              <w:jc w:val="left"/>
              <w:textAlignment w:val="center"/>
              <w:rPr>
                <w:color w:val="000000"/>
              </w:rPr>
            </w:pPr>
            <w:r>
              <w:rPr>
                <w:rFonts w:ascii="楷体" w:hAnsi="楷体" w:eastAsia="楷体" w:cs="楷体"/>
                <w:color w:val="000000"/>
              </w:rPr>
              <w:t>39.69</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0E7269">
            <w:pPr>
              <w:spacing w:line="360" w:lineRule="auto"/>
              <w:jc w:val="left"/>
              <w:textAlignment w:val="center"/>
              <w:rPr>
                <w:color w:val="000000"/>
              </w:rPr>
            </w:pPr>
            <w:r>
              <w:rPr>
                <w:rFonts w:ascii="楷体" w:hAnsi="楷体" w:eastAsia="楷体" w:cs="楷体"/>
                <w:color w:val="000000"/>
              </w:rPr>
              <w:t>减少46.99</w:t>
            </w:r>
          </w:p>
        </w:tc>
      </w:tr>
    </w:tbl>
    <w:p w14:paraId="02ADAF2F">
      <w:pPr>
        <w:spacing w:line="360" w:lineRule="auto"/>
        <w:jc w:val="left"/>
        <w:textAlignment w:val="center"/>
        <w:rPr>
          <w:color w:val="000000"/>
        </w:rPr>
      </w:pPr>
    </w:p>
    <w:p w14:paraId="3514B284">
      <w:pPr>
        <w:spacing w:line="360" w:lineRule="auto"/>
        <w:jc w:val="left"/>
        <w:textAlignment w:val="center"/>
        <w:rPr>
          <w:color w:val="000000"/>
        </w:rPr>
      </w:pPr>
      <w:r>
        <w:rPr>
          <w:color w:val="000000"/>
        </w:rPr>
        <w:t xml:space="preserve">7. </w:t>
      </w:r>
      <w:r>
        <w:rPr>
          <w:rFonts w:ascii="宋体" w:hAnsi="宋体" w:eastAsia="宋体" w:cs="宋体"/>
          <w:color w:val="000000"/>
        </w:rPr>
        <w:t>对比2021年我省人口约（   ）</w:t>
      </w:r>
    </w:p>
    <w:p w14:paraId="041827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增加76万人</w:t>
      </w:r>
      <w:r>
        <w:rPr>
          <w:color w:val="000000"/>
        </w:rPr>
        <w:tab/>
      </w:r>
      <w:r>
        <w:rPr>
          <w:color w:val="000000"/>
        </w:rPr>
        <w:t xml:space="preserve">B. </w:t>
      </w:r>
      <w:r>
        <w:rPr>
          <w:rFonts w:ascii="宋体" w:hAnsi="宋体" w:eastAsia="宋体" w:cs="宋体"/>
          <w:color w:val="000000"/>
        </w:rPr>
        <w:t>减少18万人</w:t>
      </w:r>
      <w:r>
        <w:rPr>
          <w:color w:val="000000"/>
        </w:rPr>
        <w:tab/>
      </w:r>
      <w:r>
        <w:rPr>
          <w:color w:val="000000"/>
        </w:rPr>
        <w:t xml:space="preserve">C. </w:t>
      </w:r>
      <w:r>
        <w:rPr>
          <w:rFonts w:ascii="宋体" w:hAnsi="宋体" w:eastAsia="宋体" w:cs="宋体"/>
          <w:color w:val="000000"/>
        </w:rPr>
        <w:t>增加29万人</w:t>
      </w:r>
      <w:r>
        <w:rPr>
          <w:color w:val="000000"/>
        </w:rPr>
        <w:tab/>
      </w:r>
      <w:r>
        <w:rPr>
          <w:color w:val="000000"/>
        </w:rPr>
        <w:t xml:space="preserve">D. </w:t>
      </w:r>
      <w:r>
        <w:rPr>
          <w:rFonts w:ascii="宋体" w:hAnsi="宋体" w:eastAsia="宋体" w:cs="宋体"/>
          <w:color w:val="000000"/>
        </w:rPr>
        <w:t>减少29万人</w:t>
      </w:r>
    </w:p>
    <w:p w14:paraId="0C680F36">
      <w:pPr>
        <w:spacing w:line="360" w:lineRule="auto"/>
        <w:jc w:val="left"/>
        <w:textAlignment w:val="center"/>
        <w:rPr>
          <w:color w:val="000000"/>
        </w:rPr>
      </w:pPr>
      <w:r>
        <w:rPr>
          <w:color w:val="000000"/>
        </w:rPr>
        <w:t xml:space="preserve">8. </w:t>
      </w:r>
      <w:r>
        <w:rPr>
          <w:rFonts w:ascii="宋体" w:hAnsi="宋体" w:eastAsia="宋体" w:cs="宋体"/>
          <w:color w:val="000000"/>
        </w:rPr>
        <w:t>表格中我省人口问题产生</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原因可能是（   ）</w:t>
      </w:r>
    </w:p>
    <w:p w14:paraId="4E441296">
      <w:pPr>
        <w:spacing w:line="360" w:lineRule="auto"/>
        <w:jc w:val="left"/>
        <w:textAlignment w:val="center"/>
        <w:rPr>
          <w:color w:val="000000"/>
        </w:rPr>
      </w:pPr>
      <w:r>
        <w:rPr>
          <w:rFonts w:ascii="宋体" w:hAnsi="宋体" w:eastAsia="宋体" w:cs="宋体"/>
          <w:color w:val="000000"/>
        </w:rPr>
        <w:t>①出生率上升②出生率下降③死亡率上升④死亡率下降</w:t>
      </w:r>
    </w:p>
    <w:p w14:paraId="537F981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2F95C28B">
      <w:pPr>
        <w:spacing w:line="360" w:lineRule="auto"/>
        <w:ind w:firstLine="420"/>
        <w:jc w:val="left"/>
        <w:textAlignment w:val="center"/>
        <w:rPr>
          <w:color w:val="000000"/>
        </w:rPr>
      </w:pPr>
      <w:r>
        <w:rPr>
          <w:rFonts w:ascii="楷体" w:hAnsi="楷体" w:eastAsia="楷体" w:cs="楷体"/>
          <w:color w:val="000000"/>
        </w:rPr>
        <w:t>等高线地形图是我们认识地球表面形态的重要工具，阅读山西省部分地区等高线地形图，完成下面小题。</w:t>
      </w:r>
    </w:p>
    <w:p w14:paraId="007B5DDF">
      <w:pPr>
        <w:spacing w:line="360" w:lineRule="auto"/>
        <w:jc w:val="left"/>
        <w:textAlignment w:val="center"/>
        <w:rPr>
          <w:color w:val="000000"/>
        </w:rPr>
      </w:pPr>
      <w:r>
        <w:rPr>
          <w:color w:val="000000"/>
        </w:rPr>
        <w:drawing>
          <wp:inline distT="0" distB="0" distL="114300" distR="114300">
            <wp:extent cx="2876550" cy="18097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876550" cy="1809750"/>
                    </a:xfrm>
                    <a:prstGeom prst="rect">
                      <a:avLst/>
                    </a:prstGeom>
                  </pic:spPr>
                </pic:pic>
              </a:graphicData>
            </a:graphic>
          </wp:inline>
        </w:drawing>
      </w:r>
    </w:p>
    <w:p w14:paraId="36524176">
      <w:pPr>
        <w:spacing w:line="360" w:lineRule="auto"/>
        <w:jc w:val="left"/>
        <w:textAlignment w:val="center"/>
        <w:rPr>
          <w:color w:val="000000"/>
        </w:rPr>
      </w:pPr>
      <w:r>
        <w:rPr>
          <w:color w:val="000000"/>
        </w:rPr>
        <w:t xml:space="preserve">9. </w:t>
      </w:r>
      <w:r>
        <w:rPr>
          <w:rFonts w:ascii="宋体" w:hAnsi="宋体" w:eastAsia="宋体" w:cs="宋体"/>
          <w:color w:val="000000"/>
        </w:rPr>
        <w:t>图示地区最高海拔为（   ）</w:t>
      </w:r>
    </w:p>
    <w:p w14:paraId="4EBA40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4231米</w:t>
      </w:r>
      <w:r>
        <w:rPr>
          <w:color w:val="000000"/>
        </w:rPr>
        <w:tab/>
      </w:r>
      <w:r>
        <w:rPr>
          <w:color w:val="000000"/>
        </w:rPr>
        <w:t xml:space="preserve">B. </w:t>
      </w:r>
      <w:r>
        <w:rPr>
          <w:rFonts w:ascii="宋体" w:hAnsi="宋体" w:eastAsia="宋体" w:cs="宋体"/>
          <w:color w:val="000000"/>
        </w:rPr>
        <w:t>3061米</w:t>
      </w:r>
      <w:r>
        <w:rPr>
          <w:color w:val="000000"/>
        </w:rPr>
        <w:tab/>
      </w:r>
      <w:r>
        <w:rPr>
          <w:color w:val="000000"/>
        </w:rPr>
        <w:t xml:space="preserve">C. </w:t>
      </w:r>
      <w:r>
        <w:rPr>
          <w:rFonts w:ascii="宋体" w:hAnsi="宋体" w:eastAsia="宋体" w:cs="宋体"/>
          <w:color w:val="000000"/>
        </w:rPr>
        <w:t>2016米</w:t>
      </w:r>
      <w:r>
        <w:rPr>
          <w:color w:val="000000"/>
        </w:rPr>
        <w:tab/>
      </w:r>
      <w:r>
        <w:rPr>
          <w:color w:val="000000"/>
        </w:rPr>
        <w:t xml:space="preserve">D. </w:t>
      </w:r>
      <w:r>
        <w:rPr>
          <w:rFonts w:ascii="宋体" w:hAnsi="宋体" w:eastAsia="宋体" w:cs="宋体"/>
          <w:color w:val="000000"/>
        </w:rPr>
        <w:t>2380米</w:t>
      </w:r>
    </w:p>
    <w:p w14:paraId="1E8ADBB6">
      <w:pPr>
        <w:spacing w:line="360" w:lineRule="auto"/>
        <w:jc w:val="left"/>
        <w:textAlignment w:val="center"/>
        <w:rPr>
          <w:color w:val="000000"/>
        </w:rPr>
      </w:pPr>
      <w:r>
        <w:rPr>
          <w:color w:val="000000"/>
        </w:rPr>
        <w:t xml:space="preserve">10. </w:t>
      </w:r>
      <w:r>
        <w:rPr>
          <w:rFonts w:ascii="宋体" w:hAnsi="宋体" w:eastAsia="宋体" w:cs="宋体"/>
          <w:color w:val="000000"/>
        </w:rPr>
        <w:t>山西省图示区域地势特征可以简述为（   ）</w:t>
      </w:r>
    </w:p>
    <w:p w14:paraId="3ABEFAE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四周高、中部低</w:t>
      </w:r>
      <w:r>
        <w:rPr>
          <w:color w:val="000000"/>
        </w:rPr>
        <w:tab/>
      </w:r>
      <w:r>
        <w:rPr>
          <w:color w:val="000000"/>
        </w:rPr>
        <w:t xml:space="preserve">B. </w:t>
      </w:r>
      <w:r>
        <w:rPr>
          <w:rFonts w:ascii="宋体" w:hAnsi="宋体" w:eastAsia="宋体" w:cs="宋体"/>
          <w:color w:val="000000"/>
        </w:rPr>
        <w:t>东西低、中部高</w:t>
      </w:r>
    </w:p>
    <w:p w14:paraId="758391E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东西高、中部低</w:t>
      </w:r>
      <w:r>
        <w:rPr>
          <w:color w:val="000000"/>
        </w:rPr>
        <w:tab/>
      </w:r>
      <w:r>
        <w:rPr>
          <w:color w:val="000000"/>
        </w:rPr>
        <w:t xml:space="preserve">D. </w:t>
      </w:r>
      <w:r>
        <w:rPr>
          <w:rFonts w:ascii="宋体" w:hAnsi="宋体" w:eastAsia="宋体" w:cs="宋体"/>
          <w:color w:val="000000"/>
        </w:rPr>
        <w:t>南北高、中部低</w:t>
      </w:r>
    </w:p>
    <w:p w14:paraId="249A8A5A">
      <w:pPr>
        <w:spacing w:line="360" w:lineRule="auto"/>
        <w:ind w:firstLine="420"/>
        <w:jc w:val="left"/>
        <w:textAlignment w:val="center"/>
        <w:rPr>
          <w:color w:val="000000"/>
        </w:rPr>
      </w:pPr>
      <w:r>
        <w:rPr>
          <w:rFonts w:ascii="楷体" w:hAnsi="楷体" w:eastAsia="楷体" w:cs="楷体"/>
          <w:color w:val="000000"/>
        </w:rPr>
        <w:t>地理“知识树”可以帮助我们建构知识体系，拓展地理思维，提升动手能力。阅读玲玲绘制的世界某地区“知识树”，完成下面小题。</w:t>
      </w:r>
    </w:p>
    <w:p w14:paraId="63442316">
      <w:pPr>
        <w:spacing w:line="360" w:lineRule="auto"/>
        <w:jc w:val="left"/>
        <w:textAlignment w:val="center"/>
        <w:rPr>
          <w:color w:val="000000"/>
        </w:rPr>
      </w:pPr>
      <w:r>
        <w:rPr>
          <w:color w:val="000000"/>
        </w:rPr>
        <w:drawing>
          <wp:inline distT="0" distB="0" distL="114300" distR="114300">
            <wp:extent cx="2857500" cy="16383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857500" cy="1638300"/>
                    </a:xfrm>
                    <a:prstGeom prst="rect">
                      <a:avLst/>
                    </a:prstGeom>
                  </pic:spPr>
                </pic:pic>
              </a:graphicData>
            </a:graphic>
          </wp:inline>
        </w:drawing>
      </w:r>
      <w:r>
        <w:rPr>
          <w:color w:val="000000"/>
        </w:rPr>
        <w:t xml:space="preserve">  </w:t>
      </w:r>
    </w:p>
    <w:p w14:paraId="6267A15C">
      <w:pPr>
        <w:spacing w:line="360" w:lineRule="auto"/>
        <w:jc w:val="left"/>
        <w:textAlignment w:val="center"/>
        <w:rPr>
          <w:color w:val="000000"/>
        </w:rPr>
      </w:pPr>
      <w:r>
        <w:rPr>
          <w:color w:val="000000"/>
        </w:rPr>
        <w:t xml:space="preserve">11. </w:t>
      </w:r>
      <w:r>
        <w:rPr>
          <w:rFonts w:ascii="宋体" w:hAnsi="宋体" w:eastAsia="宋体" w:cs="宋体"/>
          <w:color w:val="000000"/>
        </w:rPr>
        <w:t>根据“树”上信息判断该地区为（   ）</w:t>
      </w:r>
    </w:p>
    <w:p w14:paraId="6BBA22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东南亚</w:t>
      </w:r>
      <w:r>
        <w:rPr>
          <w:color w:val="000000"/>
        </w:rPr>
        <w:tab/>
      </w:r>
      <w:r>
        <w:rPr>
          <w:color w:val="000000"/>
        </w:rPr>
        <w:t xml:space="preserve">B. </w:t>
      </w:r>
      <w:r>
        <w:rPr>
          <w:rFonts w:ascii="宋体" w:hAnsi="宋体" w:eastAsia="宋体" w:cs="宋体"/>
          <w:color w:val="000000"/>
        </w:rPr>
        <w:t>欧洲西部</w:t>
      </w:r>
      <w:r>
        <w:rPr>
          <w:color w:val="000000"/>
        </w:rPr>
        <w:tab/>
      </w:r>
      <w:r>
        <w:rPr>
          <w:color w:val="000000"/>
        </w:rPr>
        <w:t xml:space="preserve">C. </w:t>
      </w:r>
      <w:r>
        <w:rPr>
          <w:rFonts w:ascii="宋体" w:hAnsi="宋体" w:eastAsia="宋体" w:cs="宋体"/>
          <w:color w:val="000000"/>
        </w:rPr>
        <w:t>南亚</w:t>
      </w:r>
      <w:r>
        <w:rPr>
          <w:color w:val="000000"/>
        </w:rPr>
        <w:tab/>
      </w:r>
      <w:r>
        <w:rPr>
          <w:color w:val="000000"/>
        </w:rPr>
        <w:t xml:space="preserve">D. </w:t>
      </w:r>
      <w:r>
        <w:rPr>
          <w:rFonts w:ascii="宋体" w:hAnsi="宋体" w:eastAsia="宋体" w:cs="宋体"/>
          <w:color w:val="000000"/>
        </w:rPr>
        <w:t>西亚</w:t>
      </w:r>
    </w:p>
    <w:p w14:paraId="348B61A9">
      <w:pPr>
        <w:spacing w:line="360" w:lineRule="auto"/>
        <w:jc w:val="left"/>
        <w:textAlignment w:val="center"/>
        <w:rPr>
          <w:color w:val="000000"/>
        </w:rPr>
      </w:pPr>
      <w:r>
        <w:rPr>
          <w:color w:val="000000"/>
        </w:rPr>
        <w:t xml:space="preserve">12. </w:t>
      </w:r>
      <w:r>
        <w:rPr>
          <w:rFonts w:ascii="宋体" w:hAnsi="宋体" w:eastAsia="宋体" w:cs="宋体"/>
          <w:color w:val="000000"/>
        </w:rPr>
        <w:t>市场和饲料供应是影响该地区乳畜业的两个重要因素该地区牧草（饲料）丰富得益于（   ）的气候特征。</w:t>
      </w:r>
    </w:p>
    <w:p w14:paraId="3FDBFF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夏季高温多雨、冬季温和干燥</w:t>
      </w:r>
      <w:r>
        <w:rPr>
          <w:color w:val="000000"/>
        </w:rPr>
        <w:tab/>
      </w:r>
      <w:r>
        <w:rPr>
          <w:color w:val="000000"/>
        </w:rPr>
        <w:t xml:space="preserve">B. </w:t>
      </w:r>
      <w:r>
        <w:rPr>
          <w:rFonts w:ascii="宋体" w:hAnsi="宋体" w:eastAsia="宋体" w:cs="宋体"/>
          <w:color w:val="000000"/>
        </w:rPr>
        <w:t>夏季炎热干燥、冬季温暖湿润</w:t>
      </w:r>
    </w:p>
    <w:p w14:paraId="4D09B1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全年高温多雨</w:t>
      </w:r>
      <w:r>
        <w:rPr>
          <w:color w:val="000000"/>
        </w:rPr>
        <w:tab/>
      </w:r>
      <w:r>
        <w:rPr>
          <w:color w:val="000000"/>
        </w:rPr>
        <w:t xml:space="preserve">D. </w:t>
      </w:r>
      <w:r>
        <w:rPr>
          <w:rFonts w:ascii="宋体" w:hAnsi="宋体" w:eastAsia="宋体" w:cs="宋体"/>
          <w:color w:val="000000"/>
        </w:rPr>
        <w:t>全年温和湿润</w:t>
      </w:r>
    </w:p>
    <w:p w14:paraId="3F5B740B">
      <w:pPr>
        <w:spacing w:line="360" w:lineRule="auto"/>
        <w:jc w:val="left"/>
        <w:textAlignment w:val="center"/>
        <w:rPr>
          <w:color w:val="000000"/>
        </w:rPr>
      </w:pPr>
      <w:r>
        <w:rPr>
          <w:color w:val="000000"/>
        </w:rPr>
        <w:t xml:space="preserve">13. </w:t>
      </w:r>
      <w:r>
        <w:rPr>
          <w:rFonts w:ascii="宋体" w:hAnsi="宋体" w:eastAsia="宋体" w:cs="宋体"/>
          <w:color w:val="000000"/>
        </w:rPr>
        <w:t>该地区乳畜业生产主要的产品有（   ）</w:t>
      </w:r>
    </w:p>
    <w:p w14:paraId="4E5F7D0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羊毛</w:t>
      </w:r>
      <w:r>
        <w:rPr>
          <w:color w:val="000000"/>
        </w:rPr>
        <w:tab/>
      </w:r>
      <w:r>
        <w:rPr>
          <w:color w:val="000000"/>
        </w:rPr>
        <w:t xml:space="preserve">B. </w:t>
      </w:r>
      <w:r>
        <w:rPr>
          <w:rFonts w:ascii="宋体" w:hAnsi="宋体" w:eastAsia="宋体" w:cs="宋体"/>
          <w:color w:val="000000"/>
        </w:rPr>
        <w:t>牛肉</w:t>
      </w:r>
      <w:r>
        <w:rPr>
          <w:color w:val="000000"/>
        </w:rPr>
        <w:tab/>
      </w:r>
      <w:r>
        <w:rPr>
          <w:color w:val="000000"/>
        </w:rPr>
        <w:t xml:space="preserve">C. </w:t>
      </w:r>
      <w:r>
        <w:rPr>
          <w:rFonts w:ascii="宋体" w:hAnsi="宋体" w:eastAsia="宋体" w:cs="宋体"/>
          <w:color w:val="000000"/>
        </w:rPr>
        <w:t>牛奶</w:t>
      </w:r>
      <w:r>
        <w:rPr>
          <w:color w:val="000000"/>
        </w:rPr>
        <w:tab/>
      </w:r>
      <w:r>
        <w:rPr>
          <w:color w:val="000000"/>
        </w:rPr>
        <w:t xml:space="preserve">D. </w:t>
      </w:r>
      <w:r>
        <w:rPr>
          <w:rFonts w:ascii="宋体" w:hAnsi="宋体" w:eastAsia="宋体" w:cs="宋体"/>
          <w:color w:val="000000"/>
        </w:rPr>
        <w:t>羊肉</w:t>
      </w:r>
    </w:p>
    <w:p w14:paraId="229F4CCF">
      <w:pPr>
        <w:spacing w:line="360" w:lineRule="auto"/>
        <w:ind w:firstLine="420"/>
        <w:jc w:val="left"/>
        <w:textAlignment w:val="center"/>
        <w:rPr>
          <w:color w:val="000000"/>
        </w:rPr>
      </w:pPr>
      <w:r>
        <w:rPr>
          <w:rFonts w:ascii="楷体" w:hAnsi="楷体" w:eastAsia="楷体" w:cs="楷体"/>
          <w:color w:val="000000"/>
        </w:rPr>
        <w:t>我们伟大的祖国不仅包括960万平方千米的陆城，还包括300万平方千米的海城，具有海陆兼备的特点，据此完成下面小题。</w:t>
      </w:r>
    </w:p>
    <w:p w14:paraId="360E1F03">
      <w:pPr>
        <w:spacing w:line="360" w:lineRule="auto"/>
        <w:jc w:val="left"/>
        <w:textAlignment w:val="center"/>
        <w:rPr>
          <w:color w:val="000000"/>
        </w:rPr>
      </w:pPr>
      <w:r>
        <w:rPr>
          <w:color w:val="000000"/>
        </w:rPr>
        <w:t xml:space="preserve">14. </w:t>
      </w:r>
      <w:r>
        <w:rPr>
          <w:rFonts w:ascii="宋体" w:hAnsi="宋体" w:eastAsia="宋体" w:cs="宋体"/>
          <w:color w:val="000000"/>
        </w:rPr>
        <w:t>海陆兼备的特点使我国（   ）</w:t>
      </w:r>
    </w:p>
    <w:p w14:paraId="14944A32">
      <w:pPr>
        <w:spacing w:line="360" w:lineRule="auto"/>
        <w:jc w:val="left"/>
        <w:textAlignment w:val="center"/>
        <w:rPr>
          <w:color w:val="000000"/>
        </w:rPr>
      </w:pPr>
      <w:r>
        <w:rPr>
          <w:rFonts w:ascii="宋体" w:hAnsi="宋体" w:eastAsia="宋体" w:cs="宋体"/>
          <w:color w:val="000000"/>
        </w:rPr>
        <w:t>①对外交通、贸易更便捷②气候兼有大陆性和海洋性特征</w:t>
      </w:r>
    </w:p>
    <w:p w14:paraId="001FC1B2">
      <w:pPr>
        <w:spacing w:line="360" w:lineRule="auto"/>
        <w:jc w:val="left"/>
        <w:textAlignment w:val="center"/>
        <w:rPr>
          <w:color w:val="000000"/>
        </w:rPr>
      </w:pPr>
      <w:r>
        <w:rPr>
          <w:rFonts w:ascii="宋体" w:hAnsi="宋体" w:eastAsia="宋体" w:cs="宋体"/>
          <w:color w:val="000000"/>
        </w:rPr>
        <w:t>③矿产资源更丰富，种类更齐全④农产品的质量更高</w:t>
      </w:r>
    </w:p>
    <w:p w14:paraId="3A4DEA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744630BB">
      <w:pPr>
        <w:spacing w:line="360" w:lineRule="auto"/>
        <w:jc w:val="left"/>
        <w:textAlignment w:val="center"/>
        <w:rPr>
          <w:color w:val="000000"/>
        </w:rPr>
      </w:pPr>
      <w:r>
        <w:rPr>
          <w:color w:val="000000"/>
        </w:rPr>
        <w:t xml:space="preserve">15. </w:t>
      </w:r>
      <w:r>
        <w:rPr>
          <w:rFonts w:ascii="宋体" w:hAnsi="宋体" w:eastAsia="宋体" w:cs="宋体"/>
          <w:color w:val="000000"/>
        </w:rPr>
        <w:t>我们不仅要保护祖国的陆域和海域，使其山青、地绿、海蓝，还要保护洁净的天空。下列活动或举措不利于保护大气环境的是（   ）</w:t>
      </w:r>
    </w:p>
    <w:p w14:paraId="4DF9F05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上学、放学多步行</w:t>
      </w:r>
      <w:r>
        <w:rPr>
          <w:color w:val="000000"/>
        </w:rPr>
        <w:tab/>
      </w:r>
      <w:r>
        <w:rPr>
          <w:color w:val="000000"/>
        </w:rPr>
        <w:t xml:space="preserve">B. </w:t>
      </w:r>
      <w:r>
        <w:rPr>
          <w:rFonts w:ascii="宋体" w:hAnsi="宋体" w:eastAsia="宋体" w:cs="宋体"/>
          <w:color w:val="000000"/>
        </w:rPr>
        <w:t>控制碳排放、促成碳中和</w:t>
      </w:r>
    </w:p>
    <w:p w14:paraId="41013FA2">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减少使用化石燃料</w:t>
      </w:r>
      <w:r>
        <w:rPr>
          <w:color w:val="000000"/>
        </w:rPr>
        <w:tab/>
      </w:r>
      <w:r>
        <w:rPr>
          <w:color w:val="000000"/>
        </w:rPr>
        <w:t xml:space="preserve">D. </w:t>
      </w:r>
      <w:r>
        <w:rPr>
          <w:rFonts w:ascii="宋体" w:hAnsi="宋体" w:eastAsia="宋体" w:cs="宋体"/>
          <w:color w:val="000000"/>
        </w:rPr>
        <w:t>限制电动汽车生产</w:t>
      </w:r>
    </w:p>
    <w:p w14:paraId="6B3E5614">
      <w:pPr>
        <w:spacing w:line="360" w:lineRule="auto"/>
        <w:ind w:firstLine="420"/>
        <w:jc w:val="left"/>
        <w:textAlignment w:val="center"/>
        <w:rPr>
          <w:color w:val="000000"/>
        </w:rPr>
      </w:pPr>
      <w:r>
        <w:rPr>
          <w:rFonts w:ascii="楷体" w:hAnsi="楷体" w:eastAsia="楷体" w:cs="楷体"/>
          <w:color w:val="000000"/>
        </w:rPr>
        <w:t>夏粮生产涉及国家粮食安全和百姓的粮袋子，夏粮主要是指冬小麦，在我国种植范围极其广泛，从收获时间看，西南麦区最早于每年5月上旬开始陆续收获；长江中下游麦区5月下旬开始收获；华北麦区“六—”前后开始大面积收获，6月下旬基本结束作业；西北麦区最迟，约7月中下旬收割完毕。据此完成下面小题。</w:t>
      </w:r>
    </w:p>
    <w:p w14:paraId="4FE5FEA1">
      <w:pPr>
        <w:spacing w:line="360" w:lineRule="auto"/>
        <w:jc w:val="left"/>
        <w:textAlignment w:val="center"/>
        <w:rPr>
          <w:color w:val="000000"/>
        </w:rPr>
      </w:pPr>
      <w:r>
        <w:rPr>
          <w:color w:val="000000"/>
        </w:rPr>
        <w:t xml:space="preserve">16. </w:t>
      </w:r>
      <w:r>
        <w:rPr>
          <w:rFonts w:ascii="宋体" w:hAnsi="宋体" w:eastAsia="宋体" w:cs="宋体"/>
          <w:color w:val="000000"/>
        </w:rPr>
        <w:t>影响我国不同麦区冬小麦收割时间差异大</w:t>
      </w:r>
      <w:r>
        <w:rPr>
          <w:rFonts w:ascii="宋体" w:hAnsi="宋体" w:eastAsia="宋体" w:cs="宋体"/>
          <w:color w:val="000000"/>
          <w:position w:val="0"/>
        </w:rPr>
        <w:drawing>
          <wp:inline distT="0" distB="0" distL="114300" distR="114300">
            <wp:extent cx="133350" cy="177800"/>
            <wp:effectExtent l="0" t="0" r="0" b="0"/>
            <wp:docPr id="1768930524" name="图片 1768930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930524" name="图片 1768930524"/>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主要因素是（   ）</w:t>
      </w:r>
    </w:p>
    <w:p w14:paraId="4935C38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收割习惯</w:t>
      </w:r>
      <w:r>
        <w:rPr>
          <w:color w:val="000000"/>
        </w:rPr>
        <w:tab/>
      </w:r>
      <w:r>
        <w:rPr>
          <w:color w:val="000000"/>
        </w:rPr>
        <w:t xml:space="preserve">B. </w:t>
      </w:r>
      <w:r>
        <w:rPr>
          <w:rFonts w:ascii="宋体" w:hAnsi="宋体" w:eastAsia="宋体" w:cs="宋体"/>
          <w:color w:val="000000"/>
        </w:rPr>
        <w:t>热量条件</w:t>
      </w:r>
      <w:r>
        <w:rPr>
          <w:color w:val="000000"/>
        </w:rPr>
        <w:tab/>
      </w:r>
      <w:r>
        <w:rPr>
          <w:color w:val="000000"/>
        </w:rPr>
        <w:t xml:space="preserve">C. </w:t>
      </w:r>
      <w:r>
        <w:rPr>
          <w:rFonts w:ascii="宋体" w:hAnsi="宋体" w:eastAsia="宋体" w:cs="宋体"/>
          <w:color w:val="000000"/>
        </w:rPr>
        <w:t>降水条件</w:t>
      </w:r>
      <w:r>
        <w:rPr>
          <w:color w:val="000000"/>
        </w:rPr>
        <w:tab/>
      </w:r>
      <w:r>
        <w:rPr>
          <w:color w:val="000000"/>
        </w:rPr>
        <w:t xml:space="preserve">D. </w:t>
      </w:r>
      <w:r>
        <w:rPr>
          <w:rFonts w:ascii="宋体" w:hAnsi="宋体" w:eastAsia="宋体" w:cs="宋体"/>
          <w:color w:val="000000"/>
        </w:rPr>
        <w:t>地形因素</w:t>
      </w:r>
    </w:p>
    <w:p w14:paraId="6EF2C0D7">
      <w:pPr>
        <w:spacing w:line="360" w:lineRule="auto"/>
        <w:jc w:val="left"/>
        <w:textAlignment w:val="center"/>
        <w:rPr>
          <w:color w:val="000000"/>
        </w:rPr>
      </w:pPr>
      <w:r>
        <w:rPr>
          <w:color w:val="000000"/>
        </w:rPr>
        <w:t xml:space="preserve">17. </w:t>
      </w:r>
      <w:r>
        <w:rPr>
          <w:rFonts w:ascii="宋体" w:hAnsi="宋体" w:eastAsia="宋体" w:cs="宋体"/>
          <w:color w:val="000000"/>
        </w:rPr>
        <w:t>据材料推测，下列省份冬小麦收割最迟的是（   ）</w:t>
      </w:r>
    </w:p>
    <w:p w14:paraId="0808FB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云南省</w:t>
      </w:r>
      <w:r>
        <w:rPr>
          <w:color w:val="000000"/>
        </w:rPr>
        <w:tab/>
      </w:r>
      <w:r>
        <w:rPr>
          <w:color w:val="000000"/>
        </w:rPr>
        <w:t xml:space="preserve">B. </w:t>
      </w:r>
      <w:r>
        <w:rPr>
          <w:rFonts w:ascii="宋体" w:hAnsi="宋体" w:eastAsia="宋体" w:cs="宋体"/>
          <w:color w:val="000000"/>
        </w:rPr>
        <w:t>湖北省</w:t>
      </w:r>
      <w:r>
        <w:rPr>
          <w:color w:val="000000"/>
        </w:rPr>
        <w:tab/>
      </w:r>
      <w:r>
        <w:rPr>
          <w:color w:val="000000"/>
        </w:rPr>
        <w:t xml:space="preserve">C. </w:t>
      </w:r>
      <w:r>
        <w:rPr>
          <w:rFonts w:ascii="宋体" w:hAnsi="宋体" w:eastAsia="宋体" w:cs="宋体"/>
          <w:color w:val="000000"/>
        </w:rPr>
        <w:t>河南省</w:t>
      </w:r>
      <w:r>
        <w:rPr>
          <w:color w:val="000000"/>
        </w:rPr>
        <w:tab/>
      </w:r>
      <w:r>
        <w:rPr>
          <w:color w:val="000000"/>
        </w:rPr>
        <w:t xml:space="preserve">D. </w:t>
      </w:r>
      <w:r>
        <w:rPr>
          <w:rFonts w:ascii="宋体" w:hAnsi="宋体" w:eastAsia="宋体" w:cs="宋体"/>
          <w:color w:val="000000"/>
        </w:rPr>
        <w:t>甘肃省</w:t>
      </w:r>
    </w:p>
    <w:p w14:paraId="16B2F01E">
      <w:pPr>
        <w:spacing w:line="360" w:lineRule="auto"/>
        <w:jc w:val="left"/>
        <w:textAlignment w:val="center"/>
        <w:rPr>
          <w:color w:val="000000"/>
        </w:rPr>
      </w:pPr>
      <w:r>
        <w:rPr>
          <w:color w:val="000000"/>
        </w:rPr>
        <w:t xml:space="preserve">18. </w:t>
      </w:r>
      <w:r>
        <w:rPr>
          <w:rFonts w:ascii="宋体" w:hAnsi="宋体" w:eastAsia="宋体" w:cs="宋体"/>
          <w:color w:val="000000"/>
        </w:rPr>
        <w:t>浙江省金华市为了提高农田综合利用价值，采用“小麦+单季稻”的旱水轮作模式，对比原来只种—季水稻，这样的种植模式（   ）</w:t>
      </w:r>
    </w:p>
    <w:p w14:paraId="41DFD7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提高了单位面积产量</w:t>
      </w:r>
      <w:r>
        <w:rPr>
          <w:color w:val="000000"/>
        </w:rPr>
        <w:tab/>
      </w:r>
      <w:r>
        <w:rPr>
          <w:color w:val="000000"/>
        </w:rPr>
        <w:t xml:space="preserve">B. </w:t>
      </w:r>
      <w:r>
        <w:rPr>
          <w:rFonts w:ascii="宋体" w:hAnsi="宋体" w:eastAsia="宋体" w:cs="宋体"/>
          <w:color w:val="000000"/>
        </w:rPr>
        <w:t>减少了劳动强度</w:t>
      </w:r>
    </w:p>
    <w:p w14:paraId="0A80B10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节约了水资源</w:t>
      </w:r>
      <w:r>
        <w:rPr>
          <w:color w:val="000000"/>
        </w:rPr>
        <w:tab/>
      </w:r>
      <w:r>
        <w:rPr>
          <w:color w:val="000000"/>
        </w:rPr>
        <w:t xml:space="preserve">D. </w:t>
      </w:r>
      <w:r>
        <w:rPr>
          <w:rFonts w:ascii="宋体" w:hAnsi="宋体" w:eastAsia="宋体" w:cs="宋体"/>
          <w:color w:val="000000"/>
        </w:rPr>
        <w:t>增加了土壤肥力</w:t>
      </w:r>
    </w:p>
    <w:p w14:paraId="22BA9D70">
      <w:pPr>
        <w:spacing w:line="360" w:lineRule="auto"/>
        <w:ind w:firstLine="420"/>
        <w:jc w:val="left"/>
        <w:textAlignment w:val="center"/>
        <w:rPr>
          <w:color w:val="000000"/>
        </w:rPr>
      </w:pPr>
      <w:r>
        <w:rPr>
          <w:rFonts w:ascii="楷体" w:hAnsi="楷体" w:eastAsia="楷体" w:cs="楷体"/>
          <w:color w:val="000000"/>
        </w:rPr>
        <w:t>2023年5月10日至12日，习近平总书记先后来到雄安新区、沧州市、黄骅港、石家庄市等地调研，实地了解京津冀协同发展情况。读下图并结合所学知识，完成下面小题。</w:t>
      </w:r>
    </w:p>
    <w:p w14:paraId="40EDE94F">
      <w:pPr>
        <w:spacing w:line="360" w:lineRule="auto"/>
        <w:jc w:val="left"/>
        <w:textAlignment w:val="center"/>
        <w:rPr>
          <w:color w:val="000000"/>
        </w:rPr>
      </w:pPr>
      <w:r>
        <w:rPr>
          <w:color w:val="000000"/>
        </w:rPr>
        <w:drawing>
          <wp:inline distT="0" distB="0" distL="114300" distR="114300">
            <wp:extent cx="1428750" cy="21240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28750" cy="2124075"/>
                    </a:xfrm>
                    <a:prstGeom prst="rect">
                      <a:avLst/>
                    </a:prstGeom>
                  </pic:spPr>
                </pic:pic>
              </a:graphicData>
            </a:graphic>
          </wp:inline>
        </w:drawing>
      </w:r>
      <w:r>
        <w:rPr>
          <w:color w:val="000000"/>
        </w:rPr>
        <w:t xml:space="preserve">    </w:t>
      </w:r>
    </w:p>
    <w:p w14:paraId="038E7504">
      <w:pPr>
        <w:spacing w:line="360" w:lineRule="auto"/>
        <w:jc w:val="left"/>
        <w:textAlignment w:val="center"/>
        <w:rPr>
          <w:color w:val="000000"/>
        </w:rPr>
      </w:pPr>
      <w:r>
        <w:rPr>
          <w:color w:val="000000"/>
        </w:rPr>
        <w:t xml:space="preserve">19. </w:t>
      </w:r>
      <w:r>
        <w:rPr>
          <w:rFonts w:ascii="宋体" w:hAnsi="宋体" w:eastAsia="宋体" w:cs="宋体"/>
          <w:color w:val="000000"/>
        </w:rPr>
        <w:t>黄骅港是我国西煤东运、北煤南运的重要枢纽港口，据图推测黄骅港煤炭的来源地和输出地可能是（   ）</w:t>
      </w:r>
    </w:p>
    <w:p w14:paraId="536F36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山西省、长江三角洲</w:t>
      </w:r>
      <w:r>
        <w:rPr>
          <w:color w:val="000000"/>
        </w:rPr>
        <w:tab/>
      </w:r>
      <w:r>
        <w:rPr>
          <w:color w:val="000000"/>
        </w:rPr>
        <w:t xml:space="preserve">B. </w:t>
      </w:r>
      <w:r>
        <w:rPr>
          <w:rFonts w:ascii="宋体" w:hAnsi="宋体" w:eastAsia="宋体" w:cs="宋体"/>
          <w:color w:val="000000"/>
        </w:rPr>
        <w:t>山西省、辽中南</w:t>
      </w:r>
    </w:p>
    <w:p w14:paraId="358823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山东省、珠江三角洲</w:t>
      </w:r>
      <w:r>
        <w:rPr>
          <w:color w:val="000000"/>
        </w:rPr>
        <w:tab/>
      </w:r>
      <w:r>
        <w:rPr>
          <w:color w:val="000000"/>
        </w:rPr>
        <w:t xml:space="preserve">D. </w:t>
      </w:r>
      <w:r>
        <w:rPr>
          <w:rFonts w:ascii="宋体" w:hAnsi="宋体" w:eastAsia="宋体" w:cs="宋体"/>
          <w:color w:val="000000"/>
        </w:rPr>
        <w:t>陕西省、京津唐</w:t>
      </w:r>
    </w:p>
    <w:p w14:paraId="6BAC697A">
      <w:pPr>
        <w:spacing w:line="360" w:lineRule="auto"/>
        <w:jc w:val="left"/>
        <w:textAlignment w:val="center"/>
        <w:rPr>
          <w:color w:val="000000"/>
        </w:rPr>
      </w:pPr>
      <w:r>
        <w:rPr>
          <w:color w:val="000000"/>
        </w:rPr>
        <w:t xml:space="preserve">20. </w:t>
      </w:r>
      <w:r>
        <w:rPr>
          <w:rFonts w:ascii="宋体" w:hAnsi="宋体" w:eastAsia="宋体" w:cs="宋体"/>
          <w:color w:val="000000"/>
        </w:rPr>
        <w:t>习近平总书记考察沧州市早碱地麦田时指出立足我国盐碱地多，开发潜力大的实际，大力推进中国式现代化，要做好盐碱地特色农业这篇大文章。开发盐碱地不合理的是（   ）</w:t>
      </w:r>
    </w:p>
    <w:p w14:paraId="0ABFAF6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加大耐盐作物品种研究</w:t>
      </w:r>
      <w:r>
        <w:rPr>
          <w:color w:val="000000"/>
        </w:rPr>
        <w:tab/>
      </w:r>
      <w:r>
        <w:rPr>
          <w:color w:val="000000"/>
        </w:rPr>
        <w:t xml:space="preserve">B. </w:t>
      </w:r>
      <w:r>
        <w:rPr>
          <w:rFonts w:ascii="宋体" w:hAnsi="宋体" w:eastAsia="宋体" w:cs="宋体"/>
          <w:color w:val="000000"/>
        </w:rPr>
        <w:t>对盐碱地农产品进行深加工</w:t>
      </w:r>
    </w:p>
    <w:p w14:paraId="6E824E2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加大对盐碱地改造力度</w:t>
      </w:r>
      <w:r>
        <w:rPr>
          <w:color w:val="000000"/>
        </w:rPr>
        <w:tab/>
      </w:r>
      <w:r>
        <w:rPr>
          <w:color w:val="000000"/>
        </w:rPr>
        <w:t xml:space="preserve">D. </w:t>
      </w:r>
      <w:r>
        <w:rPr>
          <w:rFonts w:ascii="宋体" w:hAnsi="宋体" w:eastAsia="宋体" w:cs="宋体"/>
          <w:color w:val="000000"/>
        </w:rPr>
        <w:t>引海水灌溉，扩大种植面积</w:t>
      </w:r>
    </w:p>
    <w:p w14:paraId="7DFD7A5F">
      <w:pPr>
        <w:spacing w:line="360" w:lineRule="auto"/>
        <w:ind w:firstLine="420"/>
        <w:jc w:val="left"/>
        <w:textAlignment w:val="center"/>
        <w:rPr>
          <w:color w:val="000000"/>
        </w:rPr>
      </w:pPr>
      <w:r>
        <w:rPr>
          <w:rFonts w:ascii="楷体" w:hAnsi="楷体" w:eastAsia="楷体" w:cs="楷体"/>
          <w:color w:val="000000"/>
        </w:rPr>
        <w:t>延安位于陕西北部的黄土高原，是—片红色的沃土，抗日战争时期，全国各地爱国青年纷纷奔赴延安，实现自己的人生理想。阅读黄土高原简图，完成下面小题。</w:t>
      </w:r>
    </w:p>
    <w:p w14:paraId="2E571466">
      <w:pPr>
        <w:spacing w:line="360" w:lineRule="auto"/>
        <w:jc w:val="left"/>
        <w:textAlignment w:val="center"/>
        <w:rPr>
          <w:color w:val="000000"/>
        </w:rPr>
      </w:pPr>
      <w:r>
        <w:rPr>
          <w:color w:val="000000"/>
        </w:rPr>
        <w:drawing>
          <wp:inline distT="0" distB="0" distL="114300" distR="114300">
            <wp:extent cx="3190875" cy="2571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90875" cy="2571750"/>
                    </a:xfrm>
                    <a:prstGeom prst="rect">
                      <a:avLst/>
                    </a:prstGeom>
                  </pic:spPr>
                </pic:pic>
              </a:graphicData>
            </a:graphic>
          </wp:inline>
        </w:drawing>
      </w:r>
      <w:r>
        <w:rPr>
          <w:color w:val="000000"/>
        </w:rPr>
        <w:t xml:space="preserve">  </w:t>
      </w:r>
    </w:p>
    <w:p w14:paraId="2323DA28">
      <w:pPr>
        <w:spacing w:line="360" w:lineRule="auto"/>
        <w:jc w:val="left"/>
        <w:textAlignment w:val="center"/>
        <w:rPr>
          <w:color w:val="000000"/>
        </w:rPr>
      </w:pPr>
      <w:r>
        <w:rPr>
          <w:color w:val="000000"/>
        </w:rPr>
        <w:t xml:space="preserve">21. </w:t>
      </w:r>
      <w:r>
        <w:rPr>
          <w:rFonts w:ascii="宋体" w:hAnsi="宋体" w:eastAsia="宋体" w:cs="宋体"/>
          <w:color w:val="000000"/>
        </w:rPr>
        <w:t>据图判断延安的经纬度位置可能是（   ）</w:t>
      </w:r>
    </w:p>
    <w:p w14:paraId="3CA567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（110.5°E，32.5°N）</w:t>
      </w:r>
      <w:r>
        <w:rPr>
          <w:color w:val="000000"/>
        </w:rPr>
        <w:tab/>
      </w:r>
      <w:r>
        <w:rPr>
          <w:color w:val="000000"/>
        </w:rPr>
        <w:t xml:space="preserve">B. </w:t>
      </w:r>
      <w:r>
        <w:rPr>
          <w:rFonts w:ascii="宋体" w:hAnsi="宋体" w:eastAsia="宋体" w:cs="宋体"/>
          <w:color w:val="000000"/>
        </w:rPr>
        <w:t>（109.5°E，36.5°N）</w:t>
      </w:r>
    </w:p>
    <w:p w14:paraId="0D1626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（109.5°W，36.5°S）</w:t>
      </w:r>
      <w:r>
        <w:rPr>
          <w:color w:val="000000"/>
        </w:rPr>
        <w:tab/>
      </w:r>
      <w:r>
        <w:rPr>
          <w:color w:val="000000"/>
        </w:rPr>
        <w:t xml:space="preserve">D. </w:t>
      </w:r>
      <w:r>
        <w:rPr>
          <w:rFonts w:ascii="宋体" w:hAnsi="宋体" w:eastAsia="宋体" w:cs="宋体"/>
          <w:color w:val="000000"/>
        </w:rPr>
        <w:t>（110.5°W，32.5°S）</w:t>
      </w:r>
    </w:p>
    <w:p w14:paraId="50C8F15C">
      <w:pPr>
        <w:spacing w:line="360" w:lineRule="auto"/>
        <w:jc w:val="left"/>
        <w:textAlignment w:val="center"/>
        <w:rPr>
          <w:color w:val="000000"/>
        </w:rPr>
      </w:pPr>
      <w:r>
        <w:rPr>
          <w:color w:val="000000"/>
        </w:rPr>
        <w:t xml:space="preserve">22. </w:t>
      </w:r>
      <w:r>
        <w:rPr>
          <w:rFonts w:ascii="宋体" w:hAnsi="宋体" w:eastAsia="宋体" w:cs="宋体"/>
          <w:color w:val="000000"/>
        </w:rPr>
        <w:t>据统计1937年到1939年仅仅两年多的时间就有3万多有志青年克服重重困难，甚至冒着生命危险从全国各地到达延安，他（她）们—般到达西安后步行前往延安，请你据图量算西安到延安的距离约为（   ）千米。</w:t>
      </w:r>
    </w:p>
    <w:p w14:paraId="66D507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200</w:t>
      </w:r>
      <w:r>
        <w:rPr>
          <w:color w:val="000000"/>
        </w:rPr>
        <w:tab/>
      </w:r>
      <w:r>
        <w:rPr>
          <w:color w:val="000000"/>
        </w:rPr>
        <w:t xml:space="preserve">B. </w:t>
      </w:r>
      <w:r>
        <w:rPr>
          <w:rFonts w:ascii="宋体" w:hAnsi="宋体" w:eastAsia="宋体" w:cs="宋体"/>
          <w:color w:val="000000"/>
        </w:rPr>
        <w:t>300</w:t>
      </w:r>
      <w:r>
        <w:rPr>
          <w:color w:val="000000"/>
        </w:rPr>
        <w:tab/>
      </w:r>
      <w:r>
        <w:rPr>
          <w:color w:val="000000"/>
        </w:rPr>
        <w:t xml:space="preserve">C. </w:t>
      </w:r>
      <w:r>
        <w:rPr>
          <w:rFonts w:ascii="宋体" w:hAnsi="宋体" w:eastAsia="宋体" w:cs="宋体"/>
          <w:color w:val="000000"/>
        </w:rPr>
        <w:t>400</w:t>
      </w:r>
      <w:r>
        <w:rPr>
          <w:color w:val="000000"/>
        </w:rPr>
        <w:tab/>
      </w:r>
      <w:r>
        <w:rPr>
          <w:color w:val="000000"/>
        </w:rPr>
        <w:t xml:space="preserve">D. </w:t>
      </w:r>
      <w:r>
        <w:rPr>
          <w:rFonts w:ascii="宋体" w:hAnsi="宋体" w:eastAsia="宋体" w:cs="宋体"/>
          <w:color w:val="000000"/>
        </w:rPr>
        <w:t>500</w:t>
      </w:r>
    </w:p>
    <w:p w14:paraId="34FBB72A">
      <w:pPr>
        <w:spacing w:line="360" w:lineRule="auto"/>
        <w:jc w:val="left"/>
        <w:textAlignment w:val="center"/>
        <w:rPr>
          <w:color w:val="000000"/>
        </w:rPr>
      </w:pPr>
      <w:r>
        <w:rPr>
          <w:color w:val="000000"/>
        </w:rPr>
        <w:t xml:space="preserve">23. </w:t>
      </w:r>
      <w:r>
        <w:rPr>
          <w:rFonts w:ascii="宋体" w:hAnsi="宋体" w:eastAsia="宋体" w:cs="宋体"/>
          <w:color w:val="000000"/>
        </w:rPr>
        <w:t>下列地貌类型很难在延安及周边地区发现的是（   ）</w:t>
      </w:r>
    </w:p>
    <w:p w14:paraId="76E4910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黄土墚</w:t>
      </w:r>
      <w:r>
        <w:rPr>
          <w:color w:val="000000"/>
        </w:rPr>
        <w:tab/>
      </w:r>
      <w:r>
        <w:rPr>
          <w:color w:val="000000"/>
        </w:rPr>
        <w:t xml:space="preserve">B. </w:t>
      </w:r>
      <w:r>
        <w:rPr>
          <w:rFonts w:ascii="宋体" w:hAnsi="宋体" w:eastAsia="宋体" w:cs="宋体"/>
          <w:color w:val="000000"/>
        </w:rPr>
        <w:t>黄土冲积平原</w:t>
      </w:r>
      <w:r>
        <w:rPr>
          <w:color w:val="000000"/>
        </w:rPr>
        <w:tab/>
      </w:r>
      <w:r>
        <w:rPr>
          <w:color w:val="000000"/>
        </w:rPr>
        <w:t xml:space="preserve">C. </w:t>
      </w:r>
      <w:r>
        <w:rPr>
          <w:rFonts w:ascii="宋体" w:hAnsi="宋体" w:eastAsia="宋体" w:cs="宋体"/>
          <w:color w:val="000000"/>
        </w:rPr>
        <w:t>黄土峁</w:t>
      </w:r>
      <w:r>
        <w:rPr>
          <w:color w:val="000000"/>
        </w:rPr>
        <w:tab/>
      </w:r>
      <w:r>
        <w:rPr>
          <w:color w:val="000000"/>
        </w:rPr>
        <w:t xml:space="preserve">D. </w:t>
      </w:r>
      <w:r>
        <w:rPr>
          <w:rFonts w:ascii="宋体" w:hAnsi="宋体" w:eastAsia="宋体" w:cs="宋体"/>
          <w:color w:val="000000"/>
        </w:rPr>
        <w:t>黄土塬</w:t>
      </w:r>
    </w:p>
    <w:p w14:paraId="6C4234EF">
      <w:pPr>
        <w:spacing w:line="360" w:lineRule="auto"/>
        <w:ind w:firstLine="420"/>
        <w:jc w:val="left"/>
        <w:textAlignment w:val="center"/>
        <w:rPr>
          <w:color w:val="000000"/>
        </w:rPr>
      </w:pPr>
      <w:r>
        <w:rPr>
          <w:rFonts w:ascii="楷体" w:hAnsi="楷体" w:eastAsia="楷体" w:cs="楷体"/>
          <w:color w:val="000000"/>
        </w:rPr>
        <w:t>风雨桥流行于南方部分地区，整体由桥、塔、亭组成，桥顶盖瓦，形成长廊式走道，如下图所示，据此结合所学知识，完成下面小题。</w:t>
      </w:r>
    </w:p>
    <w:p w14:paraId="15A3A51C">
      <w:pPr>
        <w:spacing w:line="360" w:lineRule="auto"/>
        <w:jc w:val="left"/>
        <w:textAlignment w:val="center"/>
        <w:rPr>
          <w:color w:val="000000"/>
        </w:rPr>
      </w:pPr>
      <w:r>
        <w:rPr>
          <w:color w:val="000000"/>
        </w:rPr>
        <w:drawing>
          <wp:inline distT="0" distB="0" distL="114300" distR="114300">
            <wp:extent cx="2324100" cy="15430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324100" cy="1543050"/>
                    </a:xfrm>
                    <a:prstGeom prst="rect">
                      <a:avLst/>
                    </a:prstGeom>
                  </pic:spPr>
                </pic:pic>
              </a:graphicData>
            </a:graphic>
          </wp:inline>
        </w:drawing>
      </w:r>
      <w:r>
        <w:rPr>
          <w:color w:val="000000"/>
        </w:rPr>
        <w:t xml:space="preserve">  </w:t>
      </w:r>
    </w:p>
    <w:p w14:paraId="6B70BE12">
      <w:pPr>
        <w:spacing w:line="360" w:lineRule="auto"/>
        <w:jc w:val="left"/>
        <w:textAlignment w:val="center"/>
        <w:rPr>
          <w:color w:val="000000"/>
        </w:rPr>
      </w:pPr>
      <w:r>
        <w:rPr>
          <w:color w:val="000000"/>
        </w:rPr>
        <w:t xml:space="preserve">24. </w:t>
      </w:r>
      <w:r>
        <w:rPr>
          <w:rFonts w:ascii="宋体" w:hAnsi="宋体" w:eastAsia="宋体" w:cs="宋体"/>
          <w:color w:val="000000"/>
        </w:rPr>
        <w:t>风雨桥桥顶盖瓦，两侧通透的主要作用分别为（   ）</w:t>
      </w:r>
    </w:p>
    <w:p w14:paraId="7FC53CE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利于避雨、便于通风</w:t>
      </w:r>
      <w:r>
        <w:rPr>
          <w:color w:val="000000"/>
        </w:rPr>
        <w:tab/>
      </w:r>
      <w:r>
        <w:rPr>
          <w:color w:val="000000"/>
        </w:rPr>
        <w:t xml:space="preserve">B. </w:t>
      </w:r>
      <w:r>
        <w:rPr>
          <w:rFonts w:ascii="宋体" w:hAnsi="宋体" w:eastAsia="宋体" w:cs="宋体"/>
          <w:color w:val="000000"/>
        </w:rPr>
        <w:t>利于遮阳、便于观察</w:t>
      </w:r>
    </w:p>
    <w:p w14:paraId="1B52F6C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更加美观、便于欣赏</w:t>
      </w:r>
      <w:r>
        <w:rPr>
          <w:color w:val="000000"/>
        </w:rPr>
        <w:tab/>
      </w:r>
      <w:r>
        <w:rPr>
          <w:color w:val="000000"/>
        </w:rPr>
        <w:t xml:space="preserve">D. </w:t>
      </w:r>
      <w:r>
        <w:rPr>
          <w:rFonts w:ascii="宋体" w:hAnsi="宋体" w:eastAsia="宋体" w:cs="宋体"/>
          <w:color w:val="000000"/>
        </w:rPr>
        <w:t>更加坚固、便于防守</w:t>
      </w:r>
    </w:p>
    <w:p w14:paraId="6B926AFD">
      <w:pPr>
        <w:spacing w:line="360" w:lineRule="auto"/>
        <w:jc w:val="left"/>
        <w:textAlignment w:val="center"/>
        <w:rPr>
          <w:color w:val="000000"/>
        </w:rPr>
      </w:pPr>
      <w:r>
        <w:rPr>
          <w:color w:val="000000"/>
        </w:rPr>
        <w:t xml:space="preserve">25. </w:t>
      </w:r>
      <w:r>
        <w:rPr>
          <w:rFonts w:ascii="宋体" w:hAnsi="宋体" w:eastAsia="宋体" w:cs="宋体"/>
          <w:color w:val="000000"/>
        </w:rPr>
        <w:t>风雨桥优美的造型、精湛的工艺和深厚的传统文化吸引大量游人前来参观，当地政府的下列举措合理的是（   ）</w:t>
      </w:r>
    </w:p>
    <w:p w14:paraId="07D7332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加固桥梁，桥面通车</w:t>
      </w:r>
      <w:r>
        <w:rPr>
          <w:color w:val="000000"/>
        </w:rPr>
        <w:tab/>
      </w:r>
      <w:r>
        <w:rPr>
          <w:color w:val="000000"/>
        </w:rPr>
        <w:t xml:space="preserve">B. </w:t>
      </w:r>
      <w:r>
        <w:rPr>
          <w:rFonts w:ascii="宋体" w:hAnsi="宋体" w:eastAsia="宋体" w:cs="宋体"/>
          <w:color w:val="000000"/>
        </w:rPr>
        <w:t>桥头建设宣传牌，介绍桥的历史和工艺</w:t>
      </w:r>
    </w:p>
    <w:p w14:paraId="6124957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桥面两侧出租，发展经济</w:t>
      </w:r>
      <w:r>
        <w:rPr>
          <w:color w:val="000000"/>
        </w:rPr>
        <w:tab/>
      </w:r>
      <w:r>
        <w:rPr>
          <w:color w:val="000000"/>
        </w:rPr>
        <w:t xml:space="preserve">D. </w:t>
      </w:r>
      <w:r>
        <w:rPr>
          <w:rFonts w:ascii="宋体" w:hAnsi="宋体" w:eastAsia="宋体" w:cs="宋体"/>
          <w:color w:val="000000"/>
        </w:rPr>
        <w:t>周围建高楼，便于眺望风雨桥</w:t>
      </w:r>
    </w:p>
    <w:p w14:paraId="3618615B">
      <w:pPr>
        <w:spacing w:line="360" w:lineRule="auto"/>
        <w:jc w:val="left"/>
        <w:textAlignment w:val="center"/>
        <w:rPr>
          <w:color w:val="000000"/>
        </w:rPr>
      </w:pPr>
      <w:r>
        <w:rPr>
          <w:rFonts w:ascii="宋体" w:hAnsi="宋体" w:eastAsia="宋体" w:cs="宋体"/>
          <w:b/>
          <w:color w:val="000000"/>
          <w:sz w:val="24"/>
        </w:rPr>
        <w:t>二、综合题（50分）</w:t>
      </w:r>
    </w:p>
    <w:p w14:paraId="0250B3AD">
      <w:pPr>
        <w:spacing w:line="360" w:lineRule="auto"/>
        <w:jc w:val="left"/>
        <w:textAlignment w:val="center"/>
        <w:rPr>
          <w:color w:val="000000"/>
        </w:rPr>
      </w:pPr>
      <w:r>
        <w:rPr>
          <w:color w:val="000000"/>
        </w:rPr>
        <w:t xml:space="preserve">26. </w:t>
      </w:r>
      <w:r>
        <w:rPr>
          <w:rFonts w:ascii="宋体" w:hAnsi="宋体" w:eastAsia="宋体" w:cs="宋体"/>
          <w:color w:val="000000"/>
        </w:rPr>
        <w:t>一个地区的地理环境包括自然环境和人文环境，各环境要素相互影响、相互制约，形成区域环境特征。阅读我国某地区环境要素相互影响图，完成下面问题。</w:t>
      </w:r>
    </w:p>
    <w:p w14:paraId="37077367">
      <w:pPr>
        <w:spacing w:line="360" w:lineRule="auto"/>
        <w:jc w:val="left"/>
        <w:textAlignment w:val="center"/>
        <w:rPr>
          <w:color w:val="000000"/>
        </w:rPr>
      </w:pPr>
      <w:r>
        <w:rPr>
          <w:color w:val="000000"/>
        </w:rPr>
        <w:drawing>
          <wp:inline distT="0" distB="0" distL="114300" distR="114300">
            <wp:extent cx="5238750" cy="110744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107826"/>
                    </a:xfrm>
                    <a:prstGeom prst="rect">
                      <a:avLst/>
                    </a:prstGeom>
                  </pic:spPr>
                </pic:pic>
              </a:graphicData>
            </a:graphic>
          </wp:inline>
        </w:drawing>
      </w:r>
      <w:r>
        <w:rPr>
          <w:color w:val="000000"/>
        </w:rPr>
        <w:t xml:space="preserve">   </w:t>
      </w:r>
    </w:p>
    <w:p w14:paraId="52B10BEB">
      <w:pPr>
        <w:spacing w:line="360" w:lineRule="auto"/>
        <w:jc w:val="left"/>
        <w:textAlignment w:val="center"/>
        <w:rPr>
          <w:color w:val="000000"/>
        </w:rPr>
      </w:pPr>
      <w:r>
        <w:rPr>
          <w:color w:val="000000"/>
        </w:rPr>
        <w:t>（1）</w:t>
      </w:r>
      <w:r>
        <w:rPr>
          <w:rFonts w:ascii="宋体" w:hAnsi="宋体" w:eastAsia="宋体" w:cs="宋体"/>
          <w:color w:val="000000"/>
        </w:rPr>
        <w:t>据图说明该地区修建坎儿井的目的是</w:t>
      </w:r>
      <w:r>
        <w:rPr>
          <w:color w:val="000000"/>
        </w:rPr>
        <w:t>____</w:t>
      </w:r>
      <w:r>
        <w:rPr>
          <w:rFonts w:ascii="宋体" w:hAnsi="宋体" w:eastAsia="宋体" w:cs="宋体"/>
          <w:color w:val="000000"/>
        </w:rPr>
        <w:t>。</w:t>
      </w:r>
    </w:p>
    <w:p w14:paraId="6D01655D">
      <w:pPr>
        <w:spacing w:line="360" w:lineRule="auto"/>
        <w:jc w:val="left"/>
        <w:textAlignment w:val="center"/>
        <w:rPr>
          <w:color w:val="000000"/>
        </w:rPr>
      </w:pPr>
      <w:r>
        <w:rPr>
          <w:color w:val="000000"/>
        </w:rPr>
        <w:t>（2）</w:t>
      </w:r>
      <w:r>
        <w:rPr>
          <w:rFonts w:ascii="宋体" w:hAnsi="宋体" w:eastAsia="宋体" w:cs="宋体"/>
          <w:color w:val="000000"/>
        </w:rPr>
        <w:t>当地发展绿洲农业的条件除了气温日较差大、光照强以外，主要还有</w:t>
      </w:r>
      <w:r>
        <w:rPr>
          <w:color w:val="000000"/>
        </w:rPr>
        <w:t>____</w:t>
      </w:r>
      <w:r>
        <w:rPr>
          <w:rFonts w:ascii="宋体" w:hAnsi="宋体" w:eastAsia="宋体" w:cs="宋体"/>
          <w:color w:val="000000"/>
        </w:rPr>
        <w:t>。试列举一例当地优质瓜果</w:t>
      </w:r>
      <w:r>
        <w:rPr>
          <w:color w:val="000000"/>
        </w:rPr>
        <w:t>____</w:t>
      </w:r>
      <w:r>
        <w:rPr>
          <w:rFonts w:ascii="宋体" w:hAnsi="宋体" w:eastAsia="宋体" w:cs="宋体"/>
          <w:color w:val="000000"/>
        </w:rPr>
        <w:t>。</w:t>
      </w:r>
    </w:p>
    <w:p w14:paraId="11F07668">
      <w:pPr>
        <w:spacing w:line="360" w:lineRule="auto"/>
        <w:jc w:val="left"/>
        <w:textAlignment w:val="center"/>
        <w:rPr>
          <w:color w:val="000000"/>
        </w:rPr>
      </w:pPr>
      <w:r>
        <w:rPr>
          <w:color w:val="000000"/>
        </w:rPr>
        <w:t>（3）</w:t>
      </w:r>
      <w:r>
        <w:rPr>
          <w:rFonts w:ascii="宋体" w:hAnsi="宋体" w:eastAsia="宋体" w:cs="宋体"/>
          <w:color w:val="000000"/>
        </w:rPr>
        <w:t>据图说明干旱少雨的气候特征对当地人文地理环境带来的影响。</w:t>
      </w:r>
    </w:p>
    <w:p w14:paraId="7F1BFBBC">
      <w:pPr>
        <w:spacing w:line="360" w:lineRule="auto"/>
        <w:jc w:val="left"/>
        <w:textAlignment w:val="center"/>
        <w:rPr>
          <w:color w:val="000000"/>
        </w:rPr>
      </w:pPr>
      <w:r>
        <w:rPr>
          <w:color w:val="000000"/>
        </w:rPr>
        <w:t xml:space="preserve">27. </w:t>
      </w:r>
      <w:r>
        <w:rPr>
          <w:rFonts w:ascii="宋体" w:hAnsi="宋体" w:eastAsia="宋体" w:cs="宋体"/>
          <w:color w:val="000000"/>
        </w:rPr>
        <w:t>2023年4月10日习近平总书记考察湛江市东海岛海水养殖种子工程南方基地时指出，保障粮食安全，要树立大食物观，要向海洋要食物，建设海上牧场。阅读下面局部地图并结合材料，完成下列问题。</w:t>
      </w:r>
    </w:p>
    <w:p w14:paraId="012E7506">
      <w:pPr>
        <w:spacing w:line="360" w:lineRule="auto"/>
        <w:jc w:val="left"/>
        <w:textAlignment w:val="center"/>
        <w:rPr>
          <w:color w:val="000000"/>
        </w:rPr>
      </w:pPr>
      <w:r>
        <w:rPr>
          <w:color w:val="000000"/>
        </w:rPr>
        <w:drawing>
          <wp:inline distT="0" distB="0" distL="114300" distR="114300">
            <wp:extent cx="2790825" cy="21717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790825" cy="2171700"/>
                    </a:xfrm>
                    <a:prstGeom prst="rect">
                      <a:avLst/>
                    </a:prstGeom>
                  </pic:spPr>
                </pic:pic>
              </a:graphicData>
            </a:graphic>
          </wp:inline>
        </w:drawing>
      </w:r>
    </w:p>
    <w:p w14:paraId="1B08C023">
      <w:pPr>
        <w:spacing w:line="360" w:lineRule="auto"/>
        <w:jc w:val="left"/>
        <w:textAlignment w:val="center"/>
        <w:rPr>
          <w:color w:val="000000"/>
        </w:rPr>
      </w:pPr>
      <w:r>
        <w:rPr>
          <w:color w:val="000000"/>
        </w:rPr>
        <w:t>（1）</w:t>
      </w:r>
      <w:r>
        <w:rPr>
          <w:rFonts w:ascii="宋体" w:hAnsi="宋体" w:eastAsia="宋体" w:cs="宋体"/>
          <w:color w:val="000000"/>
        </w:rPr>
        <w:t>读图可知，徐闻与海口隔</w:t>
      </w:r>
      <w:r>
        <w:rPr>
          <w:color w:val="000000"/>
        </w:rPr>
        <w:t>____</w:t>
      </w:r>
      <w:r>
        <w:rPr>
          <w:rFonts w:ascii="宋体" w:hAnsi="宋体" w:eastAsia="宋体" w:cs="宋体"/>
          <w:color w:val="000000"/>
        </w:rPr>
        <w:t>海峡相望，从我国四大海域的划分来看，该海峡属于</w:t>
      </w:r>
      <w:r>
        <w:rPr>
          <w:color w:val="000000"/>
        </w:rPr>
        <w:t>____</w:t>
      </w:r>
      <w:r>
        <w:rPr>
          <w:rFonts w:ascii="宋体" w:hAnsi="宋体" w:eastAsia="宋体" w:cs="宋体"/>
          <w:color w:val="000000"/>
        </w:rPr>
        <w:t>海。</w:t>
      </w:r>
    </w:p>
    <w:p w14:paraId="669794B5">
      <w:pPr>
        <w:spacing w:line="360" w:lineRule="auto"/>
        <w:jc w:val="left"/>
        <w:textAlignment w:val="center"/>
        <w:rPr>
          <w:color w:val="000000"/>
        </w:rPr>
      </w:pPr>
      <w:r>
        <w:rPr>
          <w:color w:val="000000"/>
        </w:rPr>
        <w:t>（2）</w:t>
      </w:r>
      <w:r>
        <w:rPr>
          <w:rFonts w:ascii="宋体" w:hAnsi="宋体" w:eastAsia="宋体" w:cs="宋体"/>
          <w:color w:val="000000"/>
        </w:rPr>
        <w:t>图中海峡可能有太阳直射现象的月份是（   ）</w:t>
      </w:r>
    </w:p>
    <w:p w14:paraId="0C6893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3月</w:t>
      </w:r>
      <w:r>
        <w:rPr>
          <w:color w:val="000000"/>
        </w:rPr>
        <w:tab/>
      </w:r>
      <w:r>
        <w:rPr>
          <w:color w:val="000000"/>
        </w:rPr>
        <w:t xml:space="preserve">B. </w:t>
      </w:r>
      <w:r>
        <w:rPr>
          <w:rFonts w:ascii="宋体" w:hAnsi="宋体" w:eastAsia="宋体" w:cs="宋体"/>
          <w:color w:val="000000"/>
        </w:rPr>
        <w:t>10月</w:t>
      </w:r>
      <w:r>
        <w:rPr>
          <w:color w:val="000000"/>
        </w:rPr>
        <w:tab/>
      </w:r>
      <w:r>
        <w:rPr>
          <w:color w:val="000000"/>
        </w:rPr>
        <w:t xml:space="preserve">C. </w:t>
      </w:r>
      <w:r>
        <w:rPr>
          <w:rFonts w:ascii="宋体" w:hAnsi="宋体" w:eastAsia="宋体" w:cs="宋体"/>
          <w:color w:val="000000"/>
        </w:rPr>
        <w:t>6月</w:t>
      </w:r>
      <w:r>
        <w:rPr>
          <w:color w:val="000000"/>
        </w:rPr>
        <w:tab/>
      </w:r>
      <w:r>
        <w:rPr>
          <w:color w:val="000000"/>
        </w:rPr>
        <w:t xml:space="preserve">D. </w:t>
      </w:r>
      <w:r>
        <w:rPr>
          <w:rFonts w:ascii="宋体" w:hAnsi="宋体" w:eastAsia="宋体" w:cs="宋体"/>
          <w:color w:val="000000"/>
        </w:rPr>
        <w:t>9月</w:t>
      </w:r>
    </w:p>
    <w:p w14:paraId="3C541C06">
      <w:pPr>
        <w:spacing w:line="360" w:lineRule="auto"/>
        <w:jc w:val="left"/>
        <w:textAlignment w:val="center"/>
        <w:rPr>
          <w:color w:val="000000"/>
        </w:rPr>
      </w:pPr>
      <w:r>
        <w:rPr>
          <w:color w:val="000000"/>
        </w:rPr>
        <w:t>（3）</w:t>
      </w:r>
      <w:r>
        <w:rPr>
          <w:rFonts w:ascii="宋体" w:hAnsi="宋体" w:eastAsia="宋体" w:cs="宋体"/>
          <w:color w:val="000000"/>
        </w:rPr>
        <w:t>辽阔的海洋蕴藏着丰富的资源，请你写出两种海洋资源名称。</w:t>
      </w:r>
    </w:p>
    <w:p w14:paraId="0D9039D2">
      <w:pPr>
        <w:spacing w:line="360" w:lineRule="auto"/>
        <w:jc w:val="left"/>
        <w:textAlignment w:val="center"/>
        <w:rPr>
          <w:color w:val="000000"/>
        </w:rPr>
      </w:pPr>
      <w:r>
        <w:rPr>
          <w:color w:val="000000"/>
        </w:rPr>
        <w:t>（4）</w:t>
      </w:r>
      <w:r>
        <w:rPr>
          <w:rFonts w:ascii="宋体" w:hAnsi="宋体" w:eastAsia="宋体" w:cs="宋体"/>
          <w:color w:val="000000"/>
        </w:rPr>
        <w:t>制约和影响海水养殖种子培育、建设海上牧场的关键因素是</w:t>
      </w:r>
      <w:r>
        <w:rPr>
          <w:color w:val="000000"/>
        </w:rPr>
        <w:t>____</w:t>
      </w:r>
      <w:r>
        <w:rPr>
          <w:rFonts w:ascii="宋体" w:hAnsi="宋体" w:eastAsia="宋体" w:cs="宋体"/>
          <w:color w:val="000000"/>
        </w:rPr>
        <w:t>。</w:t>
      </w:r>
    </w:p>
    <w:p w14:paraId="79D81DE2">
      <w:pPr>
        <w:spacing w:line="360" w:lineRule="auto"/>
        <w:jc w:val="left"/>
        <w:textAlignment w:val="center"/>
        <w:rPr>
          <w:color w:val="000000"/>
        </w:rPr>
      </w:pPr>
      <w:r>
        <w:rPr>
          <w:color w:val="000000"/>
        </w:rPr>
        <w:t>（5）</w:t>
      </w:r>
      <w:r>
        <w:rPr>
          <w:rFonts w:ascii="宋体" w:hAnsi="宋体" w:eastAsia="宋体" w:cs="宋体"/>
          <w:color w:val="000000"/>
        </w:rPr>
        <w:t>图中环北部湾调水工程可以缓解局部地区水资源</w:t>
      </w:r>
      <w:r>
        <w:rPr>
          <w:color w:val="000000"/>
        </w:rPr>
        <w:t>____</w:t>
      </w:r>
      <w:r>
        <w:rPr>
          <w:rFonts w:ascii="宋体" w:hAnsi="宋体" w:eastAsia="宋体" w:cs="宋体"/>
          <w:color w:val="000000"/>
        </w:rPr>
        <w:t>分布不均的问题。</w:t>
      </w:r>
    </w:p>
    <w:p w14:paraId="01C02EF7">
      <w:pPr>
        <w:spacing w:line="360" w:lineRule="auto"/>
        <w:jc w:val="left"/>
        <w:textAlignment w:val="center"/>
        <w:rPr>
          <w:color w:val="000000"/>
        </w:rPr>
      </w:pPr>
      <w:r>
        <w:rPr>
          <w:color w:val="000000"/>
        </w:rPr>
        <w:t xml:space="preserve">28. </w:t>
      </w:r>
      <w:r>
        <w:rPr>
          <w:rFonts w:ascii="宋体" w:hAnsi="宋体" w:eastAsia="宋体" w:cs="宋体"/>
          <w:color w:val="000000"/>
        </w:rPr>
        <w:t>运用对比分析法，可以帮助我们更好地认识国家，提升区域认知素养。阅读美国本土和巴西简图，完成下列问题。</w:t>
      </w:r>
    </w:p>
    <w:p w14:paraId="773CE5AE">
      <w:pPr>
        <w:spacing w:line="360" w:lineRule="auto"/>
        <w:jc w:val="left"/>
        <w:textAlignment w:val="center"/>
        <w:rPr>
          <w:color w:val="000000"/>
        </w:rPr>
      </w:pPr>
      <w:r>
        <w:rPr>
          <w:color w:val="000000"/>
        </w:rPr>
        <w:drawing>
          <wp:inline distT="0" distB="0" distL="114300" distR="114300">
            <wp:extent cx="2247900" cy="15430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247900" cy="1543050"/>
                    </a:xfrm>
                    <a:prstGeom prst="rect">
                      <a:avLst/>
                    </a:prstGeom>
                  </pic:spPr>
                </pic:pic>
              </a:graphicData>
            </a:graphic>
          </wp:inline>
        </w:drawing>
      </w:r>
      <w:r>
        <w:rPr>
          <w:color w:val="000000"/>
        </w:rPr>
        <w:drawing>
          <wp:inline distT="0" distB="0" distL="114300" distR="114300">
            <wp:extent cx="1714500" cy="17240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714500" cy="1724025"/>
                    </a:xfrm>
                    <a:prstGeom prst="rect">
                      <a:avLst/>
                    </a:prstGeom>
                  </pic:spPr>
                </pic:pic>
              </a:graphicData>
            </a:graphic>
          </wp:inline>
        </w:drawing>
      </w:r>
    </w:p>
    <w:p w14:paraId="206862E9">
      <w:pPr>
        <w:spacing w:line="360" w:lineRule="auto"/>
        <w:jc w:val="left"/>
        <w:textAlignment w:val="center"/>
        <w:rPr>
          <w:color w:val="000000"/>
        </w:rPr>
      </w:pPr>
      <w:r>
        <w:rPr>
          <w:color w:val="000000"/>
        </w:rPr>
        <w:t>（1）</w:t>
      </w:r>
      <w:r>
        <w:rPr>
          <w:rFonts w:ascii="宋体" w:hAnsi="宋体" w:eastAsia="宋体" w:cs="宋体"/>
          <w:color w:val="000000"/>
        </w:rPr>
        <w:t>据图简要说出美国本土和巴西地理位置</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差异。</w:t>
      </w:r>
    </w:p>
    <w:p w14:paraId="3B8F05F4">
      <w:pPr>
        <w:spacing w:line="360" w:lineRule="auto"/>
        <w:jc w:val="left"/>
        <w:textAlignment w:val="center"/>
        <w:rPr>
          <w:color w:val="000000"/>
        </w:rPr>
      </w:pPr>
      <w:r>
        <w:rPr>
          <w:color w:val="000000"/>
        </w:rPr>
        <w:t>（2）</w:t>
      </w:r>
      <w:r>
        <w:rPr>
          <w:rFonts w:ascii="宋体" w:hAnsi="宋体" w:eastAsia="宋体" w:cs="宋体"/>
          <w:color w:val="000000"/>
        </w:rPr>
        <w:t>美国本土和巴西因地理位置和地形不同，导致气候差异巨大，美国本土以</w:t>
      </w:r>
      <w:r>
        <w:rPr>
          <w:color w:val="000000"/>
        </w:rPr>
        <w:t>____</w:t>
      </w:r>
      <w:r>
        <w:rPr>
          <w:rFonts w:ascii="宋体" w:hAnsi="宋体" w:eastAsia="宋体" w:cs="宋体"/>
          <w:color w:val="000000"/>
        </w:rPr>
        <w:t>气候为主，巴西的热带雨林气候和</w:t>
      </w:r>
      <w:r>
        <w:rPr>
          <w:color w:val="000000"/>
        </w:rPr>
        <w:t>____</w:t>
      </w:r>
      <w:r>
        <w:rPr>
          <w:rFonts w:ascii="宋体" w:hAnsi="宋体" w:eastAsia="宋体" w:cs="宋体"/>
          <w:color w:val="000000"/>
        </w:rPr>
        <w:t>气候分布广泛。</w:t>
      </w:r>
    </w:p>
    <w:p w14:paraId="6D03B9AD">
      <w:pPr>
        <w:spacing w:line="360" w:lineRule="auto"/>
        <w:jc w:val="left"/>
        <w:textAlignment w:val="center"/>
        <w:rPr>
          <w:color w:val="000000"/>
        </w:rPr>
      </w:pPr>
      <w:r>
        <w:rPr>
          <w:color w:val="000000"/>
        </w:rPr>
        <w:t>（3）</w:t>
      </w:r>
      <w:r>
        <w:rPr>
          <w:rFonts w:ascii="宋体" w:hAnsi="宋体" w:eastAsia="宋体" w:cs="宋体"/>
          <w:color w:val="000000"/>
        </w:rPr>
        <w:t>美国本土和巴西因地理位置、地形和气候等自然因素和人文因素影响，农业生产差异显著，美国粮食产量和出口量大，主要以玉米和</w:t>
      </w:r>
      <w:r>
        <w:rPr>
          <w:color w:val="000000"/>
        </w:rPr>
        <w:t>____</w:t>
      </w:r>
      <w:r>
        <w:rPr>
          <w:rFonts w:ascii="宋体" w:hAnsi="宋体" w:eastAsia="宋体" w:cs="宋体"/>
          <w:color w:val="000000"/>
        </w:rPr>
        <w:t>为主，巴西经济作物可可和</w:t>
      </w:r>
      <w:r>
        <w:rPr>
          <w:color w:val="000000"/>
        </w:rPr>
        <w:t>____</w:t>
      </w:r>
      <w:r>
        <w:rPr>
          <w:rFonts w:ascii="宋体" w:hAnsi="宋体" w:eastAsia="宋体" w:cs="宋体"/>
          <w:color w:val="000000"/>
        </w:rPr>
        <w:t>种植面积广。</w:t>
      </w:r>
    </w:p>
    <w:p w14:paraId="6F65E25D">
      <w:pPr>
        <w:spacing w:line="360" w:lineRule="auto"/>
        <w:jc w:val="left"/>
        <w:textAlignment w:val="center"/>
        <w:rPr>
          <w:color w:val="000000"/>
        </w:rPr>
      </w:pPr>
      <w:r>
        <w:rPr>
          <w:color w:val="000000"/>
        </w:rPr>
        <w:t xml:space="preserve">29. </w:t>
      </w:r>
      <w:r>
        <w:rPr>
          <w:rFonts w:ascii="宋体" w:hAnsi="宋体" w:eastAsia="宋体" w:cs="宋体"/>
          <w:color w:val="000000"/>
        </w:rPr>
        <w:t>生活在常德的贝贝全家计划今年暑假进行—次湖南省内的深度游，请你借助下面地困，结合所学知识帮助贝贝完成旅游设计。</w:t>
      </w:r>
    </w:p>
    <w:p w14:paraId="5FDCDEC3">
      <w:pPr>
        <w:spacing w:line="360" w:lineRule="auto"/>
        <w:jc w:val="left"/>
        <w:textAlignment w:val="center"/>
        <w:rPr>
          <w:color w:val="000000"/>
        </w:rPr>
      </w:pPr>
      <w:r>
        <w:rPr>
          <w:color w:val="000000"/>
        </w:rPr>
        <w:drawing>
          <wp:inline distT="0" distB="0" distL="114300" distR="114300">
            <wp:extent cx="2571750" cy="2000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571750" cy="2000250"/>
                    </a:xfrm>
                    <a:prstGeom prst="rect">
                      <a:avLst/>
                    </a:prstGeom>
                  </pic:spPr>
                </pic:pic>
              </a:graphicData>
            </a:graphic>
          </wp:inline>
        </w:drawing>
      </w:r>
      <w:r>
        <w:rPr>
          <w:color w:val="000000"/>
        </w:rPr>
        <w:t xml:space="preserve">  </w:t>
      </w:r>
    </w:p>
    <w:p w14:paraId="792CA467">
      <w:pPr>
        <w:spacing w:line="360" w:lineRule="auto"/>
        <w:jc w:val="left"/>
        <w:textAlignment w:val="center"/>
        <w:rPr>
          <w:color w:val="000000"/>
        </w:rPr>
      </w:pPr>
      <w:r>
        <w:rPr>
          <w:color w:val="000000"/>
        </w:rPr>
        <w:t>（1）</w:t>
      </w:r>
      <w:r>
        <w:rPr>
          <w:rFonts w:ascii="宋体" w:hAnsi="宋体" w:eastAsia="宋体" w:cs="宋体"/>
          <w:color w:val="000000"/>
        </w:rPr>
        <w:t>出行的首站计划选择岳阳，贝贝通过网络查阅资料发现以前常德至岳阳有客轮，但现在取消了，推测主要原因可能是</w:t>
      </w:r>
      <w:r>
        <w:rPr>
          <w:color w:val="000000"/>
        </w:rPr>
        <w:t>____</w:t>
      </w:r>
      <w:r>
        <w:rPr>
          <w:rFonts w:ascii="宋体" w:hAnsi="宋体" w:eastAsia="宋体" w:cs="宋体"/>
          <w:color w:val="000000"/>
        </w:rPr>
        <w:t>。</w:t>
      </w:r>
    </w:p>
    <w:p w14:paraId="512A5EE9">
      <w:pPr>
        <w:spacing w:line="360" w:lineRule="auto"/>
        <w:jc w:val="left"/>
        <w:textAlignment w:val="center"/>
        <w:rPr>
          <w:color w:val="000000"/>
        </w:rPr>
      </w:pPr>
      <w:r>
        <w:rPr>
          <w:color w:val="000000"/>
        </w:rPr>
        <w:t>（2）</w:t>
      </w:r>
      <w:r>
        <w:rPr>
          <w:rFonts w:ascii="宋体" w:hAnsi="宋体" w:eastAsia="宋体" w:cs="宋体"/>
          <w:color w:val="000000"/>
        </w:rPr>
        <w:t>来到岳阳后，贝贝想登上岳阳楼，眺望</w:t>
      </w:r>
      <w:r>
        <w:rPr>
          <w:color w:val="000000"/>
        </w:rPr>
        <w:t>____</w:t>
      </w:r>
      <w:r>
        <w:rPr>
          <w:rFonts w:ascii="宋体" w:hAnsi="宋体" w:eastAsia="宋体" w:cs="宋体"/>
          <w:color w:val="000000"/>
        </w:rPr>
        <w:t>，感受“—碧万顷，沙鸥翔集”的景象。</w:t>
      </w:r>
    </w:p>
    <w:p w14:paraId="12E36E16">
      <w:pPr>
        <w:spacing w:line="360" w:lineRule="auto"/>
        <w:jc w:val="left"/>
        <w:textAlignment w:val="center"/>
        <w:rPr>
          <w:color w:val="000000"/>
        </w:rPr>
      </w:pPr>
      <w:r>
        <w:rPr>
          <w:color w:val="000000"/>
        </w:rPr>
        <w:t>（3）</w:t>
      </w:r>
      <w:r>
        <w:rPr>
          <w:rFonts w:ascii="宋体" w:hAnsi="宋体" w:eastAsia="宋体" w:cs="宋体"/>
          <w:color w:val="000000"/>
        </w:rPr>
        <w:t>岳阳游玩后，贝贝全家计划去长沙，最快捷的交通方式应该选择</w:t>
      </w:r>
      <w:r>
        <w:rPr>
          <w:color w:val="000000"/>
        </w:rPr>
        <w:t>____</w:t>
      </w:r>
      <w:r>
        <w:rPr>
          <w:rFonts w:ascii="宋体" w:hAnsi="宋体" w:eastAsia="宋体" w:cs="宋体"/>
          <w:color w:val="000000"/>
        </w:rPr>
        <w:t>。</w:t>
      </w:r>
    </w:p>
    <w:p w14:paraId="66C5DE4D">
      <w:pPr>
        <w:spacing w:line="360" w:lineRule="auto"/>
        <w:jc w:val="left"/>
        <w:textAlignment w:val="center"/>
        <w:rPr>
          <w:color w:val="000000"/>
        </w:rPr>
      </w:pPr>
      <w:r>
        <w:rPr>
          <w:color w:val="000000"/>
        </w:rPr>
        <w:t>（4）</w:t>
      </w:r>
      <w:r>
        <w:rPr>
          <w:rFonts w:ascii="宋体" w:hAnsi="宋体" w:eastAsia="宋体" w:cs="宋体"/>
          <w:color w:val="000000"/>
        </w:rPr>
        <w:t>贝贝全家计划在长沙品尝当地经典小吃长沙臭豆腐，它是以</w:t>
      </w:r>
      <w:r>
        <w:rPr>
          <w:color w:val="000000"/>
        </w:rPr>
        <w:t>____</w:t>
      </w:r>
      <w:r>
        <w:rPr>
          <w:rFonts w:ascii="宋体" w:hAnsi="宋体" w:eastAsia="宋体" w:cs="宋体"/>
          <w:color w:val="000000"/>
        </w:rPr>
        <w:t>。（填农产品名称）为原材料加工制作而成。在橘子洲头，贝贝不仅可以领略到“湘江</w:t>
      </w:r>
      <w:r>
        <w:rPr>
          <w:color w:val="000000"/>
        </w:rPr>
        <w:t>____</w:t>
      </w:r>
      <w:r>
        <w:rPr>
          <w:rFonts w:ascii="宋体" w:hAnsi="宋体" w:eastAsia="宋体" w:cs="宋体"/>
          <w:color w:val="000000"/>
        </w:rPr>
        <w:t>（填方向）去，百舸争流”的景观，还可以瞻仰伟人毛主席的青年巨幅雕塑。</w:t>
      </w:r>
    </w:p>
    <w:p w14:paraId="30F82BEC">
      <w:pPr>
        <w:spacing w:line="360" w:lineRule="auto"/>
        <w:jc w:val="left"/>
        <w:textAlignment w:val="center"/>
        <w:rPr>
          <w:color w:val="000000"/>
        </w:rPr>
      </w:pPr>
      <w:r>
        <w:rPr>
          <w:color w:val="000000"/>
        </w:rPr>
        <w:br w:type="textWrapping"/>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CB261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FA916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18423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8F253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4CD95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1C311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905B58"/>
    <w:rsid w:val="229A4A5B"/>
    <w:rsid w:val="317A4731"/>
    <w:rsid w:val="38274566"/>
    <w:rsid w:val="3F53496B"/>
    <w:rsid w:val="4E1F04A5"/>
    <w:rsid w:val="69152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3348</Words>
  <Characters>3667</Characters>
  <Lines>0</Lines>
  <Paragraphs>0</Paragraphs>
  <TotalTime>4</TotalTime>
  <ScaleCrop>false</ScaleCrop>
  <LinksUpToDate>false</LinksUpToDate>
  <CharactersWithSpaces>3961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2023-07-05T11:50:00Z</dcterms:created>
  <dc:creator>学科网试题生产平台</dc:creator>
  <dc:description>3269442284060672</dc:description>
  <cp:lastModifiedBy>上帝掷骰子吗</cp:lastModifiedBy>
  <dcterms:modified xsi:type="dcterms:W3CDTF">2024-07-20T15:52:25Z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C59611B1A3054AA498B9CB478ABFE19A_12</vt:lpwstr>
  </property>
</Properties>
</file>