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5A144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12357100</wp:posOffset>
            </wp:positionH>
            <wp:positionV relativeFrom="topMargin">
              <wp:posOffset>12496800</wp:posOffset>
            </wp:positionV>
            <wp:extent cx="406400" cy="342900"/>
            <wp:effectExtent l="0" t="0" r="1270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2023年盐城市中考地理试卷</w:t>
      </w:r>
    </w:p>
    <w:p w14:paraId="3500C05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地理部分</w:t>
      </w:r>
    </w:p>
    <w:p w14:paraId="4ADA3FA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一、单项选择题:本题共20小题，每小题0.5分，共10分。每小题有四个选项，只有一个选项最符合题意。</w:t>
      </w:r>
    </w:p>
    <w:p w14:paraId="0B77E2C7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中国一中亚峰会于今年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18</w:t>
      </w:r>
      <w:r>
        <w:rPr>
          <w:rFonts w:ascii="楷体" w:hAnsi="楷体" w:eastAsia="楷体" w:cs="楷体"/>
          <w:color w:val="auto"/>
        </w:rPr>
        <w:t>至</w:t>
      </w:r>
      <w:r>
        <w:rPr>
          <w:rFonts w:ascii="Times New Roman" w:hAnsi="Times New Roman" w:eastAsia="Times New Roman" w:cs="Times New Roman"/>
          <w:color w:val="auto"/>
        </w:rPr>
        <w:t>19</w:t>
      </w:r>
      <w:r>
        <w:rPr>
          <w:rFonts w:ascii="楷体" w:hAnsi="楷体" w:eastAsia="楷体" w:cs="楷体"/>
          <w:color w:val="auto"/>
        </w:rPr>
        <w:t>日在西安举行，在中国与中亚国家关系的历史上具有里程碑意义。读中国与中亚五国位置示意图，完成下面小题。</w:t>
      </w:r>
    </w:p>
    <w:p w14:paraId="58E3F262">
      <w:pPr>
        <w:spacing w:line="360" w:lineRule="auto"/>
        <w:jc w:val="left"/>
      </w:pPr>
      <w:r>
        <w:drawing>
          <wp:inline distT="0" distB="0" distL="114300" distR="114300">
            <wp:extent cx="4924425" cy="26003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590B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18</w:t>
      </w:r>
      <w:r>
        <w:rPr>
          <w:rFonts w:ascii="宋体" w:hAnsi="宋体" w:eastAsia="宋体" w:cs="宋体"/>
          <w:color w:val="auto"/>
        </w:rPr>
        <w:t>日上午</w:t>
      </w:r>
      <w:r>
        <w:rPr>
          <w:rFonts w:ascii="Times New Roman" w:hAnsi="Times New Roman" w:eastAsia="Times New Roman" w:cs="Times New Roman"/>
          <w:color w:val="auto"/>
        </w:rPr>
        <w:t>9</w:t>
      </w:r>
      <w:r>
        <w:rPr>
          <w:rFonts w:ascii="宋体" w:hAnsi="宋体" w:eastAsia="宋体" w:cs="宋体"/>
          <w:color w:val="auto"/>
        </w:rPr>
        <w:t>点（北京时间）峰会开幕时，中亚的土库曼斯坦正值（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0B756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日出前后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正午时刻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黄昏时分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子夜时刻</w:t>
      </w:r>
    </w:p>
    <w:p w14:paraId="7AF839A8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在“一带一路”倡议下，中国与中亚的经贸往来频繁，货物运输量巨大，双方物资运输的主要方式是（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A71C4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水路运输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铁路运输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航空运输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公路运输</w:t>
      </w:r>
    </w:p>
    <w:p w14:paraId="312E7E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某校地理兴趣小组在暑假期间去我国东南沿海某地开展研学活动。读研学地区等高线地形图，完成下面小题。</w:t>
      </w:r>
    </w:p>
    <w:p w14:paraId="2B5219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23336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3FE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图示考察线路上，最高处的海拔可能是（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BBD96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560m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740m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920m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1050m</w:t>
      </w:r>
    </w:p>
    <w:p w14:paraId="29BFC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为安全起见，下列研学地点中最不适宜长时间停留的是（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5D69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2558ED0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楷体" w:hAnsi="楷体" w:eastAsia="楷体" w:cs="楷体"/>
          <w:color w:val="000000"/>
        </w:rPr>
        <w:t>日意大利埃特纳火山再次喷发，导致附近机场关闭。读世界局部地区板块构造图，完成下面小题。</w:t>
      </w:r>
    </w:p>
    <w:p w14:paraId="44F5FD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24125" cy="22955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B12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关于埃特纳火山喷发原因的叙述，正确的是（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488408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亚欧板块与非洲板块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碰撞运动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亚欧板块与非洲板块的张裂运动</w:t>
      </w:r>
    </w:p>
    <w:p w14:paraId="6EE48C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印度洋板块与非洲板块的张裂运动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印度洋板块与亚欧板块的碰撞运动</w:t>
      </w:r>
    </w:p>
    <w:p w14:paraId="7C1C25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图中甲山脉是（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381E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安第斯山脉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喜马拉雅山脉</w:t>
      </w:r>
    </w:p>
    <w:p w14:paraId="2FA49E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斯堪的纳维亚山脉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阿尔卑斯山脉</w:t>
      </w:r>
    </w:p>
    <w:p w14:paraId="1811860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据联合国《世界人口展望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》报告数据，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楷体" w:hAnsi="楷体" w:eastAsia="楷体" w:cs="楷体"/>
          <w:color w:val="000000"/>
        </w:rPr>
        <w:t>日全球人口达到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楷体" w:hAnsi="楷体" w:eastAsia="楷体" w:cs="楷体"/>
          <w:color w:val="000000"/>
        </w:rPr>
        <w:t>亿。读世界人口分布图，完成下面小题。</w:t>
      </w:r>
    </w:p>
    <w:p w14:paraId="051919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32289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06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下列地区中，人口较稠密的是（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54F7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非洲北部、亚洲东部、欧洲西部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亚洲东部、欧洲西部、北美洲东部</w:t>
      </w:r>
    </w:p>
    <w:p w14:paraId="2B6C5F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欧洲西部、亚洲南部、亚马孙平原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青藏高原、亚洲南部、非洲北部</w:t>
      </w:r>
    </w:p>
    <w:p w14:paraId="666FE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甲地区人口稀少的主要原因是（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894DD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极端干旱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地势高峻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过于湿热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终年寒冷</w:t>
      </w:r>
    </w:p>
    <w:p w14:paraId="32F8A94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楷体" w:hAnsi="楷体" w:eastAsia="楷体" w:cs="楷体"/>
          <w:color w:val="000000"/>
        </w:rPr>
        <w:t>日，印度尼西亚雅加达—万隆高铁项目进入调试阶段，该铁路是我国高铁首次全系统、全要素、全产业链在海外建设项目，全线采用中国技术、中国标准。读雅万高铁示意图，完成下面小题。</w:t>
      </w:r>
    </w:p>
    <w:p w14:paraId="6321B8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435673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356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6E2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我国为该铁路专门研制的列车需适应的环境特征是（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CFA69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高温高湿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炎热干燥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大风沙尘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酷寒大风</w:t>
      </w:r>
    </w:p>
    <w:p w14:paraId="2145AC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该项目的建成体现了我国在世界经济格局的优势是（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46012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人口众多，劳动力成本低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科技进步，高铁技术领先</w:t>
      </w:r>
    </w:p>
    <w:p w14:paraId="2766E2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矿产丰富，产品价格低廉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地域辽阔，环保要求较低</w:t>
      </w:r>
    </w:p>
    <w:p w14:paraId="22D4433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读美国本土地区图和澳大利亚图，完成下面小题。</w:t>
      </w:r>
    </w:p>
    <w:p w14:paraId="2EDAD1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81550" cy="27717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828925" cy="31051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99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关于两国自然特征的描述，正确的是（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7C8E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都濒临大西洋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温带大陆性气候占比最大</w:t>
      </w:r>
    </w:p>
    <w:p w14:paraId="037156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针叶林分布广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地势都是东西高、中间低</w:t>
      </w:r>
    </w:p>
    <w:p w14:paraId="1ACB0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两国社会经济的共同特点是（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AB9C1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都是农产品出口大国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人口主要分布在东南沿海</w:t>
      </w:r>
    </w:p>
    <w:p w14:paraId="41A6A4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服务业所占比重较低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大量进口煤、铁等矿产</w:t>
      </w:r>
    </w:p>
    <w:p w14:paraId="2909195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读东北地区图，完成下面小题。</w:t>
      </w:r>
    </w:p>
    <w:p w14:paraId="7787BD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2743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AA6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图中甲乙所代表的地理事物分别是（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C94E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大兴安岭、黑龙江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小兴安岭、鸭绿江</w:t>
      </w:r>
    </w:p>
    <w:p w14:paraId="267341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太行山、松花江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长白山、图们江</w:t>
      </w:r>
    </w:p>
    <w:p w14:paraId="13D52F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关于东北地区可持续发展方向的叙述，正确的是（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82A44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大量采伐森林，增加经济收入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加快产业升级，振兴传统工业</w:t>
      </w:r>
    </w:p>
    <w:p w14:paraId="2F01D2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加快开垦湿地，增加粮食产量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大力发展水运，降低运输成本</w:t>
      </w:r>
    </w:p>
    <w:p w14:paraId="052522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河西走廊被誉为西北地区种子繁育的“黄金走廊”，玉米制种占全国比重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楷体" w:hAnsi="楷体" w:eastAsia="楷体" w:cs="楷体"/>
          <w:color w:val="000000"/>
        </w:rPr>
        <w:t>。读河西走廊制种基地分布示意图，完成下面小题。</w:t>
      </w:r>
    </w:p>
    <w:p w14:paraId="16C8EA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91125" cy="20002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E52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河西走廊所在省级行政的简称是（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C29C9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陕</w:t>
      </w:r>
    </w:p>
    <w:p w14:paraId="3F1BC2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晾晒脱水是制种过程中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重要环节，河西走廊地区种子易晾晒的有利条件是（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61EB6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①纬度较低，热量丰富②晴天较多，光照充足</w:t>
      </w:r>
    </w:p>
    <w:p w14:paraId="3DECF5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③气候干燥，风力强劲④空地较多，晾晒方便</w:t>
      </w:r>
    </w:p>
    <w:p w14:paraId="38B2FC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7A2CBF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随着粤港澳大湾区建设的推进，香港、澳门迎来崭新的发展机遇。结合粤港澳大湾区范围示意图，完成下面小题。</w:t>
      </w:r>
    </w:p>
    <w:p w14:paraId="0A5C23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18002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35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图中甲地是（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0598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澳门特别行政区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香港特别行政区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珠海经济特区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深圳经济特区</w:t>
      </w:r>
    </w:p>
    <w:p w14:paraId="549B4C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关于该地区社会经济特点的叙述，正确的是（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8E6D3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香港、澳门矿产资源丰富，重工业发达</w:t>
      </w:r>
    </w:p>
    <w:p w14:paraId="359022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博彩旅游业是香港经济发展的支柱产业</w:t>
      </w:r>
    </w:p>
    <w:p w14:paraId="39197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港澳地区所需的淡水、食品、燃料等主要依靠内地供应</w:t>
      </w:r>
    </w:p>
    <w:p w14:paraId="618FE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香港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133035945" name="图片 2133035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035945" name="图片 21330359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制造业与广东的服务业在双方合作中实现优势互补</w:t>
      </w:r>
    </w:p>
    <w:p w14:paraId="6BBE46D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今年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日央视《非遗里的中国》节目走进建湖九龙口特色小镇，向全国观众展示了这里的地方特色剧种、杂技、藕粉圆制作等非物质文化遗产的传承与保护情况。结合九龙口湿地景观图，完成下面小题。</w:t>
      </w:r>
    </w:p>
    <w:p w14:paraId="72AA72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7104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71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1BE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该特色小镇保护传承的地方剧种是（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983DC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昆曲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扬剧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淮剧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沪剧</w:t>
      </w:r>
    </w:p>
    <w:p w14:paraId="3333A5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九龙口湖荡湿地总面积约</w:t>
      </w:r>
      <w:r>
        <w:rPr>
          <w:rFonts w:ascii="Times New Roman" w:hAnsi="Times New Roman" w:eastAsia="Times New Roman" w:cs="Times New Roman"/>
          <w:color w:val="000000"/>
        </w:rPr>
        <w:t>660</w:t>
      </w:r>
      <w:r>
        <w:rPr>
          <w:rFonts w:ascii="宋体" w:hAnsi="宋体" w:eastAsia="宋体" w:cs="宋体"/>
          <w:color w:val="000000"/>
        </w:rPr>
        <w:t>公顷，景色宜人，今后合理利用的方向是（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1C608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围垦成耕地，增加粮食产量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发展重化工，提高经济收入</w:t>
      </w:r>
    </w:p>
    <w:p w14:paraId="077EBE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建设商品房，改善居住条件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保护优先，适当发展旅游业</w:t>
      </w:r>
    </w:p>
    <w:p w14:paraId="5E372E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二、读图题：本题共2小题，每空1分，共10分。</w:t>
      </w:r>
    </w:p>
    <w:p w14:paraId="02172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中东地区地处“三洲五海”之地，一直纷争不断，是全世界关注的热点地区。在我国的斡旋下，沙特阿拉伯和伊朗于今年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日恢复了外交关系，体现了中国外交的耐心和智慧。读中东地区图，回答下列问题。</w:t>
      </w:r>
    </w:p>
    <w:p w14:paraId="49D84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28975" cy="25431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684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图中甲是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半岛，乙是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（国家）。</w:t>
      </w:r>
    </w:p>
    <w:p w14:paraId="5127D8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丙是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，该海域及沿岸是世界上石油资源最丰富的地区。</w:t>
      </w:r>
    </w:p>
    <w:p w14:paraId="3B3A88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该地区纷争不断的主要原因是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6D86E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，白鹤滩水电站投产发电，该工程显示我国大型水利工程从“中国制造”到“中国创造”的跨越，与乌东德、溪洛渡、向家坝、三峡、葛洲坝等水电站共同构成了世界最大的清洁能源走廊。读长江水系示意图，回答下列问题。</w:t>
      </w:r>
    </w:p>
    <w:p w14:paraId="6BC42F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05375" cy="23907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EA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该清洁能源走廊位于长江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游，这里地势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大，河流径流量大，水能资源丰富。</w:t>
      </w:r>
    </w:p>
    <w:p w14:paraId="1DE7BC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图中甲处是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工业基地，从清洁能源走廊输入的电能对该工业基地的积极影响是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A943B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该清洁能源走廊对我国实现“双碳”目标的意义是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FDA1D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FEB15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3EE8E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FE236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E1052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D9D2B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E774352"/>
    <w:rsid w:val="38274566"/>
    <w:rsid w:val="658A03CC"/>
    <w:rsid w:val="732D0EC6"/>
    <w:rsid w:val="75543B9D"/>
    <w:rsid w:val="7E0944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jpe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2143</Words>
  <Characters>2335</Characters>
  <Lines>0</Lines>
  <Paragraphs>0</Paragraphs>
  <TotalTime>4</TotalTime>
  <ScaleCrop>false</ScaleCrop>
  <LinksUpToDate>false</LinksUpToDate>
  <CharactersWithSpaces>2547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2024-03-03T21:20:00Z</dcterms:created>
  <dc:creator>学科网试题生产平台</dc:creator>
  <dc:description>3440732004425728</dc:description>
  <cp:lastModifiedBy>上帝掷骰子吗</cp:lastModifiedBy>
  <dcterms:modified xsi:type="dcterms:W3CDTF">2024-07-20T15:52:01Z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DCFAC8AABC3B452B83249A7DF37F3CCD_12</vt:lpwstr>
  </property>
</Properties>
</file>