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1D40D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10553700</wp:posOffset>
            </wp:positionH>
            <wp:positionV relativeFrom="topMargin">
              <wp:posOffset>10248900</wp:posOffset>
            </wp:positionV>
            <wp:extent cx="317500" cy="304800"/>
            <wp:effectExtent l="0" t="0" r="6350" b="0"/>
            <wp:wrapNone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2023年枣庄市初中学业水平考试</w:t>
      </w:r>
    </w:p>
    <w:p w14:paraId="0D7E412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0AB3FFD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14D2AE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1.本试卷分第I卷和第II卷两部分：第I卷1～4页，为选择题，36分；第II卷5～8页，为非选择题，64分；共100分。考试时间80分钟。</w:t>
      </w:r>
    </w:p>
    <w:p w14:paraId="581E6B1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2.第I卷共36小题。其中1～18题为地理题，19～36题为生物题。每小题1分，共36分。在每小题的四个选项中，只有一项是符合题目要求的。</w:t>
      </w:r>
    </w:p>
    <w:p w14:paraId="1AD9347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3.第II卷共7小题。其中37～39题为地理题，40～43题为生物题，共64分。</w:t>
      </w:r>
    </w:p>
    <w:p w14:paraId="380730E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4.答卷时，考生务必将第1卷和第II卷的答案，填涂或书写在答题卡指定位置上，并在本页上方空白处写上姓名和准考证号。考试结束，将试卷和答题卡一并交回。</w:t>
      </w:r>
    </w:p>
    <w:p w14:paraId="7464583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第I卷（选择题共36分）</w:t>
      </w:r>
    </w:p>
    <w:p w14:paraId="3018E7E8">
      <w:pPr>
        <w:spacing w:line="360" w:lineRule="auto"/>
        <w:ind w:firstLine="420"/>
        <w:jc w:val="both"/>
      </w:pPr>
      <w:r>
        <w:rPr>
          <w:rFonts w:ascii="Times New Roman" w:hAnsi="Times New Roman" w:eastAsia="Times New Roman" w:cs="Times New Roman"/>
          <w:color w:val="auto"/>
        </w:rPr>
        <w:t>2023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10</w:t>
      </w:r>
      <w:r>
        <w:rPr>
          <w:rFonts w:ascii="楷体" w:hAnsi="楷体" w:eastAsia="楷体" w:cs="楷体"/>
          <w:color w:val="auto"/>
        </w:rPr>
        <w:t>日</w:t>
      </w:r>
      <w:r>
        <w:rPr>
          <w:rFonts w:ascii="Times New Roman" w:hAnsi="Times New Roman" w:eastAsia="Times New Roman" w:cs="Times New Roman"/>
          <w:color w:val="auto"/>
        </w:rPr>
        <w:t>21</w:t>
      </w:r>
      <w:r>
        <w:rPr>
          <w:rFonts w:ascii="楷体" w:hAnsi="楷体" w:eastAsia="楷体" w:cs="楷体"/>
          <w:color w:val="auto"/>
        </w:rPr>
        <w:t>时</w:t>
      </w:r>
      <w:r>
        <w:rPr>
          <w:rFonts w:ascii="Times New Roman" w:hAnsi="Times New Roman" w:eastAsia="Times New Roman" w:cs="Times New Roman"/>
          <w:color w:val="auto"/>
        </w:rPr>
        <w:t>22</w:t>
      </w:r>
      <w:r>
        <w:rPr>
          <w:rFonts w:ascii="楷体" w:hAnsi="楷体" w:eastAsia="楷体" w:cs="楷体"/>
          <w:color w:val="auto"/>
        </w:rPr>
        <w:t>分，天舟六号货运飞船在我国文昌航天发射场成功发射，为人类和平利用太空再立新功。读我国四大卫星发射中心分布图（下图），完成下面小题。</w:t>
      </w:r>
    </w:p>
    <w:p w14:paraId="094A0F65">
      <w:pPr>
        <w:spacing w:line="360" w:lineRule="auto"/>
        <w:jc w:val="left"/>
      </w:pPr>
      <w:r>
        <w:drawing>
          <wp:inline distT="0" distB="0" distL="114300" distR="114300">
            <wp:extent cx="2247900" cy="22193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15C3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下列对四大卫星发射中心的叙述，正确的是（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2D5636E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酒泉的位置靠近（</w:t>
      </w:r>
      <w:r>
        <w:rPr>
          <w:rFonts w:ascii="Times New Roman" w:hAnsi="Times New Roman" w:eastAsia="Times New Roman" w:cs="Times New Roman"/>
          <w:color w:val="auto"/>
        </w:rPr>
        <w:t>40</w:t>
      </w:r>
      <w:r>
        <w:rPr>
          <w:rFonts w:ascii="宋体" w:hAnsi="宋体" w:eastAsia="宋体" w:cs="宋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N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color w:val="auto"/>
        </w:rPr>
        <w:t>100</w:t>
      </w:r>
      <w:r>
        <w:rPr>
          <w:rFonts w:ascii="宋体" w:hAnsi="宋体" w:eastAsia="宋体" w:cs="宋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W</w:t>
      </w:r>
      <w:r>
        <w:rPr>
          <w:rFonts w:ascii="宋体" w:hAnsi="宋体" w:eastAsia="宋体" w:cs="宋体"/>
          <w:color w:val="auto"/>
        </w:rPr>
        <w:t>）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太原是陕西省的行政中心</w:t>
      </w:r>
    </w:p>
    <w:p w14:paraId="025A150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西昌位于酒泉的西南方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文昌位于热带</w:t>
      </w:r>
    </w:p>
    <w:p w14:paraId="798E5C6B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飞船发射时，中国留学生正在美国收看直播，当地时间却是上午，产生这种时间差异的原因是由于（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10E35DC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地球自转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两地所处季节不同</w:t>
      </w:r>
    </w:p>
    <w:p w14:paraId="39EB4D4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地球公转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两地所处海拔不同</w:t>
      </w:r>
    </w:p>
    <w:p w14:paraId="3FF0C4C2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下列关于人类探索太空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观点，不正确的是（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0302572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人类应该和平利用太空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积极开展国际太空合作</w:t>
      </w:r>
    </w:p>
    <w:p w14:paraId="363F09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太空是人类共同的财富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疯狂抢占宇宙空间资源</w:t>
      </w:r>
    </w:p>
    <w:p w14:paraId="5C3DE4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D    2. A    3. D</w:t>
      </w:r>
    </w:p>
    <w:p w14:paraId="68DBA8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425B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0C603A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，纬度数值从南至北增加为北纬，从北向南增加为南纬，图中纬度数值从南向北增加，为北纬，用“N”表示；经度数值从西向东增加为东经，从东向西增加为西经，图中经度数值从西向东增加，为东经，用“E”表示。读图可知，酒泉的位置靠近（40°N，100°E），A错误；太原是山西省的行政中心，陕西省的行政中心是西安，B错误；根据所学知识，经纬网定向法，经线指南北方向，纬线指东西方向，得西昌位于酒泉的东南方向，C错误；根据所学知识，热带的纬度范围是23.5°N～23.5°S，故文昌位于热带，D正确，故选D。</w:t>
      </w:r>
    </w:p>
    <w:p w14:paraId="187FF9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629401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两地因所处的经纬度不同，各地地方时不同，由此产生的时间差异为地方时，时差产生的的原因是地球自转，随着地球的自转（自西向东），同一纬度地区，东边的时间早于西边的时间，故A正确。与地球公转、季节不同和海拔不同无关，排除BCD，故选A。</w:t>
      </w:r>
    </w:p>
    <w:p w14:paraId="62074B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75A381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太空是人类共同的财富，人类应该和平利用太空，积极开展国际太空合作，而不能疯狂抢占宇宙空间资源。ABC正确，不符合题意；D符合题意，故选D。</w:t>
      </w:r>
    </w:p>
    <w:p w14:paraId="18C75F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【点睛】地球自转产生的现象：日月星辰的东升西落；时间差异；昼夜的更替。地球公转产生的现象：昼夜长短的变化；正午太阳的变化；四季更替；五带形成。</w:t>
      </w:r>
    </w:p>
    <w:p w14:paraId="219CB51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楷体" w:hAnsi="楷体" w:eastAsia="楷体" w:cs="楷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楷体" w:hAnsi="楷体" w:eastAsia="楷体" w:cs="楷体"/>
          <w:color w:val="000000"/>
        </w:rPr>
        <w:t>日，中国共产党第二十次全国代表大会（以下简称“二十大”）在北京人民大会堂召开。读地球公转示意图（下图），完成下面小题。</w:t>
      </w:r>
    </w:p>
    <w:p w14:paraId="7AAAB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52825" cy="21812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202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二十大召开期间，地球运行到上图中的（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DD8F5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甲乙段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乙丙段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丙丁段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丁甲段</w:t>
      </w:r>
    </w:p>
    <w:p w14:paraId="67336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二十大召开期间（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44AF7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北京正午物体影子渐短</w:t>
      </w:r>
    </w:p>
    <w:p w14:paraId="5ECD0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天安门广场升旗的时间越来越晚</w:t>
      </w:r>
    </w:p>
    <w:p w14:paraId="701C10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太阳直射点不断向北移</w:t>
      </w:r>
    </w:p>
    <w:p w14:paraId="0BF150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北京道路两侧树木开始萌发新芽</w:t>
      </w:r>
    </w:p>
    <w:p w14:paraId="77D4D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二十大在北京召开，这体现了北京的城市职能是（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D609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政治中心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经济中心</w:t>
      </w:r>
    </w:p>
    <w:p w14:paraId="5AA1A8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国际交往中心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文化中心</w:t>
      </w:r>
    </w:p>
    <w:p w14:paraId="773BC7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C    5. B    6. A</w:t>
      </w:r>
    </w:p>
    <w:p w14:paraId="657835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4EA2B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5DDBCC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二十大召开期间时间为2022年10月16日至22日，图中甲乙段为3月21日前后至6月22日前后，A不符合题意；乙丙段为6月22日前后至9月23日前后，B不符合题意；丙丁段为9月23日前后至12月22日前后，C符合题意；丁甲段为12月22日前后至3月21日前后，D不符合题意。故选C。</w:t>
      </w:r>
    </w:p>
    <w:p w14:paraId="393941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0E4D16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二十大召开期间处于9月23日前后至12月22日前后，太阳直射点逐渐向南移，因此北京正午物体影子渐长，A错误；地球运行在秋分（北半球的秋分日，日期是9月23日前后，太阳直射赤道）和冬至（北半球的冬至日，日期是12月22日前后，太阳直射南回归线）之间，位于北半球的北京市此时昼渐短，夜渐长，因此天安门广场升旗的时间越来越晚，B正确；二十大召开期间太阳直射点不断向南移，C错误；二十大召开期间处于秋分到冬至期间，北京道路两侧树木开始凋落，D错误。故选B。</w:t>
      </w:r>
    </w:p>
    <w:p w14:paraId="436C60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721CE9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中国共产党第二十次全国代表大会在京召开，体现了政治中心，A符合题意；与国际交往中心、文化中心无关，经济中心为上海，排除BCD。故选A。</w:t>
      </w:r>
    </w:p>
    <w:p w14:paraId="354080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春分日（3月21日前后）和秋分日（9月23日前后）：太阳直射赤道，南北半球昼夜平分；夏至日（6月22日前后）：太阳直射点在北半球，北半球昼长夜短，北极圈有极昼现象；冬至日（12月22日前后）：太阳直射点在南半球，北半球昼短夜长，北极圈有极夜现象。</w:t>
      </w:r>
    </w:p>
    <w:p w14:paraId="047D4D1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国家统计局数据显示，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年末我国人口</w:t>
      </w:r>
      <w:r>
        <w:rPr>
          <w:rFonts w:ascii="Times New Roman" w:hAnsi="Times New Roman" w:eastAsia="Times New Roman" w:cs="Times New Roman"/>
          <w:color w:val="000000"/>
        </w:rPr>
        <w:t>141175</w:t>
      </w:r>
      <w:r>
        <w:rPr>
          <w:rFonts w:ascii="楷体" w:hAnsi="楷体" w:eastAsia="楷体" w:cs="楷体"/>
          <w:color w:val="000000"/>
        </w:rPr>
        <w:t>万人，比上年末减少</w:t>
      </w:r>
      <w:r>
        <w:rPr>
          <w:rFonts w:ascii="Times New Roman" w:hAnsi="Times New Roman" w:eastAsia="Times New Roman" w:cs="Times New Roman"/>
          <w:color w:val="000000"/>
        </w:rPr>
        <w:t>85</w:t>
      </w:r>
      <w:r>
        <w:rPr>
          <w:rFonts w:ascii="楷体" w:hAnsi="楷体" w:eastAsia="楷体" w:cs="楷体"/>
          <w:color w:val="000000"/>
        </w:rPr>
        <w:t>万人，这是我国近</w:t>
      </w:r>
      <w:r>
        <w:rPr>
          <w:rFonts w:ascii="Times New Roman" w:hAnsi="Times New Roman" w:eastAsia="Times New Roman" w:cs="Times New Roman"/>
          <w:color w:val="000000"/>
        </w:rPr>
        <w:t>61</w:t>
      </w:r>
      <w:r>
        <w:rPr>
          <w:rFonts w:ascii="楷体" w:hAnsi="楷体" w:eastAsia="楷体" w:cs="楷体"/>
          <w:color w:val="000000"/>
        </w:rPr>
        <w:t>年以来的人口首次负增长。据此完成下面小题。</w:t>
      </w:r>
    </w:p>
    <w:p w14:paraId="357832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我国人口负增长未来可能会导致（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E90B4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养老负担加重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年龄结构优化</w:t>
      </w:r>
    </w:p>
    <w:p w14:paraId="463DEF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住房紧张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劳动力增多</w:t>
      </w:r>
    </w:p>
    <w:p w14:paraId="57FE5C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为应对人口负增长可能产生的社会问题，可采取的措施是（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500CA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①调整生育政策②大力接纳外来移民</w:t>
      </w:r>
    </w:p>
    <w:p w14:paraId="25E75A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③鼓励人口流入大城市④完善养老体系</w:t>
      </w:r>
    </w:p>
    <w:p w14:paraId="16EDB0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7B98A0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A    8. D</w:t>
      </w:r>
    </w:p>
    <w:p w14:paraId="55B191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82D2C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027D9B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我国人口负增长，意味着新生儿数量少，老年人口多，会让养老负担加重，A符合题意；不会优化年龄结构、人口下降以后会让住房需求减少、会让劳动力数量下降，BCD不符合题意。故选A。</w:t>
      </w:r>
    </w:p>
    <w:p w14:paraId="3DEA9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65104F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人口负增长会导致人口老龄化、社会养老负担加重、劳动力不足等问题，对此可以调整生育政策，适当放开计划生育，①正确；我国不是移民移入大国，也不能依靠大力接纳外来移民解决人口问题，②错误；鼓励人口流入大城市会导致人口分布不均衡，无法解决人口老龄化等问题，③错误；可以通过完善养老体系来让社会问题得到缓解，④正确。所以①④正确，选D。</w:t>
      </w:r>
    </w:p>
    <w:p w14:paraId="0F932F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【点睛】我国现阶段，人口基数大，但是人口增长过慢，我国在2021年开放了三胎政策，这有助于缓解人口老龄化问题。</w:t>
      </w:r>
    </w:p>
    <w:p w14:paraId="5C05D00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为培养学生地理实践力，某中学组织学生到枣庄市某地进行研学实践。读枣庄市某地等高线地形图（下图），完成下面小题。</w:t>
      </w:r>
    </w:p>
    <w:p w14:paraId="4EFACA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62300" cy="16383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D57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该研学实践区域的主要地形类型是（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A2F6C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丘陵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盆地</w:t>
      </w:r>
    </w:p>
    <w:p w14:paraId="237BB1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甲、乙、丙、丁四地中，有可能发育成河流的是（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DE778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6FE62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根据调研分析，该区域大部分面积适宜种植（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D520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柑橘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苹果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甘蔗</w:t>
      </w:r>
    </w:p>
    <w:p w14:paraId="306682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9. C    10. C    11. B</w:t>
      </w:r>
    </w:p>
    <w:p w14:paraId="31BAED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FD757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636E90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根据图中结合所学知识，该地大部分海拔位于500米以下，相对高度不超过200米，地势有明显起伏，因此该地为丘陵地带；也可结合所学知识山东地形为丘陵平原，直接判断当地为丘陵地带，故选C。</w:t>
      </w:r>
    </w:p>
    <w:p w14:paraId="070B50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6E689D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结合所学知识等高线向高处凸出为山谷，向低处凸出为山脊，一般山谷易发育成河流。读图，甲、乙、丁地均位于山脊上，而丙地位于山谷，山谷易发育成河流。故选C。</w:t>
      </w:r>
    </w:p>
    <w:p w14:paraId="08FF55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20645D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根据材料地区为枣庄，地处暖温带和半湿润区，因此可以判读当地适合种植温带水果——苹果，B符合题意。而选项中柑橘为亚热带水果，排除A；水稻和甘蔗属于亚热带和热带的农作物，排除CD。故选B。</w:t>
      </w:r>
    </w:p>
    <w:p w14:paraId="30241E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【点睛】在等高线地形图中，等高线向低处凸出是山脊，向高处凸出是山谷，等高线重合在一起是陡崖；等高线越稀疏表示坡度越缓，等高线越密集表示坡度越陡。</w:t>
      </w:r>
    </w:p>
    <w:p w14:paraId="1B0A43F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日，土耳其发生</w:t>
      </w:r>
      <w:r>
        <w:rPr>
          <w:rFonts w:ascii="Times New Roman" w:hAnsi="Times New Roman" w:eastAsia="Times New Roman" w:cs="Times New Roman"/>
          <w:color w:val="000000"/>
        </w:rPr>
        <w:t>7.8</w:t>
      </w:r>
      <w:r>
        <w:rPr>
          <w:rFonts w:ascii="楷体" w:hAnsi="楷体" w:eastAsia="楷体" w:cs="楷体"/>
          <w:color w:val="000000"/>
        </w:rPr>
        <w:t>级地震，造成重大损失。读下图，完成下面小题。</w:t>
      </w:r>
    </w:p>
    <w:p w14:paraId="2A3E7E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76575" cy="19145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F72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下列有关土耳其位置的描述，正确的是（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A0CC1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北临里海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地跨亚欧两洲</w:t>
      </w:r>
    </w:p>
    <w:p w14:paraId="7F3F9D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位于热带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位于西半球</w:t>
      </w:r>
    </w:p>
    <w:p w14:paraId="1A3692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土耳其地震主要是由于（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13AC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位于板块内部，地壳运动活跃</w:t>
      </w:r>
    </w:p>
    <w:p w14:paraId="52CC82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位于环太平洋火山地震带</w:t>
      </w:r>
    </w:p>
    <w:p w14:paraId="7F88E9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位于地中海——喜马拉雅地震带</w:t>
      </w:r>
    </w:p>
    <w:p w14:paraId="14C026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位于欧亚板块与太平洋板块交界地带</w:t>
      </w:r>
    </w:p>
    <w:p w14:paraId="7702A7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在地震发生时，正确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做法是（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EF8A5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①在楼房应迅速乘电梯逃离</w:t>
      </w:r>
    </w:p>
    <w:p w14:paraId="7EB177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②在家中可暂时躲在墙角或卫生间</w:t>
      </w:r>
    </w:p>
    <w:p w14:paraId="245C5B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③在室外应避开高大建筑物</w:t>
      </w:r>
    </w:p>
    <w:p w14:paraId="1B7A29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教室应坐在原地保持静止不动</w:t>
      </w:r>
    </w:p>
    <w:p w14:paraId="538957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51BE7F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12. B    13. C    14. B</w:t>
      </w:r>
    </w:p>
    <w:p w14:paraId="27F5B5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738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611D78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读图可知，土耳其北临黑海，A错误；地跨亚欧两洲，B正确；位于北温带，C错误；位于东半球，D错误。故选B。</w:t>
      </w:r>
    </w:p>
    <w:p w14:paraId="365F84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1861C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土耳其位于亚欧板块、印度洋板块和非洲板块交界处，而且还地处地中海—喜马拉雅地震带，所以地壳运动活跃，火山、地震等地质灾害频发。A、B、D错误，C正确。故选C。</w:t>
      </w:r>
    </w:p>
    <w:p w14:paraId="4D1173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6C8D3B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震发生时，在楼房应暂时躲在墙角或卫生间，地震逃生时切不可乘坐电梯逃生，因为地震容易引发断电和楼体变形，从而使电梯不能正常运行，①错误、②正确；在室外应避开高大建筑物，要到空旷的广场，在建筑物旁会有高空坠物的危险，③正确；在教室应由老师组织，学生用书包护住头部或该躲到课桌下面，待主震过后，由老师组织迅速有秩序地撤离，④错误。故选B。</w:t>
      </w:r>
    </w:p>
    <w:p w14:paraId="2F16A7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 板块构造学说是在大陆漂移学说和海底扩张学说的基础上提出的。根据这一新学说，地球表面覆盖着不变形且坚固的板块（岩石圈），这些板块确实在以每年1厘米到10厘米的速度在移动。</w:t>
      </w:r>
    </w:p>
    <w:p w14:paraId="2A8BD9A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月，中国第</w:t>
      </w:r>
      <w:r>
        <w:rPr>
          <w:rFonts w:ascii="Times New Roman" w:hAnsi="Times New Roman" w:eastAsia="Times New Roman" w:cs="Times New Roman"/>
          <w:color w:val="000000"/>
        </w:rPr>
        <w:t>39</w:t>
      </w:r>
      <w:r>
        <w:rPr>
          <w:rFonts w:ascii="楷体" w:hAnsi="楷体" w:eastAsia="楷体" w:cs="楷体"/>
          <w:color w:val="000000"/>
        </w:rPr>
        <w:t>次南极科学考察队圆满完成任务返回国内，本次科考再次彰显了我国的科研实力和综合国力。据此完成下面小题。</w:t>
      </w:r>
    </w:p>
    <w:p w14:paraId="71D405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新建成的罗斯海新站具备低碳环保的现代化功能，可全年利用的清洁能源是（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A29CA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太阳能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煤炭</w:t>
      </w:r>
    </w:p>
    <w:p w14:paraId="5EFCBF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有关南极科考，下列说法正确的是（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57EB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科考期间队员可能遇到狂风、暴雨</w:t>
      </w:r>
    </w:p>
    <w:p w14:paraId="2D9F05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科考队员研究北极熊的生活习性</w:t>
      </w:r>
    </w:p>
    <w:p w14:paraId="51E3EA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科考期间南极地区正处于极夜</w:t>
      </w:r>
    </w:p>
    <w:p w14:paraId="33C88C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科考队员研究海冰的变化</w:t>
      </w:r>
    </w:p>
    <w:p w14:paraId="5F0EF1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15. C    16. D</w:t>
      </w:r>
    </w:p>
    <w:p w14:paraId="4121D0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6C2A5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77C779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罗斯海新站地处南极地区，南极洲是世界上风力最大和风暴最多的地方，每年约有2/3的时间刮大风，被称为世界风库，故能够全年利用的清洁能源是风能，C正确；该地水能资源不丰富，淡水资源以固体形式存在，排除B；</w:t>
      </w:r>
      <w:r>
        <w:rPr>
          <w:rFonts w:ascii="宋体" w:hAnsi="宋体" w:eastAsia="宋体" w:cs="宋体"/>
          <w:color w:val="000000"/>
        </w:rPr>
        <w:t>南极地区有极昼极夜现象，极夜时不能利用太阳能</w:t>
      </w:r>
      <w:r>
        <w:rPr>
          <w:color w:val="000000"/>
        </w:rPr>
        <w:t>，排除A；煤炭不是清洁能源，排除D。故选C。</w:t>
      </w:r>
    </w:p>
    <w:p w14:paraId="106FB9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3E4361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南极地区降水稀少，没有暴雨，A错误；北极熊生活在北极地区，B错误；科考期间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宋体" w:hAnsi="宋体" w:eastAsia="宋体" w:cs="宋体"/>
          <w:color w:val="000000"/>
        </w:rPr>
        <w:t>为南极地区正处于极昼，C错误；</w:t>
      </w:r>
      <w:r>
        <w:rPr>
          <w:color w:val="000000"/>
        </w:rPr>
        <w:t>南极科考主要包括对南极洲地质、气候、冰雪以及生态等方面的研究。因此</w:t>
      </w:r>
      <w:r>
        <w:rPr>
          <w:rFonts w:ascii="宋体" w:hAnsi="宋体" w:eastAsia="宋体" w:cs="宋体"/>
          <w:color w:val="000000"/>
        </w:rPr>
        <w:t>科考队员研究海冰的变化，D正确。故选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C090B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罗斯海新站是中国第五个南极科考站。位于南极三大湾系之一的罗斯海区域沿岸，面向太平洋扇区，是南极地区岩石圈、冰冻圈、生物圈、大气圈等典型自然地理单元集中相互作用的区域，具有重要的科研价值。</w:t>
      </w:r>
    </w:p>
    <w:p w14:paraId="02C75DF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读印度示意图（下图），完成下面小题。</w:t>
      </w:r>
    </w:p>
    <w:p w14:paraId="36D621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34194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C6B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印度旱涝灾害频繁，粮食生产经常歉收，其主要原因是（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44438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西南季风强弱不同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东北季风极不稳定</w:t>
      </w:r>
    </w:p>
    <w:p w14:paraId="478B71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受地形分布影响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受气温影响较大</w:t>
      </w:r>
    </w:p>
    <w:p w14:paraId="6A01CB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下列关于印度的描述，正确的是（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4E6E9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平原面积狭小，主要分布在南部</w:t>
      </w:r>
    </w:p>
    <w:p w14:paraId="3D9EF2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矿产资源贫乏，需大量进口</w:t>
      </w:r>
    </w:p>
    <w:p w14:paraId="0149C9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棉花主要分布在恒河三角洲</w:t>
      </w:r>
    </w:p>
    <w:p w14:paraId="49C2D3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印度的工业分布主要靠近原料产地</w:t>
      </w:r>
    </w:p>
    <w:p w14:paraId="3BF6353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17. A    18. D</w:t>
      </w:r>
    </w:p>
    <w:p w14:paraId="1CCF54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C3C46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【17题详解】</w:t>
      </w:r>
    </w:p>
    <w:p w14:paraId="388DC1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印度大部分处于热带和亚热带，主要为热带季风气候，每年6—9月份，雨季西南季风从印度洋带来丰沛的降水，旱季盛行来自陆地的东北季风，由于西南季风的进退时间和强弱不同，使得印度降水的年际变化大，易发生旱涝灾害，使印度降水时间分配不稳定，旱涝灾害频繁，频发的旱涝灾害使印度的粮食生产经常歉收。故选A。</w:t>
      </w:r>
    </w:p>
    <w:p w14:paraId="0947DD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【18题详解】</w:t>
      </w:r>
    </w:p>
    <w:p w14:paraId="4A07B0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印度平原主要分布在中部地区，南部为德干高原，A错误；印度有丰富的煤、铁、锰等矿产资源，无需大量进口，B错误；印度的棉花主要分布在德干高原，恒河三角洲盛产黄麻，C错误；印度棉纺织工业靠近棉花产地，麻纺织工业靠近黄麻产地，钢铁业靠近铁矿分布，D正确。故选D。</w:t>
      </w:r>
    </w:p>
    <w:p w14:paraId="07FB2E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【点睛】印度主要属于热带季风气候，印度粮食生产很不稳定的主要原因是西南季风不稳定，水旱灾害频繁，印度的西南季风来源于印度洋。</w:t>
      </w:r>
    </w:p>
    <w:p w14:paraId="3AEAF7E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第II卷（非选择题共64分）</w:t>
      </w:r>
    </w:p>
    <w:p w14:paraId="1BA54D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地理（共32分）</w:t>
      </w:r>
    </w:p>
    <w:p w14:paraId="7169C9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为阿拉伯半岛地形图，图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为中南半岛地形图。读图完成下列问题。</w:t>
      </w:r>
    </w:p>
    <w:p w14:paraId="0665F2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9174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1FE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，把下面的表格补充完整。</w:t>
      </w:r>
    </w:p>
    <w:tbl>
      <w:tblPr>
        <w:tblStyle w:val="4"/>
        <w:tblW w:w="67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33"/>
        <w:gridCol w:w="872"/>
        <w:gridCol w:w="872"/>
        <w:gridCol w:w="872"/>
        <w:gridCol w:w="872"/>
        <w:gridCol w:w="872"/>
        <w:gridCol w:w="872"/>
      </w:tblGrid>
      <w:tr w14:paraId="7044E5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53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ED7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自然要素</w:t>
            </w:r>
          </w:p>
          <w:p w14:paraId="300202E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区域名称</w:t>
            </w:r>
          </w:p>
        </w:tc>
        <w:tc>
          <w:tcPr>
            <w:tcW w:w="174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BE5B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地形</w:t>
            </w:r>
          </w:p>
        </w:tc>
        <w:tc>
          <w:tcPr>
            <w:tcW w:w="174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8993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气候</w:t>
            </w:r>
          </w:p>
        </w:tc>
        <w:tc>
          <w:tcPr>
            <w:tcW w:w="174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A2BC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河流</w:t>
            </w:r>
          </w:p>
        </w:tc>
      </w:tr>
      <w:tr w14:paraId="642B1B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CF238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8B21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相同点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C52E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不同点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61C0A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相同点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8853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不同点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364F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相同点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878B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不同点</w:t>
            </w:r>
          </w:p>
        </w:tc>
      </w:tr>
      <w:tr w14:paraId="1593B0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2737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阿拉伯半岛</w:t>
            </w:r>
          </w:p>
        </w:tc>
        <w:tc>
          <w:tcPr>
            <w:tcW w:w="87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295A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类型较多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0C83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中西部多分布高原</w:t>
            </w:r>
          </w:p>
        </w:tc>
        <w:tc>
          <w:tcPr>
            <w:tcW w:w="87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E692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68D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</w:t>
            </w:r>
          </w:p>
        </w:tc>
        <w:tc>
          <w:tcPr>
            <w:tcW w:w="87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57C3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无结冰期</w:t>
            </w: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2448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河流稀少</w:t>
            </w:r>
          </w:p>
        </w:tc>
      </w:tr>
      <w:tr w14:paraId="78E9F9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2663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中南半岛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8E0AA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6495A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C2980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7532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分旱雨两季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B3A22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294E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</w:t>
            </w:r>
          </w:p>
        </w:tc>
      </w:tr>
    </w:tbl>
    <w:p w14:paraId="08E31493">
      <w:pPr>
        <w:spacing w:line="360" w:lineRule="auto"/>
        <w:jc w:val="left"/>
        <w:textAlignment w:val="center"/>
        <w:rPr>
          <w:color w:val="000000"/>
        </w:rPr>
      </w:pPr>
    </w:p>
    <w:p w14:paraId="184D35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，联系所学知识，判断阿拉伯半岛和中南半岛的人类活动是否真实。如果真实，请在括号内填“正确”；如果不真实，请在括号内填“错误”。</w:t>
      </w:r>
    </w:p>
    <w:p w14:paraId="0B8192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两地都以种植业为主，粮食作物主要为水稻。</w:t>
      </w:r>
      <w:r>
        <w:rPr>
          <w:color w:val="000000"/>
        </w:rPr>
        <w:t>（     ）</w:t>
      </w:r>
    </w:p>
    <w:p w14:paraId="255105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阿拉伯半岛地区以白色人种为主，主要信仰伊斯兰教。</w:t>
      </w:r>
      <w:r>
        <w:rPr>
          <w:color w:val="000000"/>
        </w:rPr>
        <w:t>（     ）</w:t>
      </w:r>
    </w:p>
    <w:p w14:paraId="38790A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阿拉伯半岛地区传统民居为高脚屋，竹木结构，利于通风散热。</w:t>
      </w:r>
      <w:r>
        <w:rPr>
          <w:color w:val="000000"/>
        </w:rPr>
        <w:t>（     ）</w:t>
      </w:r>
    </w:p>
    <w:p w14:paraId="2A74E2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中南半岛地区是世界上石油出口量最大的地区。</w:t>
      </w:r>
      <w:r>
        <w:rPr>
          <w:color w:val="000000"/>
        </w:rPr>
        <w:t>（     ）</w:t>
      </w:r>
    </w:p>
    <w:p w14:paraId="08C07E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山河相间，纵列分布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全年高温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降水稀少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河流较多</w:t>
      </w:r>
      <w:r>
        <w:rPr>
          <w:color w:val="000000"/>
        </w:rPr>
        <w:t xml:space="preserve">    </w:t>
      </w:r>
    </w:p>
    <w:p w14:paraId="5C5BDA9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错误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正确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错误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错误</w:t>
      </w:r>
    </w:p>
    <w:p w14:paraId="549933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578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</w:t>
      </w:r>
      <w:r>
        <w:rPr>
          <w:rFonts w:ascii="宋体" w:hAnsi="宋体" w:eastAsia="宋体" w:cs="宋体"/>
          <w:color w:val="000000"/>
        </w:rPr>
        <w:t>阿拉伯半岛地形图和中南半岛地形图为材料，</w:t>
      </w:r>
      <w:r>
        <w:rPr>
          <w:color w:val="000000"/>
        </w:rPr>
        <w:t>，考查学生对中南半岛、阿拉伯半岛的地形、气候、河流、农业分布进行比较，考查学生分析区域地理和从图中获取信息的能力。</w:t>
      </w:r>
    </w:p>
    <w:p w14:paraId="65C7F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小问1详解】</w:t>
      </w:r>
    </w:p>
    <w:p w14:paraId="3D8048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阿拉伯半岛地形以高原为主，中南半岛山河相间、纵列分布；阿拉伯半岛气候属于热带沙漠气候，终年高温少雨，中南半岛属于热带季风气候，终年高温，降水分旱、雨两季；阿拉伯半岛降水稀少，故其河流稀少，中南半岛降水较多，河流较多。</w:t>
      </w:r>
    </w:p>
    <w:p w14:paraId="48BE01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ABB1C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阿拉伯半岛气候干旱，以畜牧业为主，故错误；阿拉伯半岛地区以白色人种为主，主要信仰伊斯兰教，故正确；中南半岛地区高温多雨，传统民居是高脚屋，利于通风散热，错误；中东是世界上石油出口量最大的地区，故错误。</w:t>
      </w:r>
    </w:p>
    <w:p w14:paraId="032548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阅读图文资料，完成下列要求。</w:t>
      </w:r>
    </w:p>
    <w:p w14:paraId="493B950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材料一葡萄，喜好充足阳光，有一定程度的耐寒性，适生于疏松肥沃的砂质土。贺兰山东麓是酿酒葡萄种植的黄金地带，占全国酿酒葡萄的三分之一，年产葡萄酒</w:t>
      </w:r>
      <w:r>
        <w:rPr>
          <w:rFonts w:ascii="Times New Roman" w:hAnsi="Times New Roman" w:eastAsia="Times New Roman" w:cs="Times New Roman"/>
          <w:color w:val="000000"/>
        </w:rPr>
        <w:t>1.2</w:t>
      </w:r>
      <w:r>
        <w:rPr>
          <w:rFonts w:ascii="楷体" w:hAnsi="楷体" w:eastAsia="楷体" w:cs="楷体"/>
          <w:color w:val="000000"/>
        </w:rPr>
        <w:t>亿瓶，产品畅销海内外。</w:t>
      </w:r>
    </w:p>
    <w:p w14:paraId="2D30FFE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楷体" w:hAnsi="楷体" w:eastAsia="楷体" w:cs="楷体"/>
          <w:color w:val="000000"/>
        </w:rPr>
        <w:t>为我国部分地区地形示意图，图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楷体" w:hAnsi="楷体" w:eastAsia="楷体" w:cs="楷体"/>
          <w:color w:val="000000"/>
        </w:rPr>
        <w:t>为宁夏葡萄酒主产区分布示意图，图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楷体" w:hAnsi="楷体" w:eastAsia="楷体" w:cs="楷体"/>
          <w:color w:val="000000"/>
        </w:rPr>
        <w:t>为华北平原某地气候资料图。</w:t>
      </w:r>
    </w:p>
    <w:p w14:paraId="6E062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5135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51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BA32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材料三近年来，在黄河三角洲地区，当地政府推动盐碱地水稻产业发展，不断提高水稻种植科技水平。产于盐碱地的弱碱性大米，广受市场青睐，已发展为省内外知名的优质农产品品牌。</w:t>
      </w:r>
    </w:p>
    <w:p w14:paraId="75CA2B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据材料一、二，简要分析图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地种植酿酒葡萄的优势自然条件。（两点即可）</w:t>
      </w:r>
    </w:p>
    <w:p w14:paraId="06F6D9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可知，贺兰山西部有严重的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生态问题，同时贺兰山作为天然屏障，可减轻来自西北方向的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灾害性天气。</w:t>
      </w:r>
    </w:p>
    <w:p w14:paraId="35C0AA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地区生态环境问题突出，请补充完整下面结构图。</w:t>
      </w:r>
    </w:p>
    <w:p w14:paraId="41FA92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23907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A20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>______</w:t>
      </w:r>
    </w:p>
    <w:p w14:paraId="4EE143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地区耕地多以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为主，是我国重要粮棉产区，但春旱问题突出，请据图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分析其自然原因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。（两点即可）</w:t>
      </w:r>
    </w:p>
    <w:p w14:paraId="2EE44B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据材料三，简要分析影响图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地发展盐碱地水稻种植的社会经济条件。（两点即可）</w:t>
      </w:r>
    </w:p>
    <w:p w14:paraId="7B0752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气候干旱，光照充足；有黄河水灌溉，水源充足；昼夜温差大；有较疏松肥沃的砂质土。</w:t>
      </w:r>
      <w:r>
        <w:rPr>
          <w:color w:val="000000"/>
        </w:rPr>
        <w:t xml:space="preserve">    </w:t>
      </w:r>
    </w:p>
    <w:p w14:paraId="273FB39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    ①. </w:t>
      </w:r>
      <w:r>
        <w:rPr>
          <w:rFonts w:ascii="宋体" w:hAnsi="宋体" w:eastAsia="宋体" w:cs="宋体"/>
          <w:color w:val="000000"/>
        </w:rPr>
        <w:t>土地荒漠化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沙尘暴（风沙）（或寒潮）</w:t>
      </w:r>
      <w:r>
        <w:rPr>
          <w:color w:val="000000"/>
        </w:rPr>
        <w:t xml:space="preserve">    </w:t>
      </w:r>
    </w:p>
    <w:p w14:paraId="1685374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    ①. </w:t>
      </w:r>
      <w:r>
        <w:rPr>
          <w:rFonts w:ascii="宋体" w:hAnsi="宋体" w:eastAsia="宋体" w:cs="宋体"/>
          <w:color w:val="000000"/>
        </w:rPr>
        <w:t>水土流失严重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乱垦滥伐、过度放牧、陡坡耕种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植树种草</w:t>
      </w:r>
      <w:r>
        <w:rPr>
          <w:color w:val="000000"/>
        </w:rPr>
        <w:t xml:space="preserve">    </w:t>
      </w:r>
    </w:p>
    <w:p w14:paraId="61D4593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    ①. </w:t>
      </w:r>
      <w:r>
        <w:rPr>
          <w:rFonts w:ascii="宋体" w:hAnsi="宋体" w:eastAsia="宋体" w:cs="宋体"/>
          <w:color w:val="000000"/>
        </w:rPr>
        <w:t>旱地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春季降水少，春季气温回升快，蒸发旺盛</w:t>
      </w:r>
      <w:r>
        <w:rPr>
          <w:color w:val="000000"/>
        </w:rPr>
        <w:t xml:space="preserve">    </w:t>
      </w:r>
    </w:p>
    <w:p w14:paraId="3A16E5D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政府政策支持；科技水平高；品牌知名度高，市场广阔。</w:t>
      </w:r>
    </w:p>
    <w:p w14:paraId="1F7524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947A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我国部分地区地形示意图、宁夏葡萄酒主产区分布示意图、华北平原某地气候资料图等为材料，共设置五道小题，涉及宁夏适宜种植葡萄的自然条件、生态问题、农业生产等相关内容，考查学生的读图能力，分析运用地理知识的能力。</w:t>
      </w:r>
    </w:p>
    <w:p w14:paraId="6D8CE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00AB7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地位于贺兰山东麓，属于温带大陆性气候，光照充足；昼夜温差大；靠近黄河，有黄河水灌溉；地处宁夏平原，土壤较肥沃。</w:t>
      </w:r>
    </w:p>
    <w:p w14:paraId="74DF9C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A33F0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贺兰山西部气候干旱，有严重的土地荒漠化问题；贺兰山作为天然屏障，可阻挡来自西北的冷空气和沙尘暴。</w:t>
      </w:r>
    </w:p>
    <w:p w14:paraId="66FEC1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A8834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地区位于黄土高原，该地区土质疏松，夏季多暴雨，再加上植被破坏严重，水土流失严重，人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破坏乱垦滥伐、过度放牧、陡坡耕种，可以采取植树种草等生物措施加以缓解。</w:t>
      </w:r>
    </w:p>
    <w:p w14:paraId="1B46C3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32CA4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地位于华北平原，该地属于温带季风气候，耕地类型为旱地，其自然原因是春季雨季尚未来临，降水较少，春季气温回升快，蒸发旺盛，导致其春旱严重。</w:t>
      </w:r>
    </w:p>
    <w:p w14:paraId="2F046E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2CD6EC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读材料可知，当地政府积极推动盐碱地水稻的发展，有政府政策的支持；当地科技人才多，科技水平高；当地产的弱碱性大米，深受市场青睐，市场广阔。</w:t>
      </w:r>
    </w:p>
    <w:p w14:paraId="532844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阅读图文资料，完成下列要求。</w:t>
      </w:r>
    </w:p>
    <w:p w14:paraId="6857C6F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材料一南沙是广州市重要出海口，是连接粤港澳城市群的重要枢纽，被称为“湾区之心”。</w:t>
      </w:r>
    </w:p>
    <w:p w14:paraId="5EEC6B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材料二图甲为我国东南沿海部分地区示意图，图乙为南沙位置示意图，图丙为日本主要工业分布图。</w:t>
      </w:r>
    </w:p>
    <w:p w14:paraId="7DD8B6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8564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619250" cy="22193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51B6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，国务院支持南沙打造成为立足湾区、协同港澳、面向世界的重大战略性平台。南沙聚焦科技创新产业合作，依托香港科技大学（广州）深化教育合作，全面启动台湾青年就业创业基地，近年来，南沙吸引了丰田汽车、三菱重工等数十家日本知名企业投资建厂。</w:t>
      </w:r>
    </w:p>
    <w:p w14:paraId="2DBF55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珠江三角洲大力发展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型经济，结合材料一、二，简要分析“湾区之心”一南沙的区位优势。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（两点即可）</w:t>
      </w:r>
    </w:p>
    <w:p w14:paraId="763E0D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结合所学，简述南沙在经济发展中可借鉴港澳的成功经验。（两点即可）</w:t>
      </w:r>
    </w:p>
    <w:p w14:paraId="47F4D8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据材料三，简要分析南沙为促进粤港澳台协同发展采用了哪些做法。（两点即可）</w:t>
      </w:r>
    </w:p>
    <w:p w14:paraId="2641E1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台湾是中国的神圣领土。请从地缘、血缘、历史、文化等方面，简述两岸深厚的渊源关系。（任选两个方面作答即可）</w:t>
      </w:r>
    </w:p>
    <w:p w14:paraId="5571FD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读图丙分析日本工业主要分布在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。简述日本在中国建立生产基地和销售市场，对日本的有利影响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。（两点即可）</w:t>
      </w:r>
    </w:p>
    <w:p w14:paraId="216BDA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21.     ①. </w:t>
      </w:r>
      <w:r>
        <w:rPr>
          <w:rFonts w:ascii="宋体" w:hAnsi="宋体" w:eastAsia="宋体" w:cs="宋体"/>
          <w:color w:val="000000"/>
        </w:rPr>
        <w:t>外向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地理位置优越，毗邻港澳；海陆空交通便利。</w:t>
      </w:r>
      <w:r>
        <w:rPr>
          <w:color w:val="000000"/>
        </w:rPr>
        <w:t xml:space="preserve">    </w:t>
      </w:r>
    </w:p>
    <w:p w14:paraId="679B944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积极开展对外贸易；发展高新技术产业；注重人才的引进和科技创新。</w:t>
      </w:r>
      <w:r>
        <w:rPr>
          <w:color w:val="000000"/>
        </w:rPr>
        <w:t xml:space="preserve">    </w:t>
      </w:r>
    </w:p>
    <w:p w14:paraId="2A9AE7E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进行科技创新产业合作；深化教育和人才领域的合作。</w:t>
      </w:r>
      <w:r>
        <w:rPr>
          <w:color w:val="000000"/>
        </w:rPr>
        <w:t xml:space="preserve">    </w:t>
      </w:r>
    </w:p>
    <w:p w14:paraId="3217A32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例：地缘：台湾岛原与大陆相连。几百万年以前，由于部分陆地下沉，海水进入，形成了台湾海峡，台湾岛才与大陆分离。</w:t>
      </w:r>
    </w:p>
    <w:p w14:paraId="37082D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血缘：同为中华民族，台湾人民是我们的骨肉同胞，居民祖籍多为福建和广东。</w:t>
      </w:r>
    </w:p>
    <w:p w14:paraId="2698B5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历史：台湾古称“夷洲”，民族英雄郑成功率军赶走侵略者，收复台湾，清政府在台湾设行省。</w:t>
      </w:r>
    </w:p>
    <w:p w14:paraId="72C9F63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文化：两岸文化相通，台湾岛发掘、出土的石器、陶器、铜器等大量文物证明。</w:t>
      </w:r>
      <w:r>
        <w:rPr>
          <w:color w:val="000000"/>
        </w:rPr>
        <w:t xml:space="preserve">    </w:t>
      </w:r>
    </w:p>
    <w:p w14:paraId="3FAEDE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    ①. </w:t>
      </w:r>
      <w:r>
        <w:rPr>
          <w:rFonts w:ascii="宋体" w:hAnsi="宋体" w:eastAsia="宋体" w:cs="宋体"/>
          <w:color w:val="000000"/>
        </w:rPr>
        <w:t>太平洋和濑户内海沿岸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有利于降低生产成本；扩大国外销售市场。</w:t>
      </w:r>
    </w:p>
    <w:p w14:paraId="3BD862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68E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【分析】本题以世界四大湾区为材料，涉及地理位置、发展条件等知识，考查学生对相关知识的掌握程度。</w:t>
      </w:r>
    </w:p>
    <w:p w14:paraId="3D7087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8548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根据材料可知，南沙是广州市重要出海口，是连接粤港澳城市群的重要枢纽，因此珠江三角洲大力发展外向型经济；南沙地理位置优越，毗邻港澳，海陆空交通便利，有利于国内外合作。</w:t>
      </w:r>
    </w:p>
    <w:p w14:paraId="6E9921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0845D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根据材料可知，南沙在发展过程中可以借鉴港澳发展对外贸易、人才培养、科技创新、产业升级等成功经验。</w:t>
      </w:r>
    </w:p>
    <w:p w14:paraId="2EC7DE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CF4B4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根据材料可知，南沙聚焦科技创新产业合作，积极与粤港澳台进行科技创新产业的合作；南沙依托香港科技大学（广州）深化教育、人才领域的合作。</w:t>
      </w:r>
    </w:p>
    <w:p w14:paraId="7D88D1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64442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，台湾岛原与大陆相连。几百万年以前，由于部分陆地下沉，海平面上升，形成了台湾海峡，台湾岛才与大陆分离；台湾居民祖籍多为福建和广东，与大陆血脉相连；台湾古称“夷洲”，民族英雄郑成功率军赶走侵略者，收复台湾，清政府在台湾设行省，自古以来属于中国的一部分；海峡两岸历史文化相通，台湾岛发掘、出土的石器、陶器、铜器等大量文物证明其实我国的神圣领土。</w:t>
      </w:r>
    </w:p>
    <w:p w14:paraId="3DC7B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34370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根据所学知识，日本工业主要分布在太平洋和濑户内海沿岸；中国自然资源和劳动力丰富，在中国建立生产基地可以降低劳动力、运费等生产成本；中国人口众多，在中国建立生产基地可以扩大销售市场。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D44B6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70012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AE143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C934B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39F3F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73688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03F0168"/>
    <w:rsid w:val="23A75859"/>
    <w:rsid w:val="38274566"/>
    <w:rsid w:val="3B410605"/>
    <w:rsid w:val="666A7220"/>
    <w:rsid w:val="79A72C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7581</Words>
  <Characters>7974</Characters>
  <Lines>0</Lines>
  <Paragraphs>0</Paragraphs>
  <TotalTime>4</TotalTime>
  <ScaleCrop>false</ScaleCrop>
  <LinksUpToDate>false</LinksUpToDate>
  <CharactersWithSpaces>8380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2024-01-04T23:50:00Z</dcterms:created>
  <dc:creator>学科网试题生产平台</dc:creator>
  <dc:description>3396800168574976</dc:description>
  <cp:lastModifiedBy>上帝掷骰子吗</cp:lastModifiedBy>
  <dcterms:modified xsi:type="dcterms:W3CDTF">2024-07-20T15:51:32Z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D4AA361B7AC249699E79769A0E2AB5B1_12</vt:lpwstr>
  </property>
</Properties>
</file>