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EEEBF">
      <w:pPr>
        <w:spacing w:line="360" w:lineRule="auto"/>
        <w:jc w:val="center"/>
        <w:rPr>
          <w:rFonts w:ascii="Times New Roman" w:hAnsi="Times New Roman"/>
          <w:b/>
          <w:sz w:val="32"/>
          <w:szCs w:val="32"/>
        </w:rPr>
      </w:pPr>
      <w:bookmarkStart w:id="0" w:name="_GoBack"/>
      <w:bookmarkEnd w:id="0"/>
      <w:r>
        <w:rPr>
          <w:rFonts w:hint="eastAsia" w:ascii="Times New Roman" w:hAnsi="Times New Roman"/>
          <w:b/>
          <w:sz w:val="32"/>
          <w:szCs w:val="32"/>
        </w:rPr>
        <w:drawing>
          <wp:anchor distT="0" distB="0" distL="114300" distR="114300" simplePos="0" relativeHeight="251659264" behindDoc="0" locked="0" layoutInCell="1" allowOverlap="1">
            <wp:simplePos x="0" y="0"/>
            <wp:positionH relativeFrom="page">
              <wp:posOffset>10160000</wp:posOffset>
            </wp:positionH>
            <wp:positionV relativeFrom="topMargin">
              <wp:posOffset>12382500</wp:posOffset>
            </wp:positionV>
            <wp:extent cx="254000" cy="469900"/>
            <wp:effectExtent l="0" t="0" r="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cstate="print"/>
                    <a:stretch>
                      <a:fillRect/>
                    </a:stretch>
                  </pic:blipFill>
                  <pic:spPr>
                    <a:xfrm>
                      <a:off x="0" y="0"/>
                      <a:ext cx="254000" cy="469900"/>
                    </a:xfrm>
                    <a:prstGeom prst="rect">
                      <a:avLst/>
                    </a:prstGeom>
                  </pic:spPr>
                </pic:pic>
              </a:graphicData>
            </a:graphic>
          </wp:anchor>
        </w:drawing>
      </w:r>
      <w:r>
        <w:rPr>
          <w:rFonts w:hint="eastAsia" w:ascii="Times New Roman" w:hAnsi="Times New Roman"/>
          <w:b/>
          <w:sz w:val="32"/>
          <w:szCs w:val="32"/>
        </w:rPr>
        <w:t>化学（40分）</w:t>
      </w:r>
    </w:p>
    <w:p w14:paraId="1B7881EB">
      <w:pPr>
        <w:spacing w:line="360" w:lineRule="auto"/>
        <w:rPr>
          <w:rFonts w:ascii="Times New Roman" w:hAnsi="Times New Roman"/>
        </w:rPr>
      </w:pPr>
      <w:r>
        <w:rPr>
          <w:rFonts w:hint="eastAsia" w:ascii="Times New Roman" w:hAnsi="Times New Roman"/>
        </w:rPr>
        <w:t>可能用到的相对原子质量：H-1</w:t>
      </w:r>
      <w:r>
        <w:rPr>
          <w:rFonts w:ascii="Times New Roman" w:hAnsi="Times New Roman"/>
        </w:rPr>
        <w:tab/>
      </w:r>
      <w:r>
        <w:rPr>
          <w:rFonts w:ascii="Times New Roman" w:hAnsi="Times New Roman"/>
        </w:rPr>
        <w:tab/>
      </w:r>
      <w:r>
        <w:rPr>
          <w:rFonts w:ascii="Times New Roman" w:hAnsi="Times New Roman"/>
        </w:rPr>
        <w:t>C</w:t>
      </w:r>
      <w:r>
        <w:rPr>
          <w:rFonts w:hint="eastAsia" w:ascii="Times New Roman" w:hAnsi="Times New Roman"/>
        </w:rPr>
        <w:t>-12</w:t>
      </w:r>
      <w:r>
        <w:rPr>
          <w:rFonts w:ascii="Times New Roman" w:hAnsi="Times New Roman"/>
        </w:rPr>
        <w:tab/>
      </w:r>
      <w:r>
        <w:rPr>
          <w:rFonts w:ascii="Times New Roman" w:hAnsi="Times New Roman"/>
        </w:rPr>
        <w:tab/>
      </w:r>
      <w:r>
        <w:rPr>
          <w:rFonts w:ascii="Times New Roman" w:hAnsi="Times New Roman"/>
        </w:rPr>
        <w:t>O</w:t>
      </w:r>
      <w:r>
        <w:rPr>
          <w:rFonts w:hint="eastAsia" w:ascii="Times New Roman" w:hAnsi="Times New Roman"/>
        </w:rPr>
        <w:t>-16</w:t>
      </w:r>
      <w:r>
        <w:rPr>
          <w:rFonts w:ascii="Times New Roman" w:hAnsi="Times New Roman"/>
        </w:rPr>
        <w:tab/>
      </w:r>
      <w:r>
        <w:rPr>
          <w:rFonts w:ascii="Times New Roman" w:hAnsi="Times New Roman"/>
        </w:rPr>
        <w:tab/>
      </w:r>
      <w:r>
        <w:rPr>
          <w:rFonts w:hint="eastAsia" w:ascii="Times New Roman" w:hAnsi="Times New Roman"/>
        </w:rPr>
        <w:t>Mg-24</w:t>
      </w:r>
      <w:r>
        <w:rPr>
          <w:rFonts w:ascii="Times New Roman" w:hAnsi="Times New Roman"/>
        </w:rPr>
        <w:tab/>
      </w:r>
      <w:r>
        <w:rPr>
          <w:rFonts w:ascii="Times New Roman" w:hAnsi="Times New Roman"/>
        </w:rPr>
        <w:tab/>
      </w:r>
      <w:r>
        <w:rPr>
          <w:rFonts w:ascii="Times New Roman" w:hAnsi="Times New Roman"/>
        </w:rPr>
        <w:t>Cl</w:t>
      </w:r>
      <w:r>
        <w:rPr>
          <w:rFonts w:hint="eastAsia" w:ascii="Times New Roman" w:hAnsi="Times New Roman"/>
        </w:rPr>
        <w:t>-35</w:t>
      </w:r>
      <w:r>
        <w:rPr>
          <w:rFonts w:ascii="Times New Roman" w:hAnsi="Times New Roman"/>
        </w:rPr>
        <w:tab/>
      </w:r>
      <w:r>
        <w:rPr>
          <w:rFonts w:ascii="Times New Roman" w:hAnsi="Times New Roman"/>
        </w:rPr>
        <w:tab/>
      </w:r>
      <w:r>
        <w:rPr>
          <w:rFonts w:ascii="Times New Roman" w:hAnsi="Times New Roman"/>
        </w:rPr>
        <w:t>K</w:t>
      </w:r>
      <w:r>
        <w:rPr>
          <w:rFonts w:hint="eastAsia" w:ascii="Times New Roman" w:hAnsi="Times New Roman"/>
        </w:rPr>
        <w:t>-39</w:t>
      </w:r>
    </w:p>
    <w:p w14:paraId="79796B9F">
      <w:pPr>
        <w:spacing w:line="360" w:lineRule="auto"/>
        <w:rPr>
          <w:rFonts w:ascii="Times New Roman" w:hAnsi="Times New Roman"/>
          <w:b/>
          <w:sz w:val="24"/>
        </w:rPr>
      </w:pPr>
      <w:r>
        <w:rPr>
          <w:rFonts w:hint="eastAsia" w:ascii="Times New Roman" w:hAnsi="Times New Roman"/>
          <w:b/>
          <w:sz w:val="24"/>
        </w:rPr>
        <w:t>一、选择题（本题包括6个小题，每小题2分，共12分。每小题只有一个选项符合题意，请将答题卡上对应题目的答案标号涂黑）</w:t>
      </w:r>
    </w:p>
    <w:p w14:paraId="5974D0DA">
      <w:pPr>
        <w:spacing w:line="360" w:lineRule="auto"/>
        <w:rPr>
          <w:rFonts w:ascii="Times New Roman" w:hAnsi="Times New Roman"/>
        </w:rPr>
      </w:pPr>
      <w:r>
        <w:rPr>
          <w:rFonts w:hint="eastAsia" w:ascii="Times New Roman" w:hAnsi="Times New Roman"/>
        </w:rPr>
        <w:t>1.为有效阻断新型冠状病毒的传播，公众改变了许多生活习惯。下列做法主要涉及化学反应的是</w:t>
      </w:r>
    </w:p>
    <w:p w14:paraId="6A116BDE">
      <w:pPr>
        <w:spacing w:line="360" w:lineRule="auto"/>
        <w:rPr>
          <w:rFonts w:ascii="Times New Roman" w:hAnsi="Times New Roman"/>
        </w:rPr>
      </w:pPr>
      <w:r>
        <w:rPr>
          <w:rFonts w:hint="eastAsia" w:ascii="Times New Roman" w:hAnsi="Times New Roman"/>
        </w:rPr>
        <w:t>A.用医用酒精杀菌消毒</w:t>
      </w:r>
    </w:p>
    <w:p w14:paraId="7AF901C3">
      <w:pPr>
        <w:spacing w:line="360" w:lineRule="auto"/>
        <w:rPr>
          <w:rFonts w:ascii="Times New Roman" w:hAnsi="Times New Roman"/>
        </w:rPr>
      </w:pPr>
      <w:r>
        <w:rPr>
          <w:rFonts w:hint="eastAsia" w:ascii="Times New Roman" w:hAnsi="Times New Roman"/>
        </w:rPr>
        <w:t>B.保持社交距离</w:t>
      </w:r>
    </w:p>
    <w:p w14:paraId="0FC31A55">
      <w:pPr>
        <w:spacing w:line="360" w:lineRule="auto"/>
        <w:rPr>
          <w:rFonts w:ascii="Times New Roman" w:hAnsi="Times New Roman"/>
        </w:rPr>
      </w:pPr>
      <w:r>
        <w:rPr>
          <w:rFonts w:hint="eastAsia" w:ascii="Times New Roman" w:hAnsi="Times New Roman"/>
        </w:rPr>
        <w:t>C.改变握手拥抱礼节</w:t>
      </w:r>
    </w:p>
    <w:p w14:paraId="5DB0685F">
      <w:pPr>
        <w:spacing w:line="360" w:lineRule="auto"/>
        <w:rPr>
          <w:rFonts w:ascii="Times New Roman" w:hAnsi="Times New Roman"/>
        </w:rPr>
      </w:pPr>
      <w:r>
        <w:rPr>
          <w:rFonts w:hint="eastAsia" w:ascii="Times New Roman" w:hAnsi="Times New Roman"/>
        </w:rPr>
        <w:t>D.出门配戴口罩</w:t>
      </w:r>
    </w:p>
    <w:p w14:paraId="3C2EFD05">
      <w:pPr>
        <w:spacing w:line="360" w:lineRule="auto"/>
        <w:rPr>
          <w:rFonts w:ascii="Times New Roman" w:hAnsi="Times New Roman"/>
        </w:rPr>
      </w:pPr>
      <w:r>
        <w:rPr>
          <w:rFonts w:hint="eastAsia" w:ascii="Times New Roman" w:hAnsi="Times New Roman"/>
        </w:rPr>
        <w:t>2.下列物质分类正确的是</w:t>
      </w:r>
    </w:p>
    <w:p w14:paraId="3D33C30D">
      <w:pPr>
        <w:spacing w:line="360" w:lineRule="auto"/>
        <w:rPr>
          <w:rFonts w:ascii="Times New Roman" w:hAnsi="Times New Roman"/>
        </w:rPr>
      </w:pPr>
      <w:r>
        <w:rPr>
          <w:rFonts w:hint="eastAsia" w:ascii="Times New Roman" w:hAnsi="Times New Roman"/>
        </w:rPr>
        <w:t>A.石油、煤、氢气—一化石燃料</w:t>
      </w:r>
    </w:p>
    <w:p w14:paraId="778DEA4F">
      <w:pPr>
        <w:spacing w:line="360" w:lineRule="auto"/>
        <w:rPr>
          <w:rFonts w:ascii="Times New Roman" w:hAnsi="Times New Roman"/>
        </w:rPr>
      </w:pPr>
      <w:r>
        <w:rPr>
          <w:rFonts w:hint="eastAsia" w:ascii="Times New Roman" w:hAnsi="Times New Roman"/>
        </w:rPr>
        <w:t>B.过氧化氢、二氧化硅、臭氧——氧化物</w:t>
      </w:r>
    </w:p>
    <w:p w14:paraId="4F215287">
      <w:pPr>
        <w:spacing w:line="360" w:lineRule="auto"/>
        <w:rPr>
          <w:rFonts w:ascii="Times New Roman" w:hAnsi="Times New Roman"/>
        </w:rPr>
      </w:pPr>
      <w:r>
        <w:rPr>
          <w:rFonts w:hint="eastAsia" w:ascii="Times New Roman" w:hAnsi="Times New Roman"/>
        </w:rPr>
        <w:t>C.HNO</w:t>
      </w:r>
      <w:r>
        <w:rPr>
          <w:rFonts w:hint="eastAsia" w:ascii="Times New Roman" w:hAnsi="Times New Roman"/>
          <w:vertAlign w:val="subscript"/>
        </w:rPr>
        <w:t>3</w:t>
      </w:r>
      <w:r>
        <w:rPr>
          <w:rFonts w:hint="eastAsia" w:ascii="Times New Roman" w:hAnsi="Times New Roman"/>
        </w:rPr>
        <w:t>、H</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、CH</w:t>
      </w:r>
      <w:r>
        <w:rPr>
          <w:rFonts w:hint="eastAsia" w:ascii="Times New Roman" w:hAnsi="Times New Roman"/>
          <w:vertAlign w:val="subscript"/>
        </w:rPr>
        <w:t>3</w:t>
      </w:r>
      <w:r>
        <w:rPr>
          <w:rFonts w:hint="eastAsia" w:ascii="Times New Roman" w:hAnsi="Times New Roman"/>
        </w:rPr>
        <w:t>COOH——酸</w:t>
      </w:r>
    </w:p>
    <w:p w14:paraId="7B784950">
      <w:pPr>
        <w:spacing w:line="360" w:lineRule="auto"/>
        <w:rPr>
          <w:rFonts w:ascii="Times New Roman" w:hAnsi="Times New Roman"/>
        </w:rPr>
      </w:pPr>
      <w:r>
        <w:rPr>
          <w:rFonts w:hint="eastAsia" w:ascii="Times New Roman" w:hAnsi="Times New Roman"/>
        </w:rPr>
        <w:t>D.干冰、葡萄糖、蛋白质——有机物</w:t>
      </w:r>
    </w:p>
    <w:p w14:paraId="25D3EFCD">
      <w:pPr>
        <w:spacing w:line="360" w:lineRule="auto"/>
        <w:rPr>
          <w:rFonts w:ascii="Times New Roman" w:hAnsi="Times New Roman"/>
        </w:rPr>
      </w:pPr>
      <w:r>
        <w:rPr>
          <w:rFonts w:hint="eastAsia" w:ascii="Times New Roman" w:hAnsi="Times New Roman"/>
        </w:rPr>
        <w:t>3.下列说法正确的是</w:t>
      </w:r>
    </w:p>
    <w:p w14:paraId="043C15D4">
      <w:pPr>
        <w:spacing w:line="360" w:lineRule="auto"/>
        <w:rPr>
          <w:rFonts w:ascii="Times New Roman" w:hAnsi="Times New Roman"/>
        </w:rPr>
      </w:pPr>
      <w:r>
        <w:rPr>
          <w:rFonts w:hint="eastAsia" w:ascii="Times New Roman" w:hAnsi="Times New Roman"/>
        </w:rPr>
        <w:t>A.不同种元素最本质的区别是相对原子质量的不同</w:t>
      </w:r>
    </w:p>
    <w:p w14:paraId="5873454A">
      <w:pPr>
        <w:spacing w:line="360" w:lineRule="auto"/>
        <w:rPr>
          <w:rFonts w:ascii="Times New Roman" w:hAnsi="Times New Roman"/>
        </w:rPr>
      </w:pPr>
      <w:r>
        <w:rPr>
          <w:rFonts w:hint="eastAsia" w:ascii="Times New Roman" w:hAnsi="Times New Roman"/>
        </w:rPr>
        <w:t>B.空气质量指数级别越高，空气质量越差</w:t>
      </w:r>
    </w:p>
    <w:p w14:paraId="586FEEF0">
      <w:pPr>
        <w:spacing w:line="360" w:lineRule="auto"/>
        <w:rPr>
          <w:rFonts w:ascii="Times New Roman" w:hAnsi="Times New Roman"/>
        </w:rPr>
      </w:pPr>
      <w:r>
        <w:rPr>
          <w:rFonts w:hint="eastAsia" w:ascii="Times New Roman" w:hAnsi="Times New Roman"/>
        </w:rPr>
        <w:t>C.饱和澄清石灰水变浑浊一定是发生了化学变化</w:t>
      </w:r>
    </w:p>
    <w:p w14:paraId="310FE727">
      <w:pPr>
        <w:spacing w:line="360" w:lineRule="auto"/>
        <w:rPr>
          <w:rFonts w:ascii="Times New Roman" w:hAnsi="Times New Roman"/>
        </w:rPr>
      </w:pPr>
      <w:r>
        <w:rPr>
          <w:rFonts w:hint="eastAsia" w:ascii="Times New Roman" w:hAnsi="Times New Roman"/>
        </w:rPr>
        <w:t>D.敞口放置一段时间的浓盐酸和浓硫酸，溶质的质量分数和溶液的质量都会减小</w:t>
      </w:r>
    </w:p>
    <w:p w14:paraId="7F780859">
      <w:pPr>
        <w:spacing w:line="360" w:lineRule="auto"/>
        <w:rPr>
          <w:rFonts w:ascii="Times New Roman" w:hAnsi="Times New Roman"/>
        </w:rPr>
      </w:pPr>
      <w:r>
        <w:rPr>
          <w:rFonts w:hint="eastAsia" w:ascii="Times New Roman" w:hAnsi="Times New Roman"/>
        </w:rPr>
        <w:t>4.下列实验操作能达到实验目的的是</w:t>
      </w:r>
    </w:p>
    <w:tbl>
      <w:tblPr>
        <w:tblStyle w:val="6"/>
        <w:tblW w:w="0" w:type="auto"/>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15"/>
        <w:gridCol w:w="3195"/>
        <w:gridCol w:w="4110"/>
      </w:tblGrid>
      <w:tr w14:paraId="6EE7CF1A">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915" w:type="dxa"/>
            <w:tcBorders>
              <w:top w:val="outset" w:color="000000" w:sz="6" w:space="0"/>
              <w:left w:val="outset" w:color="000000" w:sz="6" w:space="0"/>
              <w:bottom w:val="outset" w:color="000000" w:sz="6" w:space="0"/>
              <w:right w:val="outset" w:color="000000" w:sz="6" w:space="0"/>
            </w:tcBorders>
            <w:vAlign w:val="center"/>
          </w:tcPr>
          <w:p w14:paraId="7CA84108">
            <w:pPr>
              <w:spacing w:line="360" w:lineRule="auto"/>
              <w:rPr>
                <w:rFonts w:ascii="Times New Roman" w:hAnsi="Times New Roman"/>
              </w:rPr>
            </w:pPr>
          </w:p>
        </w:tc>
        <w:tc>
          <w:tcPr>
            <w:tcW w:w="3195" w:type="dxa"/>
            <w:tcBorders>
              <w:top w:val="outset" w:color="000000" w:sz="6" w:space="0"/>
              <w:left w:val="outset" w:color="000000" w:sz="6" w:space="0"/>
              <w:bottom w:val="outset" w:color="000000" w:sz="6" w:space="0"/>
              <w:right w:val="outset" w:color="000000" w:sz="6" w:space="0"/>
            </w:tcBorders>
            <w:vAlign w:val="center"/>
          </w:tcPr>
          <w:p w14:paraId="4536DE34">
            <w:pPr>
              <w:spacing w:line="360" w:lineRule="auto"/>
              <w:rPr>
                <w:rFonts w:ascii="Times New Roman" w:hAnsi="Times New Roman"/>
              </w:rPr>
            </w:pPr>
            <w:r>
              <w:rPr>
                <w:rFonts w:ascii="Times New Roman" w:hAnsi="Times New Roman"/>
              </w:rPr>
              <w:t>实验目的</w:t>
            </w:r>
          </w:p>
        </w:tc>
        <w:tc>
          <w:tcPr>
            <w:tcW w:w="4035" w:type="dxa"/>
            <w:tcBorders>
              <w:top w:val="outset" w:color="000000" w:sz="6" w:space="0"/>
              <w:left w:val="outset" w:color="000000" w:sz="6" w:space="0"/>
              <w:bottom w:val="outset" w:color="000000" w:sz="6" w:space="0"/>
              <w:right w:val="outset" w:color="000000" w:sz="6" w:space="0"/>
            </w:tcBorders>
            <w:vAlign w:val="center"/>
          </w:tcPr>
          <w:p w14:paraId="196B49FA">
            <w:pPr>
              <w:spacing w:line="360" w:lineRule="auto"/>
              <w:rPr>
                <w:rFonts w:ascii="Times New Roman" w:hAnsi="Times New Roman"/>
              </w:rPr>
            </w:pPr>
            <w:r>
              <w:rPr>
                <w:rFonts w:ascii="Times New Roman" w:hAnsi="Times New Roman"/>
              </w:rPr>
              <w:t>实验操作</w:t>
            </w:r>
          </w:p>
        </w:tc>
      </w:tr>
      <w:tr w14:paraId="2114A150">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915" w:type="dxa"/>
            <w:tcBorders>
              <w:top w:val="outset" w:color="000000" w:sz="6" w:space="0"/>
              <w:left w:val="outset" w:color="000000" w:sz="6" w:space="0"/>
              <w:bottom w:val="outset" w:color="000000" w:sz="6" w:space="0"/>
              <w:right w:val="outset" w:color="000000" w:sz="6" w:space="0"/>
            </w:tcBorders>
            <w:vAlign w:val="center"/>
          </w:tcPr>
          <w:p w14:paraId="15EFACBF">
            <w:pPr>
              <w:spacing w:line="360" w:lineRule="auto"/>
              <w:rPr>
                <w:rFonts w:ascii="Times New Roman" w:hAnsi="Times New Roman"/>
              </w:rPr>
            </w:pPr>
            <w:r>
              <w:rPr>
                <w:rFonts w:ascii="Times New Roman" w:hAnsi="Times New Roman"/>
              </w:rPr>
              <w:t>A.</w:t>
            </w:r>
          </w:p>
        </w:tc>
        <w:tc>
          <w:tcPr>
            <w:tcW w:w="3195" w:type="dxa"/>
            <w:tcBorders>
              <w:top w:val="outset" w:color="000000" w:sz="6" w:space="0"/>
              <w:left w:val="outset" w:color="000000" w:sz="6" w:space="0"/>
              <w:bottom w:val="outset" w:color="000000" w:sz="6" w:space="0"/>
              <w:right w:val="outset" w:color="000000" w:sz="6" w:space="0"/>
            </w:tcBorders>
            <w:vAlign w:val="center"/>
          </w:tcPr>
          <w:p w14:paraId="75A6B13C">
            <w:pPr>
              <w:spacing w:line="360" w:lineRule="auto"/>
              <w:rPr>
                <w:rFonts w:ascii="Times New Roman" w:hAnsi="Times New Roman"/>
              </w:rPr>
            </w:pPr>
            <w:r>
              <w:rPr>
                <w:rFonts w:ascii="Times New Roman" w:hAnsi="Times New Roman"/>
              </w:rPr>
              <w:t>分离KCl和MnO</w:t>
            </w:r>
            <w:r>
              <w:rPr>
                <w:rFonts w:ascii="Times New Roman" w:hAnsi="Times New Roman"/>
                <w:vertAlign w:val="subscript"/>
              </w:rPr>
              <w:t>2</w:t>
            </w:r>
            <w:r>
              <w:rPr>
                <w:rFonts w:ascii="Times New Roman" w:hAnsi="Times New Roman"/>
              </w:rPr>
              <w:t>的固体混合物</w:t>
            </w:r>
          </w:p>
        </w:tc>
        <w:tc>
          <w:tcPr>
            <w:tcW w:w="4035" w:type="dxa"/>
            <w:tcBorders>
              <w:top w:val="outset" w:color="000000" w:sz="6" w:space="0"/>
              <w:left w:val="outset" w:color="000000" w:sz="6" w:space="0"/>
              <w:bottom w:val="outset" w:color="000000" w:sz="6" w:space="0"/>
              <w:right w:val="outset" w:color="000000" w:sz="6" w:space="0"/>
            </w:tcBorders>
            <w:vAlign w:val="center"/>
          </w:tcPr>
          <w:p w14:paraId="6D11FA7F">
            <w:pPr>
              <w:spacing w:line="360" w:lineRule="auto"/>
              <w:rPr>
                <w:rFonts w:ascii="Times New Roman" w:hAnsi="Times New Roman"/>
              </w:rPr>
            </w:pPr>
            <w:r>
              <w:rPr>
                <w:rFonts w:ascii="Times New Roman" w:hAnsi="Times New Roman"/>
              </w:rPr>
              <w:t>加足量的水溶解，过滤</w:t>
            </w:r>
          </w:p>
        </w:tc>
      </w:tr>
      <w:tr w14:paraId="3A019C25">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915" w:type="dxa"/>
            <w:tcBorders>
              <w:top w:val="outset" w:color="000000" w:sz="6" w:space="0"/>
              <w:left w:val="outset" w:color="000000" w:sz="6" w:space="0"/>
              <w:bottom w:val="outset" w:color="000000" w:sz="6" w:space="0"/>
              <w:right w:val="outset" w:color="000000" w:sz="6" w:space="0"/>
            </w:tcBorders>
            <w:vAlign w:val="center"/>
          </w:tcPr>
          <w:p w14:paraId="0160A5A0">
            <w:pPr>
              <w:spacing w:line="360" w:lineRule="auto"/>
              <w:rPr>
                <w:rFonts w:ascii="Times New Roman" w:hAnsi="Times New Roman"/>
              </w:rPr>
            </w:pPr>
            <w:r>
              <w:rPr>
                <w:rFonts w:ascii="Times New Roman" w:hAnsi="Times New Roman"/>
              </w:rPr>
              <w:t>B</w:t>
            </w:r>
          </w:p>
        </w:tc>
        <w:tc>
          <w:tcPr>
            <w:tcW w:w="3195" w:type="dxa"/>
            <w:tcBorders>
              <w:top w:val="outset" w:color="000000" w:sz="6" w:space="0"/>
              <w:left w:val="outset" w:color="000000" w:sz="6" w:space="0"/>
              <w:bottom w:val="outset" w:color="000000" w:sz="6" w:space="0"/>
              <w:right w:val="outset" w:color="000000" w:sz="6" w:space="0"/>
            </w:tcBorders>
            <w:vAlign w:val="center"/>
          </w:tcPr>
          <w:p w14:paraId="35D2EBAD">
            <w:pPr>
              <w:spacing w:line="360" w:lineRule="auto"/>
              <w:rPr>
                <w:rFonts w:ascii="Times New Roman" w:hAnsi="Times New Roman"/>
              </w:rPr>
            </w:pPr>
            <w:r>
              <w:rPr>
                <w:rFonts w:ascii="Times New Roman" w:hAnsi="Times New Roman"/>
              </w:rPr>
              <w:t>除去NaCl溶液中少量的CaCl</w:t>
            </w:r>
            <w:r>
              <w:rPr>
                <w:rFonts w:ascii="Times New Roman" w:hAnsi="Times New Roman"/>
                <w:vertAlign w:val="subscript"/>
              </w:rPr>
              <w:t>2</w:t>
            </w:r>
          </w:p>
        </w:tc>
        <w:tc>
          <w:tcPr>
            <w:tcW w:w="4035" w:type="dxa"/>
            <w:tcBorders>
              <w:top w:val="outset" w:color="000000" w:sz="6" w:space="0"/>
              <w:left w:val="outset" w:color="000000" w:sz="6" w:space="0"/>
              <w:bottom w:val="outset" w:color="000000" w:sz="6" w:space="0"/>
              <w:right w:val="outset" w:color="000000" w:sz="6" w:space="0"/>
            </w:tcBorders>
            <w:vAlign w:val="center"/>
          </w:tcPr>
          <w:p w14:paraId="5B20EEE2">
            <w:pPr>
              <w:spacing w:line="360" w:lineRule="auto"/>
              <w:rPr>
                <w:rFonts w:ascii="Times New Roman" w:hAnsi="Times New Roman"/>
              </w:rPr>
            </w:pPr>
            <w:r>
              <w:rPr>
                <w:rFonts w:ascii="Times New Roman" w:hAnsi="Times New Roman"/>
              </w:rPr>
              <w:t>向溶液中通入一定量的CO</w:t>
            </w:r>
            <w:r>
              <w:rPr>
                <w:rFonts w:ascii="Times New Roman" w:hAnsi="Times New Roman"/>
                <w:vertAlign w:val="subscript"/>
              </w:rPr>
              <w:t>2</w:t>
            </w:r>
            <w:r>
              <w:rPr>
                <w:rFonts w:ascii="Times New Roman" w:hAnsi="Times New Roman"/>
              </w:rPr>
              <w:t>，过滤</w:t>
            </w:r>
          </w:p>
        </w:tc>
      </w:tr>
      <w:tr w14:paraId="67596EFD">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0" w:type="auto"/>
            <w:tcBorders>
              <w:top w:val="outset" w:color="000000" w:sz="6" w:space="0"/>
              <w:left w:val="outset" w:color="000000" w:sz="6" w:space="0"/>
              <w:bottom w:val="outset" w:color="000000" w:sz="6" w:space="0"/>
              <w:right w:val="outset" w:color="000000" w:sz="6" w:space="0"/>
            </w:tcBorders>
            <w:vAlign w:val="center"/>
          </w:tcPr>
          <w:p w14:paraId="00BBC00F">
            <w:pPr>
              <w:spacing w:line="360" w:lineRule="auto"/>
              <w:rPr>
                <w:rFonts w:ascii="Times New Roman" w:hAnsi="Times New Roman"/>
              </w:rPr>
            </w:pPr>
            <w:r>
              <w:rPr>
                <w:rFonts w:hint="eastAsia" w:ascii="Times New Roman" w:hAnsi="Times New Roman"/>
              </w:rPr>
              <w:t>C</w:t>
            </w:r>
          </w:p>
        </w:tc>
        <w:tc>
          <w:tcPr>
            <w:tcW w:w="3075" w:type="dxa"/>
            <w:tcBorders>
              <w:top w:val="outset" w:color="000000" w:sz="6" w:space="0"/>
              <w:left w:val="outset" w:color="000000" w:sz="6" w:space="0"/>
              <w:bottom w:val="outset" w:color="000000" w:sz="6" w:space="0"/>
              <w:right w:val="outset" w:color="000000" w:sz="6" w:space="0"/>
            </w:tcBorders>
            <w:vAlign w:val="center"/>
          </w:tcPr>
          <w:p w14:paraId="42095A94">
            <w:pPr>
              <w:spacing w:line="360" w:lineRule="auto"/>
              <w:rPr>
                <w:rFonts w:ascii="Times New Roman" w:hAnsi="Times New Roman"/>
              </w:rPr>
            </w:pPr>
            <w:r>
              <w:rPr>
                <w:rFonts w:ascii="Times New Roman" w:hAnsi="Times New Roman"/>
              </w:rPr>
              <w:t>除去CO</w:t>
            </w:r>
            <w:r>
              <w:rPr>
                <w:rFonts w:ascii="Times New Roman" w:hAnsi="Times New Roman"/>
                <w:vertAlign w:val="subscript"/>
              </w:rPr>
              <w:t>2</w:t>
            </w:r>
            <w:r>
              <w:rPr>
                <w:rFonts w:ascii="Times New Roman" w:hAnsi="Times New Roman"/>
              </w:rPr>
              <w:t>中的CO</w:t>
            </w:r>
          </w:p>
        </w:tc>
        <w:tc>
          <w:tcPr>
            <w:tcW w:w="4035" w:type="dxa"/>
            <w:tcBorders>
              <w:top w:val="outset" w:color="000000" w:sz="6" w:space="0"/>
              <w:left w:val="outset" w:color="000000" w:sz="6" w:space="0"/>
              <w:bottom w:val="outset" w:color="000000" w:sz="6" w:space="0"/>
              <w:right w:val="outset" w:color="000000" w:sz="6" w:space="0"/>
            </w:tcBorders>
            <w:vAlign w:val="center"/>
          </w:tcPr>
          <w:p w14:paraId="6304521F">
            <w:pPr>
              <w:spacing w:line="360" w:lineRule="auto"/>
              <w:rPr>
                <w:rFonts w:ascii="Times New Roman" w:hAnsi="Times New Roman"/>
              </w:rPr>
            </w:pPr>
            <w:r>
              <w:rPr>
                <w:rFonts w:ascii="Times New Roman" w:hAnsi="Times New Roman"/>
              </w:rPr>
              <w:t>将混合气体通过红热的铜网</w:t>
            </w:r>
          </w:p>
        </w:tc>
      </w:tr>
      <w:tr w14:paraId="0AD39D11">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0" w:type="auto"/>
            <w:tcBorders>
              <w:top w:val="outset" w:color="000000" w:sz="6" w:space="0"/>
              <w:left w:val="outset" w:color="000000" w:sz="6" w:space="0"/>
              <w:bottom w:val="outset" w:color="000000" w:sz="6" w:space="0"/>
              <w:right w:val="outset" w:color="000000" w:sz="6" w:space="0"/>
            </w:tcBorders>
            <w:vAlign w:val="center"/>
          </w:tcPr>
          <w:p w14:paraId="7D40FC3E">
            <w:pPr>
              <w:spacing w:line="360" w:lineRule="auto"/>
              <w:rPr>
                <w:rFonts w:ascii="Times New Roman" w:hAnsi="Times New Roman"/>
              </w:rPr>
            </w:pPr>
            <w:r>
              <w:rPr>
                <w:rFonts w:hint="eastAsia" w:ascii="Times New Roman" w:hAnsi="Times New Roman"/>
              </w:rPr>
              <w:t>D</w:t>
            </w:r>
          </w:p>
        </w:tc>
        <w:tc>
          <w:tcPr>
            <w:tcW w:w="3075" w:type="dxa"/>
            <w:tcBorders>
              <w:top w:val="outset" w:color="000000" w:sz="6" w:space="0"/>
              <w:left w:val="outset" w:color="000000" w:sz="6" w:space="0"/>
              <w:bottom w:val="outset" w:color="000000" w:sz="6" w:space="0"/>
              <w:right w:val="outset" w:color="000000" w:sz="6" w:space="0"/>
            </w:tcBorders>
            <w:vAlign w:val="center"/>
          </w:tcPr>
          <w:p w14:paraId="6B66F3ED">
            <w:pPr>
              <w:spacing w:line="360" w:lineRule="auto"/>
              <w:rPr>
                <w:rFonts w:ascii="Times New Roman" w:hAnsi="Times New Roman"/>
              </w:rPr>
            </w:pPr>
            <w:r>
              <w:rPr>
                <w:rFonts w:ascii="Times New Roman" w:hAnsi="Times New Roman"/>
              </w:rPr>
              <w:t>鉴别尿素和硫酸铵两种氮肥</w:t>
            </w:r>
          </w:p>
        </w:tc>
        <w:tc>
          <w:tcPr>
            <w:tcW w:w="4110" w:type="dxa"/>
            <w:tcBorders>
              <w:top w:val="outset" w:color="000000" w:sz="6" w:space="0"/>
              <w:left w:val="outset" w:color="000000" w:sz="6" w:space="0"/>
              <w:bottom w:val="outset" w:color="000000" w:sz="6" w:space="0"/>
              <w:right w:val="outset" w:color="000000" w:sz="6" w:space="0"/>
            </w:tcBorders>
            <w:vAlign w:val="center"/>
          </w:tcPr>
          <w:p w14:paraId="2110D88D">
            <w:pPr>
              <w:spacing w:line="360" w:lineRule="auto"/>
              <w:rPr>
                <w:rFonts w:ascii="Times New Roman" w:hAnsi="Times New Roman"/>
              </w:rPr>
            </w:pPr>
            <w:r>
              <w:rPr>
                <w:rFonts w:ascii="Times New Roman" w:hAnsi="Times New Roman"/>
              </w:rPr>
              <w:t>取样，分别与熟石灰混合研磨，闻气味</w:t>
            </w:r>
          </w:p>
        </w:tc>
      </w:tr>
    </w:tbl>
    <w:p w14:paraId="36EBB01A">
      <w:pPr>
        <w:spacing w:line="360" w:lineRule="auto"/>
        <w:rPr>
          <w:rFonts w:ascii="Times New Roman" w:hAnsi="Times New Roman"/>
        </w:rPr>
      </w:pPr>
      <w:r>
        <w:rPr>
          <w:rFonts w:hint="eastAsia" w:ascii="Times New Roman" w:hAnsi="Times New Roman"/>
        </w:rPr>
        <w:t>5.利用废旧电池铜帽（含Cu、Zn）制取海绵铜（Cu），并得到硫酸锌溶液的主要流程如下：（反应条件已略去）</w:t>
      </w:r>
    </w:p>
    <w:p w14:paraId="439DA82E">
      <w:pPr>
        <w:spacing w:line="360" w:lineRule="auto"/>
        <w:rPr>
          <w:rFonts w:ascii="Times New Roman" w:hAnsi="Times New Roman"/>
        </w:rPr>
      </w:pPr>
      <w:r>
        <w:drawing>
          <wp:inline distT="0" distB="0" distL="0" distR="0">
            <wp:extent cx="4828540" cy="102806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4828571" cy="1028571"/>
                    </a:xfrm>
                    <a:prstGeom prst="rect">
                      <a:avLst/>
                    </a:prstGeom>
                  </pic:spPr>
                </pic:pic>
              </a:graphicData>
            </a:graphic>
          </wp:inline>
        </w:drawing>
      </w:r>
    </w:p>
    <w:p w14:paraId="37828198">
      <w:pPr>
        <w:rPr>
          <w:rFonts w:ascii="Times New Roman" w:hAnsi="Times New Roman"/>
        </w:rPr>
      </w:pPr>
      <w:r>
        <w:rPr>
          <w:rFonts w:hint="eastAsia" w:ascii="Times New Roman" w:hAnsi="Times New Roman"/>
        </w:rPr>
        <w:t>已知：</w:t>
      </w:r>
      <w:r>
        <w:rPr>
          <w:position w:val="-12"/>
        </w:rPr>
        <w:object>
          <v:shape id="_x0000_i1025" o:spt="75" type="#_x0000_t75" style="height:18.75pt;width:191.25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w:p>
    <w:p w14:paraId="391B8412">
      <w:pPr>
        <w:spacing w:line="360" w:lineRule="auto"/>
        <w:rPr>
          <w:rFonts w:ascii="Times New Roman" w:hAnsi="Times New Roman"/>
        </w:rPr>
      </w:pPr>
      <w:r>
        <w:rPr>
          <w:rFonts w:hint="eastAsia" w:ascii="Times New Roman" w:hAnsi="Times New Roman"/>
        </w:rPr>
        <w:t>下列说法正确的是</w:t>
      </w:r>
    </w:p>
    <w:p w14:paraId="359BD5E0">
      <w:pPr>
        <w:spacing w:line="360" w:lineRule="auto"/>
        <w:rPr>
          <w:rFonts w:ascii="Times New Roman" w:hAnsi="Times New Roman"/>
        </w:rPr>
      </w:pPr>
      <w:r>
        <w:rPr>
          <w:rFonts w:hint="eastAsia" w:ascii="Times New Roman" w:hAnsi="Times New Roman"/>
        </w:rPr>
        <w:t>A.步骤②中分离操作必须用到的玻璃仪器是烧杯和漏斗</w:t>
      </w:r>
    </w:p>
    <w:p w14:paraId="35F39E25">
      <w:pPr>
        <w:spacing w:line="360" w:lineRule="auto"/>
        <w:rPr>
          <w:rFonts w:ascii="Times New Roman" w:hAnsi="Times New Roman"/>
        </w:rPr>
      </w:pPr>
      <w:r>
        <w:rPr>
          <w:rFonts w:hint="eastAsia" w:ascii="Times New Roman" w:hAnsi="Times New Roman"/>
        </w:rPr>
        <w:t>B.溶液A中溶质是H</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、CuSO</w:t>
      </w:r>
      <w:r>
        <w:rPr>
          <w:rFonts w:hint="eastAsia" w:ascii="Times New Roman" w:hAnsi="Times New Roman"/>
          <w:vertAlign w:val="subscript"/>
        </w:rPr>
        <w:t>4</w:t>
      </w:r>
    </w:p>
    <w:p w14:paraId="777F77F5">
      <w:pPr>
        <w:spacing w:line="360" w:lineRule="auto"/>
        <w:rPr>
          <w:rFonts w:ascii="Times New Roman" w:hAnsi="Times New Roman"/>
        </w:rPr>
      </w:pPr>
      <w:r>
        <w:rPr>
          <w:rFonts w:hint="eastAsia" w:ascii="Times New Roman" w:hAnsi="Times New Roman"/>
        </w:rPr>
        <w:t>C.上述流程中物质B是锌，物质D是盐酸</w:t>
      </w:r>
    </w:p>
    <w:p w14:paraId="6403773F">
      <w:pPr>
        <w:spacing w:line="360" w:lineRule="auto"/>
        <w:rPr>
          <w:rFonts w:ascii="Times New Roman" w:hAnsi="Times New Roman"/>
        </w:rPr>
      </w:pPr>
      <w:r>
        <w:rPr>
          <w:rFonts w:hint="eastAsia" w:ascii="Times New Roman" w:hAnsi="Times New Roman"/>
        </w:rPr>
        <w:t>D.A~E中都含有铜、锌两种元素的物质有A和C</w:t>
      </w:r>
    </w:p>
    <w:p w14:paraId="4AADA33C">
      <w:pPr>
        <w:spacing w:line="360" w:lineRule="auto"/>
        <w:rPr>
          <w:rFonts w:ascii="Times New Roman" w:hAnsi="Times New Roman"/>
        </w:rPr>
      </w:pPr>
      <w:r>
        <w:rPr>
          <w:rFonts w:hint="eastAsia" w:ascii="Times New Roman" w:hAnsi="Times New Roman"/>
        </w:rPr>
        <w:t>6.向盛有一定质量表面被氧化的镁条的烧杯中，慢慢加入一定浓度的盐酸。下列图像能正确反映其对应变化关系的是</w:t>
      </w:r>
    </w:p>
    <w:p w14:paraId="427327BE">
      <w:pPr>
        <w:spacing w:line="360" w:lineRule="auto"/>
        <w:rPr>
          <w:rFonts w:ascii="Times New Roman" w:hAnsi="Times New Roman"/>
        </w:rPr>
      </w:pPr>
      <w:r>
        <w:rPr>
          <w:rFonts w:hint="eastAsia" w:ascii="Times New Roman" w:hAnsi="Times New Roman"/>
        </w:rPr>
        <w:t>A.</w:t>
      </w:r>
      <w:r>
        <w:t xml:space="preserve"> </w:t>
      </w:r>
      <w:r>
        <w:drawing>
          <wp:inline distT="0" distB="0" distL="0" distR="0">
            <wp:extent cx="1380490" cy="11518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cstate="print"/>
                    <a:stretch>
                      <a:fillRect/>
                    </a:stretch>
                  </pic:blipFill>
                  <pic:spPr>
                    <a:xfrm>
                      <a:off x="0" y="0"/>
                      <a:ext cx="1380952" cy="1152381"/>
                    </a:xfrm>
                    <a:prstGeom prst="rect">
                      <a:avLst/>
                    </a:prstGeom>
                  </pic:spPr>
                </pic:pic>
              </a:graphicData>
            </a:graphic>
          </wp:inline>
        </w:drawing>
      </w:r>
    </w:p>
    <w:p w14:paraId="6725313C">
      <w:pPr>
        <w:spacing w:line="360" w:lineRule="auto"/>
        <w:rPr>
          <w:rFonts w:ascii="Times New Roman" w:hAnsi="Times New Roman"/>
        </w:rPr>
      </w:pPr>
      <w:r>
        <w:rPr>
          <w:rFonts w:ascii="Times New Roman" w:hAnsi="Times New Roman"/>
        </w:rPr>
        <w:t>B.</w:t>
      </w:r>
      <w:r>
        <w:t xml:space="preserve"> </w:t>
      </w:r>
      <w:r>
        <w:drawing>
          <wp:inline distT="0" distB="0" distL="0" distR="0">
            <wp:extent cx="1266190" cy="12280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5" cstate="print"/>
                    <a:stretch>
                      <a:fillRect/>
                    </a:stretch>
                  </pic:blipFill>
                  <pic:spPr>
                    <a:xfrm>
                      <a:off x="0" y="0"/>
                      <a:ext cx="1266667" cy="1228571"/>
                    </a:xfrm>
                    <a:prstGeom prst="rect">
                      <a:avLst/>
                    </a:prstGeom>
                  </pic:spPr>
                </pic:pic>
              </a:graphicData>
            </a:graphic>
          </wp:inline>
        </w:drawing>
      </w:r>
    </w:p>
    <w:p w14:paraId="7344E221">
      <w:pPr>
        <w:spacing w:line="360" w:lineRule="auto"/>
        <w:rPr>
          <w:rFonts w:ascii="Times New Roman" w:hAnsi="Times New Roman"/>
        </w:rPr>
      </w:pPr>
      <w:r>
        <w:rPr>
          <w:rFonts w:ascii="Times New Roman" w:hAnsi="Times New Roman"/>
        </w:rPr>
        <w:t>C.</w:t>
      </w:r>
      <w:r>
        <w:t xml:space="preserve"> </w:t>
      </w:r>
      <w:r>
        <w:drawing>
          <wp:inline distT="0" distB="0" distL="0" distR="0">
            <wp:extent cx="1275715" cy="1161415"/>
            <wp:effectExtent l="0" t="0" r="63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cstate="print"/>
                    <a:stretch>
                      <a:fillRect/>
                    </a:stretch>
                  </pic:blipFill>
                  <pic:spPr>
                    <a:xfrm>
                      <a:off x="0" y="0"/>
                      <a:ext cx="1276190" cy="1161905"/>
                    </a:xfrm>
                    <a:prstGeom prst="rect">
                      <a:avLst/>
                    </a:prstGeom>
                  </pic:spPr>
                </pic:pic>
              </a:graphicData>
            </a:graphic>
          </wp:inline>
        </w:drawing>
      </w:r>
    </w:p>
    <w:p w14:paraId="780554BB">
      <w:pPr>
        <w:spacing w:line="360" w:lineRule="auto"/>
        <w:rPr>
          <w:rFonts w:ascii="Times New Roman" w:hAnsi="Times New Roman"/>
        </w:rPr>
      </w:pPr>
      <w:r>
        <w:rPr>
          <w:rFonts w:ascii="Times New Roman" w:hAnsi="Times New Roman"/>
        </w:rPr>
        <w:t>D.</w:t>
      </w:r>
      <w:r>
        <w:t xml:space="preserve"> </w:t>
      </w:r>
      <w:r>
        <w:drawing>
          <wp:inline distT="0" distB="0" distL="0" distR="0">
            <wp:extent cx="1285240" cy="116141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7" cstate="print"/>
                    <a:stretch>
                      <a:fillRect/>
                    </a:stretch>
                  </pic:blipFill>
                  <pic:spPr>
                    <a:xfrm>
                      <a:off x="0" y="0"/>
                      <a:ext cx="1285714" cy="1161905"/>
                    </a:xfrm>
                    <a:prstGeom prst="rect">
                      <a:avLst/>
                    </a:prstGeom>
                  </pic:spPr>
                </pic:pic>
              </a:graphicData>
            </a:graphic>
          </wp:inline>
        </w:drawing>
      </w:r>
    </w:p>
    <w:p w14:paraId="27D136CE">
      <w:pPr>
        <w:spacing w:line="360" w:lineRule="auto"/>
        <w:rPr>
          <w:rFonts w:ascii="Times New Roman" w:hAnsi="Times New Roman"/>
          <w:b/>
          <w:sz w:val="24"/>
        </w:rPr>
      </w:pPr>
      <w:r>
        <w:rPr>
          <w:rFonts w:hint="eastAsia" w:ascii="Times New Roman" w:hAnsi="Times New Roman"/>
          <w:b/>
          <w:sz w:val="24"/>
        </w:rPr>
        <w:t>二</w:t>
      </w:r>
      <w:r>
        <w:rPr>
          <w:rFonts w:ascii="Times New Roman" w:hAnsi="Times New Roman"/>
          <w:b/>
          <w:sz w:val="24"/>
        </w:rPr>
        <w:t>、</w:t>
      </w:r>
      <w:r>
        <w:rPr>
          <w:rFonts w:hint="eastAsia" w:ascii="Times New Roman" w:hAnsi="Times New Roman"/>
          <w:b/>
          <w:sz w:val="24"/>
        </w:rPr>
        <w:t>填空题（本题包括4个小题，化学方程式2分，其余的每空1分，共21分。请将答案写在答题卡的对应位置）</w:t>
      </w:r>
    </w:p>
    <w:p w14:paraId="7CA2E5A9">
      <w:pPr>
        <w:spacing w:line="360" w:lineRule="auto"/>
        <w:rPr>
          <w:rFonts w:ascii="Times New Roman" w:hAnsi="Times New Roman"/>
        </w:rPr>
      </w:pPr>
      <w:r>
        <w:rPr>
          <w:rFonts w:hint="eastAsia" w:ascii="Times New Roman" w:hAnsi="Times New Roman"/>
        </w:rPr>
        <w:t>7.（7分）</w:t>
      </w:r>
    </w:p>
    <w:p w14:paraId="14BD2877">
      <w:pPr>
        <w:spacing w:line="360" w:lineRule="auto"/>
        <w:rPr>
          <w:rFonts w:ascii="Times New Roman" w:hAnsi="Times New Roman"/>
        </w:rPr>
      </w:pPr>
      <w:r>
        <w:rPr>
          <w:rFonts w:hint="eastAsia" w:ascii="Times New Roman" w:hAnsi="Times New Roman"/>
        </w:rPr>
        <w:t>（1）用化学符号填空：</w:t>
      </w:r>
    </w:p>
    <w:p w14:paraId="3E0695F0">
      <w:pPr>
        <w:spacing w:line="360" w:lineRule="auto"/>
        <w:rPr>
          <w:rFonts w:ascii="Times New Roman" w:hAnsi="Times New Roman"/>
        </w:rPr>
      </w:pPr>
      <w:r>
        <w:rPr>
          <w:rFonts w:hint="eastAsia" w:ascii="Times New Roman" w:hAnsi="Times New Roman"/>
        </w:rPr>
        <w:t>标出新型净水剂高铁酸钠（Na</w:t>
      </w:r>
      <w:r>
        <w:rPr>
          <w:rFonts w:hint="eastAsia" w:ascii="Times New Roman" w:hAnsi="Times New Roman"/>
          <w:vertAlign w:val="subscript"/>
        </w:rPr>
        <w:t>2</w:t>
      </w:r>
      <w:r>
        <w:rPr>
          <w:rFonts w:hint="eastAsia" w:ascii="Times New Roman" w:hAnsi="Times New Roman"/>
        </w:rPr>
        <w:t>FeO</w:t>
      </w:r>
      <w:r>
        <w:rPr>
          <w:rFonts w:hint="eastAsia" w:ascii="Times New Roman" w:hAnsi="Times New Roman"/>
          <w:vertAlign w:val="subscript"/>
        </w:rPr>
        <w:t>4</w:t>
      </w:r>
      <w:r>
        <w:rPr>
          <w:rFonts w:hint="eastAsia" w:ascii="Times New Roman" w:hAnsi="Times New Roman"/>
        </w:rPr>
        <w:t>）中Fe的</w:t>
      </w:r>
      <w:r>
        <w:rPr>
          <w:rFonts w:ascii="Times New Roman" w:hAnsi="Times New Roman"/>
        </w:rPr>
        <w:t>化合价</w:t>
      </w:r>
      <w:r>
        <w:rPr>
          <w:rFonts w:hint="eastAsia" w:ascii="Times New Roman" w:hAnsi="Times New Roman"/>
          <w:u w:val="single"/>
        </w:rPr>
        <w:t xml:space="preserve">             </w:t>
      </w:r>
      <w:r>
        <w:rPr>
          <w:rFonts w:hint="eastAsia" w:ascii="Times New Roman" w:hAnsi="Times New Roman"/>
        </w:rPr>
        <w:t>；</w:t>
      </w:r>
      <w:r>
        <w:drawing>
          <wp:inline distT="0" distB="0" distL="0" distR="0">
            <wp:extent cx="570865" cy="704215"/>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8" cstate="print"/>
                    <a:stretch>
                      <a:fillRect/>
                    </a:stretch>
                  </pic:blipFill>
                  <pic:spPr>
                    <a:xfrm>
                      <a:off x="0" y="0"/>
                      <a:ext cx="571429" cy="704762"/>
                    </a:xfrm>
                    <a:prstGeom prst="rect">
                      <a:avLst/>
                    </a:prstGeom>
                  </pic:spPr>
                </pic:pic>
              </a:graphicData>
            </a:graphic>
          </wp:inline>
        </w:drawing>
      </w:r>
      <w:r>
        <w:rPr>
          <w:rFonts w:hint="eastAsia" w:ascii="Times New Roman" w:hAnsi="Times New Roman"/>
        </w:rPr>
        <w:t>微粒</w:t>
      </w:r>
      <w:r>
        <w:rPr>
          <w:rFonts w:ascii="Times New Roman" w:hAnsi="Times New Roman"/>
        </w:rPr>
        <w:t>的符号</w:t>
      </w:r>
      <w:r>
        <w:rPr>
          <w:rFonts w:hint="eastAsia" w:ascii="Times New Roman" w:hAnsi="Times New Roman"/>
          <w:u w:val="single"/>
        </w:rPr>
        <w:t xml:space="preserve">               </w:t>
      </w:r>
      <w:r>
        <w:rPr>
          <w:rFonts w:hint="eastAsia" w:ascii="Times New Roman" w:hAnsi="Times New Roman"/>
        </w:rPr>
        <w:t>。</w:t>
      </w:r>
    </w:p>
    <w:p w14:paraId="4D9C44AA">
      <w:pPr>
        <w:spacing w:line="360" w:lineRule="auto"/>
        <w:rPr>
          <w:rFonts w:ascii="Times New Roman" w:hAnsi="Times New Roman"/>
        </w:rPr>
      </w:pPr>
      <w:r>
        <w:rPr>
          <w:rFonts w:hint="eastAsia" w:ascii="Times New Roman" w:hAnsi="Times New Roman"/>
        </w:rPr>
        <w:t>（2）图1中实验操作或方法正确的是</w:t>
      </w:r>
      <w:r>
        <w:rPr>
          <w:rFonts w:hint="eastAsia" w:ascii="Times New Roman" w:hAnsi="Times New Roman"/>
          <w:u w:val="single"/>
        </w:rPr>
        <w:t xml:space="preserve">             </w:t>
      </w:r>
      <w:r>
        <w:rPr>
          <w:rFonts w:hint="eastAsia" w:ascii="Times New Roman" w:hAnsi="Times New Roman"/>
        </w:rPr>
        <w:t>（填</w:t>
      </w:r>
      <w:r>
        <w:rPr>
          <w:rFonts w:ascii="Times New Roman" w:hAnsi="Times New Roman"/>
        </w:rPr>
        <w:t>序号</w:t>
      </w:r>
      <w:r>
        <w:rPr>
          <w:rFonts w:hint="eastAsia" w:ascii="Times New Roman" w:hAnsi="Times New Roman"/>
        </w:rPr>
        <w:t>）。</w:t>
      </w:r>
    </w:p>
    <w:p w14:paraId="66A3C035">
      <w:pPr>
        <w:spacing w:line="360" w:lineRule="auto"/>
        <w:rPr>
          <w:rFonts w:ascii="Times New Roman" w:hAnsi="Times New Roman"/>
        </w:rPr>
      </w:pPr>
      <w:r>
        <w:drawing>
          <wp:inline distT="0" distB="0" distL="0" distR="0">
            <wp:extent cx="5001260" cy="15824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9" cstate="print"/>
                    <a:stretch>
                      <a:fillRect/>
                    </a:stretch>
                  </pic:blipFill>
                  <pic:spPr>
                    <a:xfrm>
                      <a:off x="0" y="0"/>
                      <a:ext cx="5010922" cy="1585839"/>
                    </a:xfrm>
                    <a:prstGeom prst="rect">
                      <a:avLst/>
                    </a:prstGeom>
                  </pic:spPr>
                </pic:pic>
              </a:graphicData>
            </a:graphic>
          </wp:inline>
        </w:drawing>
      </w:r>
    </w:p>
    <w:p w14:paraId="4A52996C">
      <w:pPr>
        <w:spacing w:line="360" w:lineRule="auto"/>
        <w:rPr>
          <w:rFonts w:ascii="Times New Roman" w:hAnsi="Times New Roman"/>
        </w:rPr>
      </w:pPr>
      <w:r>
        <w:rPr>
          <w:rFonts w:hint="eastAsia" w:ascii="Times New Roman" w:hAnsi="Times New Roman"/>
        </w:rPr>
        <w:t>（3）向Cu</w:t>
      </w:r>
      <w:r>
        <w:rPr>
          <w:rFonts w:ascii="Times New Roman" w:hAnsi="Times New Roman"/>
        </w:rPr>
        <w:t>(</w:t>
      </w:r>
      <w:r>
        <w:rPr>
          <w:rFonts w:hint="eastAsia" w:ascii="Times New Roman" w:hAnsi="Times New Roman"/>
        </w:rPr>
        <w:t>NO</w:t>
      </w:r>
      <w:r>
        <w:rPr>
          <w:rFonts w:hint="eastAsia" w:ascii="Times New Roman" w:hAnsi="Times New Roman"/>
          <w:vertAlign w:val="subscript"/>
        </w:rPr>
        <w:t>3</w:t>
      </w:r>
      <w:r>
        <w:rPr>
          <w:rFonts w:hint="eastAsia" w:ascii="Times New Roman" w:hAnsi="Times New Roman"/>
        </w:rPr>
        <w:t>）</w:t>
      </w:r>
      <w:r>
        <w:rPr>
          <w:rFonts w:hint="eastAsia" w:ascii="Times New Roman" w:hAnsi="Times New Roman"/>
          <w:vertAlign w:val="subscript"/>
        </w:rPr>
        <w:t>2</w:t>
      </w:r>
      <w:r>
        <w:rPr>
          <w:rFonts w:hint="eastAsia" w:ascii="Times New Roman" w:hAnsi="Times New Roman"/>
        </w:rPr>
        <w:t>、AgNO</w:t>
      </w:r>
      <w:r>
        <w:rPr>
          <w:rFonts w:hint="eastAsia" w:ascii="Times New Roman" w:hAnsi="Times New Roman"/>
          <w:vertAlign w:val="subscript"/>
        </w:rPr>
        <w:t>3</w:t>
      </w:r>
      <w:r>
        <w:rPr>
          <w:rFonts w:hint="eastAsia" w:ascii="Times New Roman" w:hAnsi="Times New Roman"/>
        </w:rPr>
        <w:t>和Mg</w:t>
      </w:r>
      <w:r>
        <w:rPr>
          <w:rFonts w:ascii="Times New Roman" w:hAnsi="Times New Roman"/>
        </w:rPr>
        <w:t>(</w:t>
      </w:r>
      <w:r>
        <w:rPr>
          <w:rFonts w:hint="eastAsia" w:ascii="Times New Roman" w:hAnsi="Times New Roman"/>
        </w:rPr>
        <w:t>NO</w:t>
      </w:r>
      <w:r>
        <w:rPr>
          <w:rFonts w:ascii="Times New Roman" w:hAnsi="Times New Roman"/>
          <w:vertAlign w:val="subscript"/>
        </w:rPr>
        <w:t>3</w:t>
      </w:r>
      <w:r>
        <w:rPr>
          <w:rFonts w:hint="eastAsia" w:ascii="Times New Roman" w:hAnsi="Times New Roman"/>
        </w:rPr>
        <w:t>）</w:t>
      </w:r>
      <w:r>
        <w:rPr>
          <w:rFonts w:ascii="Times New Roman" w:hAnsi="Times New Roman"/>
          <w:vertAlign w:val="subscript"/>
        </w:rPr>
        <w:t>2</w:t>
      </w:r>
      <w:r>
        <w:rPr>
          <w:rFonts w:hint="eastAsia" w:ascii="Times New Roman" w:hAnsi="Times New Roman"/>
        </w:rPr>
        <w:t>的混合溶液中，加入一定质量的金属Zn，充分反应后过滤，得到滤渣和滤液。</w:t>
      </w:r>
    </w:p>
    <w:p w14:paraId="12AECC2F">
      <w:pPr>
        <w:spacing w:line="360" w:lineRule="auto"/>
        <w:rPr>
          <w:rFonts w:ascii="Times New Roman" w:hAnsi="Times New Roman"/>
          <w:u w:val="single"/>
        </w:rPr>
      </w:pPr>
      <w:r>
        <w:rPr>
          <w:rFonts w:hint="eastAsia" w:ascii="Times New Roman" w:hAnsi="Times New Roman"/>
        </w:rPr>
        <w:t>①若向滤液中加入稀盐酸，无现象，则滤液中一定含有的金属离子是</w:t>
      </w:r>
      <w:r>
        <w:rPr>
          <w:rFonts w:hint="eastAsia" w:ascii="Times New Roman" w:hAnsi="Times New Roman"/>
          <w:u w:val="single"/>
        </w:rPr>
        <w:t xml:space="preserve">            </w:t>
      </w:r>
      <w:r>
        <w:rPr>
          <w:rFonts w:hint="eastAsia" w:ascii="Times New Roman" w:hAnsi="Times New Roman"/>
        </w:rPr>
        <w:t>（填离子符号）。</w:t>
      </w:r>
    </w:p>
    <w:p w14:paraId="18EDB3F1">
      <w:pPr>
        <w:spacing w:line="360" w:lineRule="auto"/>
        <w:rPr>
          <w:rFonts w:ascii="Times New Roman" w:hAnsi="Times New Roman"/>
        </w:rPr>
      </w:pPr>
      <w:r>
        <w:rPr>
          <w:rFonts w:hint="eastAsia" w:ascii="Times New Roman" w:hAnsi="Times New Roman"/>
        </w:rPr>
        <w:t>②若滤液为蓝色，则滤渣中可能含有的金属是</w:t>
      </w:r>
      <w:r>
        <w:rPr>
          <w:rFonts w:hint="eastAsia" w:ascii="Times New Roman" w:hAnsi="Times New Roman"/>
          <w:u w:val="single"/>
        </w:rPr>
        <w:t xml:space="preserve">                   </w:t>
      </w:r>
      <w:r>
        <w:rPr>
          <w:rFonts w:hint="eastAsia" w:ascii="Times New Roman" w:hAnsi="Times New Roman"/>
        </w:rPr>
        <w:t>。</w:t>
      </w:r>
    </w:p>
    <w:p w14:paraId="61B9D627">
      <w:pPr>
        <w:spacing w:line="360" w:lineRule="auto"/>
        <w:rPr>
          <w:rFonts w:ascii="Times New Roman" w:hAnsi="Times New Roman"/>
        </w:rPr>
      </w:pPr>
      <w:r>
        <w:rPr>
          <w:rFonts w:hint="eastAsia" w:ascii="Times New Roman" w:hAnsi="Times New Roman"/>
        </w:rPr>
        <w:t>（4）在t℃时，分别取甲、乙两种固体的溶液，恒温蒸发水分，得到蒸发水的质量（x）与析出晶体质量（Y）的关系如图2所示（析出的晶体不含结晶水）。</w:t>
      </w:r>
    </w:p>
    <w:p w14:paraId="75F08E92">
      <w:pPr>
        <w:spacing w:line="360" w:lineRule="auto"/>
        <w:rPr>
          <w:rFonts w:ascii="Times New Roman" w:hAnsi="Times New Roman"/>
        </w:rPr>
      </w:pPr>
      <w:r>
        <w:drawing>
          <wp:inline distT="0" distB="0" distL="0" distR="0">
            <wp:extent cx="1475740" cy="13423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0" cstate="print"/>
                    <a:stretch>
                      <a:fillRect/>
                    </a:stretch>
                  </pic:blipFill>
                  <pic:spPr>
                    <a:xfrm>
                      <a:off x="0" y="0"/>
                      <a:ext cx="1476190" cy="1342857"/>
                    </a:xfrm>
                    <a:prstGeom prst="rect">
                      <a:avLst/>
                    </a:prstGeom>
                  </pic:spPr>
                </pic:pic>
              </a:graphicData>
            </a:graphic>
          </wp:inline>
        </w:drawing>
      </w:r>
    </w:p>
    <w:p w14:paraId="16038890">
      <w:pPr>
        <w:pStyle w:val="11"/>
        <w:numPr>
          <w:ilvl w:val="0"/>
          <w:numId w:val="1"/>
        </w:numPr>
        <w:spacing w:line="360" w:lineRule="auto"/>
        <w:ind w:firstLineChars="0"/>
        <w:rPr>
          <w:rFonts w:ascii="Times New Roman" w:hAnsi="Times New Roman"/>
        </w:rPr>
      </w:pPr>
      <w:r>
        <w:rPr>
          <w:rFonts w:ascii="Times New Roman" w:hAnsi="Times New Roman"/>
        </w:rPr>
        <w:t>t</w:t>
      </w:r>
      <w:r>
        <w:rPr>
          <w:rFonts w:hint="eastAsia" w:ascii="Times New Roman" w:hAnsi="Times New Roman"/>
        </w:rPr>
        <w:t>℃时，在O点乙的溶液是</w:t>
      </w:r>
      <w:r>
        <w:rPr>
          <w:rFonts w:hint="eastAsia" w:ascii="Times New Roman" w:hAnsi="Times New Roman"/>
          <w:u w:val="single"/>
        </w:rPr>
        <w:t xml:space="preserve">            </w:t>
      </w:r>
      <w:r>
        <w:rPr>
          <w:rFonts w:hint="eastAsia" w:ascii="Times New Roman" w:hAnsi="Times New Roman"/>
        </w:rPr>
        <w:t>溶液（填“饱和”或 “不饱和”）。</w:t>
      </w:r>
    </w:p>
    <w:p w14:paraId="6B7154D0">
      <w:pPr>
        <w:spacing w:line="360" w:lineRule="auto"/>
        <w:rPr>
          <w:rFonts w:ascii="Times New Roman" w:hAnsi="Times New Roman"/>
        </w:rPr>
      </w:pPr>
      <w:r>
        <w:rPr>
          <w:rFonts w:hint="eastAsia" w:ascii="Times New Roman" w:hAnsi="Times New Roman"/>
        </w:rPr>
        <w:t>②t℃时，甲、乙的溶解度大小关系为：甲___________乙（填“&lt;”“&gt;”或“=”）。</w:t>
      </w:r>
    </w:p>
    <w:p w14:paraId="3011EE0C">
      <w:pPr>
        <w:spacing w:line="360" w:lineRule="auto"/>
        <w:rPr>
          <w:rFonts w:ascii="Times New Roman" w:hAnsi="Times New Roman"/>
        </w:rPr>
      </w:pPr>
      <w:r>
        <w:rPr>
          <w:rFonts w:hint="eastAsia" w:ascii="Times New Roman" w:hAnsi="Times New Roman"/>
        </w:rPr>
        <w:t>8.（6分）根据图3和图4回答问题：</w:t>
      </w:r>
    </w:p>
    <w:p w14:paraId="02C0519E">
      <w:pPr>
        <w:spacing w:line="360" w:lineRule="auto"/>
        <w:rPr>
          <w:rFonts w:ascii="Times New Roman" w:hAnsi="Times New Roman"/>
        </w:rPr>
      </w:pPr>
      <w:r>
        <w:drawing>
          <wp:inline distT="0" distB="0" distL="0" distR="0">
            <wp:extent cx="5132705" cy="16662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1" cstate="print"/>
                    <a:stretch>
                      <a:fillRect/>
                    </a:stretch>
                  </pic:blipFill>
                  <pic:spPr>
                    <a:xfrm>
                      <a:off x="0" y="0"/>
                      <a:ext cx="5133333" cy="1666667"/>
                    </a:xfrm>
                    <a:prstGeom prst="rect">
                      <a:avLst/>
                    </a:prstGeom>
                  </pic:spPr>
                </pic:pic>
              </a:graphicData>
            </a:graphic>
          </wp:inline>
        </w:drawing>
      </w:r>
    </w:p>
    <w:p w14:paraId="0BFB9E0C">
      <w:pPr>
        <w:spacing w:line="360" w:lineRule="auto"/>
        <w:rPr>
          <w:rFonts w:ascii="Times New Roman" w:hAnsi="Times New Roman"/>
        </w:rPr>
      </w:pPr>
      <w:r>
        <w:rPr>
          <w:rFonts w:hint="eastAsia" w:ascii="Times New Roman" w:hAnsi="Times New Roman"/>
        </w:rPr>
        <w:t>（1）从图3中选出实验室既可用来制取氧气又可制取二氧化碳的发生装置是</w:t>
      </w:r>
      <w:r>
        <w:rPr>
          <w:rFonts w:hint="eastAsia" w:ascii="Times New Roman" w:hAnsi="Times New Roman"/>
          <w:u w:val="single"/>
        </w:rPr>
        <w:t xml:space="preserve">           </w:t>
      </w:r>
      <w:r>
        <w:rPr>
          <w:rFonts w:hint="eastAsia" w:ascii="Times New Roman" w:hAnsi="Times New Roman"/>
        </w:rPr>
        <w:t>（填字母），用该装置制取氧气所需的药品是</w:t>
      </w:r>
      <w:r>
        <w:rPr>
          <w:rFonts w:hint="eastAsia" w:ascii="Times New Roman" w:hAnsi="Times New Roman"/>
          <w:u w:val="single"/>
        </w:rPr>
        <w:t xml:space="preserve">                  </w:t>
      </w:r>
      <w:r>
        <w:rPr>
          <w:rFonts w:hint="eastAsia" w:ascii="Times New Roman" w:hAnsi="Times New Roman"/>
        </w:rPr>
        <w:t>。</w:t>
      </w:r>
    </w:p>
    <w:p w14:paraId="3950BAA3">
      <w:pPr>
        <w:spacing w:line="360" w:lineRule="auto"/>
        <w:rPr>
          <w:rFonts w:ascii="Times New Roman" w:hAnsi="Times New Roman"/>
        </w:rPr>
      </w:pPr>
      <w:r>
        <w:rPr>
          <w:rFonts w:hint="eastAsia" w:ascii="Times New Roman" w:hAnsi="Times New Roman"/>
        </w:rPr>
        <w:t>（2）若要用装置G收集甲烷，空气应从</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rPr>
        <w:t>（填“a”或“b”）端排出。</w:t>
      </w:r>
    </w:p>
    <w:p w14:paraId="6A312FC0">
      <w:pPr>
        <w:spacing w:line="360" w:lineRule="auto"/>
        <w:rPr>
          <w:rFonts w:ascii="Times New Roman" w:hAnsi="Times New Roman"/>
          <w:u w:val="single"/>
        </w:rPr>
      </w:pPr>
      <w:r>
        <w:rPr>
          <w:rFonts w:hint="eastAsia" w:ascii="Times New Roman" w:hAnsi="Times New Roman"/>
        </w:rPr>
        <w:t>（3）若用金属锌和稀硫酸反应制取并收集干燥的氢气，从A~F中选用装置的连接顺序为</w:t>
      </w:r>
      <w:r>
        <w:rPr>
          <w:rFonts w:hint="eastAsia" w:ascii="Times New Roman" w:hAnsi="Times New Roman"/>
          <w:u w:val="single"/>
        </w:rPr>
        <w:t xml:space="preserve">           </w:t>
      </w:r>
      <w:r>
        <w:rPr>
          <w:rFonts w:hint="eastAsia" w:ascii="Times New Roman" w:hAnsi="Times New Roman"/>
        </w:rPr>
        <w:t>（填字母）。</w:t>
      </w:r>
    </w:p>
    <w:p w14:paraId="5FFA2727">
      <w:pPr>
        <w:spacing w:line="360" w:lineRule="auto"/>
        <w:rPr>
          <w:rFonts w:ascii="Times New Roman" w:hAnsi="Times New Roman"/>
        </w:rPr>
      </w:pPr>
      <w:r>
        <w:rPr>
          <w:rFonts w:hint="eastAsia" w:ascii="Times New Roman" w:hAnsi="Times New Roman"/>
        </w:rPr>
        <w:t>（4）图4乙装置是测定空气中氧气含量的改进装置（电热丝通电引燃红磷），与甲装置相比，改进后的优点是</w:t>
      </w:r>
      <w:r>
        <w:rPr>
          <w:rFonts w:hint="eastAsia" w:ascii="Times New Roman" w:hAnsi="Times New Roman"/>
          <w:u w:val="single"/>
        </w:rPr>
        <w:t xml:space="preserve">                    </w:t>
      </w:r>
      <w:r>
        <w:rPr>
          <w:rFonts w:hint="eastAsia" w:ascii="Times New Roman" w:hAnsi="Times New Roman"/>
        </w:rPr>
        <w:t>。实验结束后观察到从烧杯中进入集气瓶内的水的体积仍明显小于瓶内原空气体积的1</w:t>
      </w:r>
      <w:r>
        <w:rPr>
          <w:rFonts w:ascii="Times New Roman" w:hAnsi="Times New Roman"/>
        </w:rPr>
        <w:t>/</w:t>
      </w:r>
      <w:r>
        <w:rPr>
          <w:rFonts w:hint="eastAsia" w:ascii="Times New Roman" w:hAnsi="Times New Roman"/>
        </w:rPr>
        <w:t>5，请分析可能的原因</w:t>
      </w:r>
      <w:r>
        <w:rPr>
          <w:rFonts w:hint="eastAsia" w:ascii="Times New Roman" w:hAnsi="Times New Roman"/>
          <w:u w:val="single"/>
        </w:rPr>
        <w:t xml:space="preserve">                   </w:t>
      </w:r>
      <w:r>
        <w:rPr>
          <w:rFonts w:hint="eastAsia" w:ascii="Times New Roman" w:hAnsi="Times New Roman"/>
        </w:rPr>
        <w:t>（至少答出两点）。</w:t>
      </w:r>
    </w:p>
    <w:p w14:paraId="6F2368F5">
      <w:pPr>
        <w:spacing w:line="360" w:lineRule="auto"/>
        <w:rPr>
          <w:rFonts w:ascii="Times New Roman" w:hAnsi="Times New Roman"/>
        </w:rPr>
      </w:pPr>
      <w:r>
        <w:drawing>
          <wp:inline distT="0" distB="0" distL="0" distR="0">
            <wp:extent cx="2780665" cy="1361440"/>
            <wp:effectExtent l="0" t="0" r="63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cstate="print"/>
                    <a:stretch>
                      <a:fillRect/>
                    </a:stretch>
                  </pic:blipFill>
                  <pic:spPr>
                    <a:xfrm>
                      <a:off x="0" y="0"/>
                      <a:ext cx="2780952" cy="1361905"/>
                    </a:xfrm>
                    <a:prstGeom prst="rect">
                      <a:avLst/>
                    </a:prstGeom>
                  </pic:spPr>
                </pic:pic>
              </a:graphicData>
            </a:graphic>
          </wp:inline>
        </w:drawing>
      </w:r>
    </w:p>
    <w:p w14:paraId="1E2B2B02">
      <w:pPr>
        <w:spacing w:line="360" w:lineRule="auto"/>
        <w:rPr>
          <w:rFonts w:ascii="Times New Roman" w:hAnsi="Times New Roman"/>
        </w:rPr>
      </w:pPr>
      <w:r>
        <w:rPr>
          <w:rFonts w:hint="eastAsia" w:ascii="Times New Roman" w:hAnsi="Times New Roman"/>
        </w:rPr>
        <w:t>9.（4分）A~F是常见的六种不同物质，A在农业上常用来改良酸性土壤，E是胃酸的主要成分。它们之间的关系如图5所示（部分反应物、生成物及反应条件已略去），图中“一”表示相连的两种物质之间可以发生反应，“→”表示一种物质可以通过一步反应生成另一种物质。</w:t>
      </w:r>
    </w:p>
    <w:p w14:paraId="298CDD4F">
      <w:pPr>
        <w:spacing w:line="360" w:lineRule="auto"/>
        <w:rPr>
          <w:rFonts w:ascii="Times New Roman" w:hAnsi="Times New Roman"/>
        </w:rPr>
      </w:pPr>
      <w:r>
        <w:drawing>
          <wp:inline distT="0" distB="0" distL="0" distR="0">
            <wp:extent cx="1228090" cy="183769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3" cstate="print"/>
                    <a:stretch>
                      <a:fillRect/>
                    </a:stretch>
                  </pic:blipFill>
                  <pic:spPr>
                    <a:xfrm>
                      <a:off x="0" y="0"/>
                      <a:ext cx="1228571" cy="1838095"/>
                    </a:xfrm>
                    <a:prstGeom prst="rect">
                      <a:avLst/>
                    </a:prstGeom>
                  </pic:spPr>
                </pic:pic>
              </a:graphicData>
            </a:graphic>
          </wp:inline>
        </w:drawing>
      </w:r>
    </w:p>
    <w:p w14:paraId="2B0E6C0F">
      <w:pPr>
        <w:spacing w:line="360" w:lineRule="auto"/>
        <w:rPr>
          <w:rFonts w:ascii="Times New Roman" w:hAnsi="Times New Roman"/>
        </w:rPr>
      </w:pPr>
      <w:r>
        <w:rPr>
          <w:rFonts w:hint="eastAsia" w:ascii="Times New Roman" w:hAnsi="Times New Roman"/>
        </w:rPr>
        <w:t>请回答下列问题：</w:t>
      </w:r>
    </w:p>
    <w:p w14:paraId="6AC3EC48">
      <w:pPr>
        <w:spacing w:line="360" w:lineRule="auto"/>
        <w:rPr>
          <w:rFonts w:ascii="Times New Roman" w:hAnsi="Times New Roman"/>
        </w:rPr>
      </w:pPr>
      <w:r>
        <w:rPr>
          <w:rFonts w:hint="eastAsia" w:ascii="Times New Roman" w:hAnsi="Times New Roman"/>
        </w:rPr>
        <w:t>（1）A物质的俗称是</w:t>
      </w:r>
      <w:r>
        <w:rPr>
          <w:rFonts w:hint="eastAsia" w:ascii="Times New Roman" w:hAnsi="Times New Roman"/>
          <w:u w:val="single"/>
        </w:rPr>
        <w:t xml:space="preserve">                          </w:t>
      </w:r>
      <w:r>
        <w:rPr>
          <w:rFonts w:hint="eastAsia" w:ascii="Times New Roman" w:hAnsi="Times New Roman"/>
        </w:rPr>
        <w:t>。</w:t>
      </w:r>
    </w:p>
    <w:p w14:paraId="49A598DB">
      <w:pPr>
        <w:spacing w:line="360" w:lineRule="auto"/>
        <w:rPr>
          <w:rFonts w:ascii="Times New Roman" w:hAnsi="Times New Roman"/>
        </w:rPr>
      </w:pPr>
      <w:r>
        <w:rPr>
          <w:rFonts w:hint="eastAsia" w:ascii="Times New Roman" w:hAnsi="Times New Roman"/>
        </w:rPr>
        <w:t>（2）C物质的化学式</w:t>
      </w:r>
      <w:r>
        <w:rPr>
          <w:rFonts w:hint="eastAsia" w:ascii="Times New Roman" w:hAnsi="Times New Roman"/>
          <w:u w:val="single"/>
        </w:rPr>
        <w:t xml:space="preserve">                          </w:t>
      </w:r>
      <w:r>
        <w:rPr>
          <w:rFonts w:hint="eastAsia" w:ascii="Times New Roman" w:hAnsi="Times New Roman"/>
        </w:rPr>
        <w:t>。</w:t>
      </w:r>
    </w:p>
    <w:p w14:paraId="56EF6F67">
      <w:pPr>
        <w:spacing w:line="360" w:lineRule="auto"/>
        <w:rPr>
          <w:rFonts w:ascii="Times New Roman" w:hAnsi="Times New Roman"/>
        </w:rPr>
      </w:pPr>
      <w:r>
        <w:rPr>
          <w:rFonts w:hint="eastAsia" w:ascii="Times New Roman" w:hAnsi="Times New Roman"/>
        </w:rPr>
        <w:t>（3）写出D→E的化学方程式</w:t>
      </w:r>
      <w:r>
        <w:rPr>
          <w:rFonts w:hint="eastAsia" w:ascii="Times New Roman" w:hAnsi="Times New Roman"/>
          <w:u w:val="single"/>
        </w:rPr>
        <w:t xml:space="preserve">                          </w:t>
      </w:r>
      <w:r>
        <w:rPr>
          <w:rFonts w:hint="eastAsia" w:ascii="Times New Roman" w:hAnsi="Times New Roman"/>
        </w:rPr>
        <w:t>。</w:t>
      </w:r>
    </w:p>
    <w:p w14:paraId="4D13DA45">
      <w:pPr>
        <w:spacing w:line="360" w:lineRule="auto"/>
        <w:rPr>
          <w:rFonts w:ascii="Times New Roman" w:hAnsi="Times New Roman"/>
        </w:rPr>
      </w:pPr>
      <w:r>
        <w:rPr>
          <w:rFonts w:hint="eastAsia" w:ascii="Times New Roman" w:hAnsi="Times New Roman"/>
        </w:rPr>
        <w:t>10.（4分）某校化学兴趣小组的同学，根据初中已学过的有关酸、碱、盐的知识，对稀硫酸、氢氧化钠和碳酸钠三种溶液混合后溶质的成分进行探究。</w:t>
      </w:r>
    </w:p>
    <w:p w14:paraId="245E9B48">
      <w:pPr>
        <w:spacing w:line="360" w:lineRule="auto"/>
        <w:rPr>
          <w:rFonts w:ascii="Times New Roman" w:hAnsi="Times New Roman"/>
        </w:rPr>
      </w:pPr>
      <w:r>
        <w:rPr>
          <w:rFonts w:hint="eastAsia" w:ascii="Times New Roman" w:hAnsi="Times New Roman"/>
        </w:rPr>
        <w:t>【提出问题】反应后溶液中溶质的成分是什么？</w:t>
      </w:r>
    </w:p>
    <w:p w14:paraId="0B96E22E">
      <w:pPr>
        <w:spacing w:line="360" w:lineRule="auto"/>
        <w:rPr>
          <w:rFonts w:ascii="Times New Roman" w:hAnsi="Times New Roman"/>
        </w:rPr>
      </w:pPr>
      <w:r>
        <w:rPr>
          <w:rFonts w:hint="eastAsia" w:ascii="Times New Roman" w:hAnsi="Times New Roman"/>
        </w:rPr>
        <w:t>【查阅资料】Na</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溶液和BaCl</w:t>
      </w:r>
      <w:r>
        <w:rPr>
          <w:rFonts w:hint="eastAsia" w:ascii="Times New Roman" w:hAnsi="Times New Roman"/>
          <w:vertAlign w:val="subscript"/>
        </w:rPr>
        <w:t>2</w:t>
      </w:r>
      <w:r>
        <w:rPr>
          <w:rFonts w:hint="eastAsia" w:ascii="Times New Roman" w:hAnsi="Times New Roman"/>
        </w:rPr>
        <w:t>溶液呈中性</w:t>
      </w:r>
    </w:p>
    <w:p w14:paraId="287022AC">
      <w:pPr>
        <w:spacing w:line="360" w:lineRule="auto"/>
        <w:rPr>
          <w:rFonts w:ascii="Times New Roman" w:hAnsi="Times New Roman"/>
        </w:rPr>
      </w:pPr>
      <w:r>
        <w:rPr>
          <w:rFonts w:hint="eastAsia" w:ascii="Times New Roman" w:hAnsi="Times New Roman"/>
        </w:rPr>
        <w:t>【猜想假设】</w:t>
      </w:r>
    </w:p>
    <w:p w14:paraId="3E905A19">
      <w:pPr>
        <w:spacing w:line="360" w:lineRule="auto"/>
        <w:rPr>
          <w:rFonts w:ascii="Times New Roman" w:hAnsi="Times New Roman"/>
        </w:rPr>
      </w:pPr>
      <w:r>
        <w:rPr>
          <w:rFonts w:hint="eastAsia" w:ascii="Times New Roman" w:hAnsi="Times New Roman"/>
        </w:rPr>
        <w:t>猜想1：反应后溶液中的溶质只有Na</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p>
    <w:p w14:paraId="6E2476CD">
      <w:pPr>
        <w:spacing w:line="360" w:lineRule="auto"/>
        <w:rPr>
          <w:rFonts w:ascii="Times New Roman" w:hAnsi="Times New Roman"/>
        </w:rPr>
      </w:pPr>
      <w:r>
        <w:rPr>
          <w:rFonts w:hint="eastAsia" w:ascii="Times New Roman" w:hAnsi="Times New Roman"/>
        </w:rPr>
        <w:t>猜想2：反应后溶液中的溶质有Na</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、Na</w:t>
      </w:r>
      <w:r>
        <w:rPr>
          <w:rFonts w:hint="eastAsia" w:ascii="Times New Roman" w:hAnsi="Times New Roman"/>
          <w:vertAlign w:val="subscript"/>
        </w:rPr>
        <w:t>2</w:t>
      </w:r>
      <w:r>
        <w:rPr>
          <w:rFonts w:hint="eastAsia" w:ascii="Times New Roman" w:hAnsi="Times New Roman"/>
        </w:rPr>
        <w:t>CO</w:t>
      </w:r>
      <w:r>
        <w:rPr>
          <w:rFonts w:hint="eastAsia" w:ascii="Times New Roman" w:hAnsi="Times New Roman"/>
          <w:vertAlign w:val="subscript"/>
        </w:rPr>
        <w:t>3</w:t>
      </w:r>
      <w:r>
        <w:rPr>
          <w:rFonts w:hint="eastAsia" w:ascii="Times New Roman" w:hAnsi="Times New Roman"/>
        </w:rPr>
        <w:t>和NaOH</w:t>
      </w:r>
    </w:p>
    <w:p w14:paraId="34756020">
      <w:pPr>
        <w:spacing w:line="360" w:lineRule="auto"/>
        <w:rPr>
          <w:rFonts w:ascii="Times New Roman" w:hAnsi="Times New Roman"/>
          <w:vertAlign w:val="subscript"/>
        </w:rPr>
      </w:pPr>
      <w:r>
        <w:rPr>
          <w:rFonts w:hint="eastAsia" w:ascii="Times New Roman" w:hAnsi="Times New Roman"/>
        </w:rPr>
        <w:t>猜想3：反应后溶液中的溶质有Na</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、Na</w:t>
      </w:r>
      <w:r>
        <w:rPr>
          <w:rFonts w:hint="eastAsia" w:ascii="Times New Roman" w:hAnsi="Times New Roman"/>
          <w:vertAlign w:val="subscript"/>
        </w:rPr>
        <w:t>2</w:t>
      </w:r>
      <w:r>
        <w:rPr>
          <w:rFonts w:hint="eastAsia" w:ascii="Times New Roman" w:hAnsi="Times New Roman"/>
        </w:rPr>
        <w:t>CO</w:t>
      </w:r>
      <w:r>
        <w:rPr>
          <w:rFonts w:ascii="Times New Roman" w:hAnsi="Times New Roman"/>
          <w:vertAlign w:val="subscript"/>
        </w:rPr>
        <w:t>3</w:t>
      </w:r>
    </w:p>
    <w:p w14:paraId="67058883">
      <w:pPr>
        <w:spacing w:line="360" w:lineRule="auto"/>
        <w:rPr>
          <w:rFonts w:ascii="Times New Roman" w:hAnsi="Times New Roman"/>
        </w:rPr>
      </w:pPr>
      <w:r>
        <w:rPr>
          <w:rFonts w:hint="eastAsia" w:ascii="Times New Roman" w:hAnsi="Times New Roman"/>
        </w:rPr>
        <w:t>猜想4：反应后溶液中的溶质有Na</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、H</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p>
    <w:p w14:paraId="10B19B42">
      <w:pPr>
        <w:spacing w:line="360" w:lineRule="auto"/>
        <w:rPr>
          <w:rFonts w:ascii="Times New Roman" w:hAnsi="Times New Roman"/>
        </w:rPr>
      </w:pPr>
      <w:r>
        <w:rPr>
          <w:rFonts w:hint="eastAsia" w:ascii="Times New Roman" w:hAnsi="Times New Roman"/>
        </w:rPr>
        <w:t>【实验探究】小组同学取反应后溶液少量于试管中，向其中滴加无色酚酞溶液，观察到溶液颜色变红。</w:t>
      </w:r>
    </w:p>
    <w:p w14:paraId="47ECE1B7">
      <w:pPr>
        <w:spacing w:line="360" w:lineRule="auto"/>
        <w:rPr>
          <w:rFonts w:ascii="Times New Roman" w:hAnsi="Times New Roman"/>
        </w:rPr>
      </w:pPr>
      <w:r>
        <w:rPr>
          <w:rFonts w:hint="eastAsia" w:ascii="Times New Roman" w:hAnsi="Times New Roman"/>
        </w:rPr>
        <w:t>【交流讨论】同学们认为，猜想</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rPr>
        <w:t>（填数字）一定是错误的，理由是</w:t>
      </w:r>
      <w:r>
        <w:rPr>
          <w:rFonts w:hint="eastAsia" w:ascii="Times New Roman" w:hAnsi="Times New Roman"/>
          <w:u w:val="single"/>
        </w:rPr>
        <w:t xml:space="preserve">                 </w:t>
      </w:r>
      <w:r>
        <w:rPr>
          <w:rFonts w:hint="eastAsia" w:ascii="Times New Roman" w:hAnsi="Times New Roman"/>
        </w:rPr>
        <w:t>。</w:t>
      </w:r>
    </w:p>
    <w:p w14:paraId="31E0486E">
      <w:pPr>
        <w:spacing w:line="360" w:lineRule="auto"/>
        <w:rPr>
          <w:rFonts w:ascii="Times New Roman" w:hAnsi="Times New Roman"/>
        </w:rPr>
      </w:pPr>
      <w:r>
        <w:rPr>
          <w:rFonts w:hint="eastAsia" w:ascii="Times New Roman" w:hAnsi="Times New Roman"/>
        </w:rPr>
        <w:t>【继续探究】为验证剩余猜想中哪一种是正确的，设计实验：</w:t>
      </w:r>
    </w:p>
    <w:tbl>
      <w:tblPr>
        <w:tblStyle w:val="6"/>
        <w:tblW w:w="0" w:type="auto"/>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1155"/>
        <w:gridCol w:w="1875"/>
      </w:tblGrid>
      <w:tr w14:paraId="188B8298">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1155" w:type="dxa"/>
            <w:tcBorders>
              <w:top w:val="outset" w:color="000000" w:sz="6" w:space="0"/>
              <w:left w:val="outset" w:color="000000" w:sz="6" w:space="0"/>
              <w:bottom w:val="outset" w:color="000000" w:sz="6" w:space="0"/>
              <w:right w:val="outset" w:color="000000" w:sz="6" w:space="0"/>
            </w:tcBorders>
            <w:vAlign w:val="center"/>
          </w:tcPr>
          <w:p w14:paraId="47A6840B">
            <w:pPr>
              <w:spacing w:line="360" w:lineRule="auto"/>
              <w:rPr>
                <w:rFonts w:ascii="Times New Roman" w:hAnsi="Times New Roman"/>
              </w:rPr>
            </w:pPr>
            <w:r>
              <w:rPr>
                <w:rFonts w:ascii="Times New Roman" w:hAnsi="Times New Roman"/>
              </w:rPr>
              <w:t>实验操作</w:t>
            </w:r>
          </w:p>
        </w:tc>
        <w:tc>
          <w:tcPr>
            <w:tcW w:w="1875" w:type="dxa"/>
            <w:tcBorders>
              <w:top w:val="outset" w:color="000000" w:sz="6" w:space="0"/>
              <w:left w:val="outset" w:color="000000" w:sz="6" w:space="0"/>
              <w:bottom w:val="outset" w:color="000000" w:sz="6" w:space="0"/>
              <w:right w:val="outset" w:color="000000" w:sz="6" w:space="0"/>
            </w:tcBorders>
            <w:vAlign w:val="center"/>
          </w:tcPr>
          <w:p w14:paraId="06D13DC3">
            <w:pPr>
              <w:spacing w:line="360" w:lineRule="auto"/>
              <w:rPr>
                <w:rFonts w:ascii="Times New Roman" w:hAnsi="Times New Roman"/>
              </w:rPr>
            </w:pPr>
            <w:r>
              <w:rPr>
                <w:rFonts w:ascii="Times New Roman" w:hAnsi="Times New Roman"/>
              </w:rPr>
              <w:t>实验现象及结论</w:t>
            </w:r>
          </w:p>
        </w:tc>
      </w:tr>
      <w:tr w14:paraId="7AD4C9DB">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1155" w:type="dxa"/>
            <w:tcBorders>
              <w:top w:val="outset" w:color="000000" w:sz="6" w:space="0"/>
              <w:left w:val="outset" w:color="000000" w:sz="6" w:space="0"/>
              <w:bottom w:val="outset" w:color="000000" w:sz="6" w:space="0"/>
              <w:right w:val="outset" w:color="000000" w:sz="6" w:space="0"/>
            </w:tcBorders>
            <w:vAlign w:val="center"/>
          </w:tcPr>
          <w:p w14:paraId="4226F246">
            <w:pPr>
              <w:spacing w:line="360" w:lineRule="auto"/>
              <w:rPr>
                <w:rFonts w:ascii="Times New Roman" w:hAnsi="Times New Roman"/>
                <w:u w:val="single"/>
              </w:rPr>
            </w:pPr>
            <w:r>
              <w:rPr>
                <w:rFonts w:hint="eastAsia" w:ascii="Times New Roman" w:hAnsi="Times New Roman"/>
                <w:u w:val="single"/>
              </w:rPr>
              <w:t xml:space="preserve">            </w:t>
            </w:r>
          </w:p>
        </w:tc>
        <w:tc>
          <w:tcPr>
            <w:tcW w:w="1875" w:type="dxa"/>
            <w:tcBorders>
              <w:top w:val="outset" w:color="000000" w:sz="6" w:space="0"/>
              <w:left w:val="outset" w:color="000000" w:sz="6" w:space="0"/>
              <w:bottom w:val="outset" w:color="000000" w:sz="6" w:space="0"/>
              <w:right w:val="outset" w:color="000000" w:sz="6" w:space="0"/>
            </w:tcBorders>
            <w:vAlign w:val="center"/>
          </w:tcPr>
          <w:p w14:paraId="6C851B17">
            <w:pPr>
              <w:spacing w:line="360" w:lineRule="auto"/>
              <w:rPr>
                <w:rFonts w:ascii="Times New Roman" w:hAnsi="Times New Roman"/>
                <w:u w:val="single"/>
              </w:rPr>
            </w:pPr>
            <w:r>
              <w:rPr>
                <w:rFonts w:hint="eastAsia" w:ascii="Times New Roman" w:hAnsi="Times New Roman"/>
                <w:u w:val="single"/>
              </w:rPr>
              <w:t xml:space="preserve">                </w:t>
            </w:r>
          </w:p>
        </w:tc>
      </w:tr>
    </w:tbl>
    <w:p w14:paraId="0CD1634F">
      <w:pPr>
        <w:spacing w:line="360" w:lineRule="auto"/>
        <w:rPr>
          <w:rFonts w:ascii="Times New Roman" w:hAnsi="Times New Roman"/>
          <w:b/>
          <w:sz w:val="24"/>
        </w:rPr>
      </w:pPr>
      <w:r>
        <w:rPr>
          <w:rFonts w:hint="eastAsia" w:ascii="Times New Roman" w:hAnsi="Times New Roman"/>
          <w:b/>
          <w:sz w:val="24"/>
        </w:rPr>
        <w:t>三、计算题（共7分，请将解题过程写在答题卡的对应位置）</w:t>
      </w:r>
    </w:p>
    <w:p w14:paraId="38A05067">
      <w:pPr>
        <w:spacing w:line="360" w:lineRule="auto"/>
        <w:rPr>
          <w:rFonts w:ascii="Times New Roman" w:hAnsi="Times New Roman"/>
        </w:rPr>
      </w:pPr>
      <w:r>
        <w:rPr>
          <w:rFonts w:hint="eastAsia" w:ascii="Times New Roman" w:hAnsi="Times New Roman"/>
        </w:rPr>
        <w:t>11.取MgC</w:t>
      </w:r>
      <w:r>
        <w:rPr>
          <w:rFonts w:ascii="Times New Roman" w:hAnsi="Times New Roman"/>
        </w:rPr>
        <w:t>l</w:t>
      </w:r>
      <w:r>
        <w:rPr>
          <w:rFonts w:hint="eastAsia" w:ascii="Times New Roman" w:hAnsi="Times New Roman"/>
          <w:vertAlign w:val="subscript"/>
        </w:rPr>
        <w:t>2</w:t>
      </w:r>
      <w:r>
        <w:rPr>
          <w:rFonts w:hint="eastAsia" w:ascii="Times New Roman" w:hAnsi="Times New Roman"/>
        </w:rPr>
        <w:t>、KCl两种固体的混合物19g，向其中加入160</w:t>
      </w:r>
      <w:r>
        <w:rPr>
          <w:rFonts w:ascii="Times New Roman" w:hAnsi="Times New Roman"/>
        </w:rPr>
        <w:t>.</w:t>
      </w:r>
      <w:r>
        <w:rPr>
          <w:rFonts w:hint="eastAsia" w:ascii="Times New Roman" w:hAnsi="Times New Roman"/>
        </w:rPr>
        <w:t>8g水，完全溶解后，再滴加KOH溶液，当恰好完全反应时，过滤得沉淀质量为5.8g，所得滤液中溶质的质量分数为10%。计算：</w:t>
      </w:r>
    </w:p>
    <w:p w14:paraId="1105F75B">
      <w:pPr>
        <w:spacing w:line="360" w:lineRule="auto"/>
        <w:rPr>
          <w:rFonts w:ascii="Times New Roman" w:hAnsi="Times New Roman"/>
        </w:rPr>
      </w:pPr>
      <w:r>
        <w:rPr>
          <w:rFonts w:hint="eastAsia" w:ascii="Times New Roman" w:hAnsi="Times New Roman"/>
        </w:rPr>
        <w:t>（1）混合物中MgCl</w:t>
      </w:r>
      <w:r>
        <w:rPr>
          <w:rFonts w:hint="eastAsia" w:ascii="Times New Roman" w:hAnsi="Times New Roman"/>
          <w:vertAlign w:val="subscript"/>
        </w:rPr>
        <w:t>2</w:t>
      </w:r>
      <w:r>
        <w:rPr>
          <w:rFonts w:hint="eastAsia" w:ascii="Times New Roman" w:hAnsi="Times New Roman"/>
        </w:rPr>
        <w:t>的质量。</w:t>
      </w:r>
    </w:p>
    <w:p w14:paraId="731E6714">
      <w:pPr>
        <w:spacing w:line="360" w:lineRule="auto"/>
        <w:rPr>
          <w:rFonts w:ascii="Times New Roman" w:hAnsi="Times New Roman"/>
        </w:rPr>
      </w:pPr>
      <w:r>
        <w:rPr>
          <w:rFonts w:hint="eastAsia" w:ascii="Times New Roman" w:hAnsi="Times New Roman"/>
        </w:rPr>
        <w:t>（2）加入KOH溶液的溶质质量分数。</w:t>
      </w:r>
    </w:p>
    <w:p w14:paraId="05F4F76D">
      <w:pPr>
        <w:widowControl/>
        <w:jc w:val="left"/>
        <w:rPr>
          <w:rFonts w:ascii="Times New Roman" w:hAnsi="Times New Roman"/>
        </w:rPr>
      </w:pPr>
      <w:r>
        <w:rPr>
          <w:rFonts w:ascii="Times New Roman" w:hAnsi="Times New Roman"/>
        </w:rPr>
        <w:br w:type="page"/>
      </w:r>
    </w:p>
    <w:p w14:paraId="77FACDA3">
      <w:pPr>
        <w:spacing w:line="360" w:lineRule="auto"/>
        <w:jc w:val="center"/>
        <w:rPr>
          <w:rFonts w:ascii="Times New Roman" w:hAnsi="Times New Roman"/>
          <w:b/>
          <w:sz w:val="32"/>
          <w:szCs w:val="32"/>
        </w:rPr>
      </w:pPr>
      <w:r>
        <w:rPr>
          <w:rFonts w:hint="eastAsia" w:ascii="Times New Roman" w:hAnsi="Times New Roman"/>
          <w:b/>
          <w:sz w:val="32"/>
          <w:szCs w:val="32"/>
        </w:rPr>
        <w:t>理科综合·化学（40分）</w:t>
      </w:r>
    </w:p>
    <w:p w14:paraId="24AAC8AB">
      <w:pPr>
        <w:spacing w:line="360" w:lineRule="auto"/>
        <w:rPr>
          <w:rFonts w:ascii="Times New Roman" w:hAnsi="Times New Roman"/>
        </w:rPr>
      </w:pPr>
      <w:r>
        <w:rPr>
          <w:rFonts w:hint="eastAsia" w:ascii="Times New Roman" w:hAnsi="Times New Roman"/>
        </w:rPr>
        <w:t>评卷说明：1.本答案供阅卷评分使用，考生若写出其它正确答案，可参照评分标准给分。</w:t>
      </w:r>
    </w:p>
    <w:p w14:paraId="45C6B20C">
      <w:pPr>
        <w:spacing w:line="360" w:lineRule="auto"/>
        <w:rPr>
          <w:rFonts w:ascii="Times New Roman" w:hAnsi="Times New Roman"/>
        </w:rPr>
      </w:pPr>
      <w:r>
        <w:rPr>
          <w:rFonts w:hint="eastAsia" w:ascii="Times New Roman" w:hAnsi="Times New Roman"/>
        </w:rPr>
        <w:t>2.如果试题没有明确要求，考生答出物质的名称或化学式均给分。</w:t>
      </w:r>
    </w:p>
    <w:p w14:paraId="23C45D99">
      <w:pPr>
        <w:spacing w:line="360" w:lineRule="auto"/>
        <w:rPr>
          <w:rFonts w:ascii="Times New Roman" w:hAnsi="Times New Roman"/>
          <w:b/>
          <w:sz w:val="24"/>
        </w:rPr>
      </w:pPr>
      <w:r>
        <w:rPr>
          <w:rFonts w:hint="eastAsia" w:ascii="Times New Roman" w:hAnsi="Times New Roman"/>
          <w:b/>
          <w:sz w:val="24"/>
        </w:rPr>
        <w:t>一、选择题（本题包括6个小题，每小题2分，共12分）</w:t>
      </w:r>
    </w:p>
    <w:tbl>
      <w:tblPr>
        <w:tblStyle w:val="6"/>
        <w:tblW w:w="0" w:type="auto"/>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870"/>
        <w:gridCol w:w="690"/>
        <w:gridCol w:w="690"/>
        <w:gridCol w:w="690"/>
        <w:gridCol w:w="690"/>
        <w:gridCol w:w="690"/>
        <w:gridCol w:w="690"/>
      </w:tblGrid>
      <w:tr w14:paraId="6E21FABA">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675" w:type="dxa"/>
            <w:tcBorders>
              <w:top w:val="outset" w:color="000000" w:sz="6" w:space="0"/>
              <w:left w:val="outset" w:color="000000" w:sz="6" w:space="0"/>
              <w:bottom w:val="outset" w:color="000000" w:sz="6" w:space="0"/>
              <w:right w:val="outset" w:color="000000" w:sz="6" w:space="0"/>
            </w:tcBorders>
            <w:vAlign w:val="center"/>
          </w:tcPr>
          <w:p w14:paraId="747D5BAB">
            <w:pPr>
              <w:spacing w:line="360" w:lineRule="auto"/>
              <w:rPr>
                <w:rFonts w:ascii="Times New Roman" w:hAnsi="Times New Roman"/>
              </w:rPr>
            </w:pPr>
            <w:r>
              <w:rPr>
                <w:rFonts w:ascii="Times New Roman" w:hAnsi="Times New Roman"/>
              </w:rPr>
              <w:t>题号</w:t>
            </w:r>
          </w:p>
        </w:tc>
        <w:tc>
          <w:tcPr>
            <w:tcW w:w="495" w:type="dxa"/>
            <w:tcBorders>
              <w:top w:val="outset" w:color="000000" w:sz="6" w:space="0"/>
              <w:left w:val="outset" w:color="000000" w:sz="6" w:space="0"/>
              <w:bottom w:val="outset" w:color="000000" w:sz="6" w:space="0"/>
              <w:right w:val="outset" w:color="000000" w:sz="6" w:space="0"/>
            </w:tcBorders>
            <w:vAlign w:val="center"/>
          </w:tcPr>
          <w:p w14:paraId="1559A02B">
            <w:pPr>
              <w:spacing w:line="360" w:lineRule="auto"/>
              <w:rPr>
                <w:rFonts w:ascii="Times New Roman" w:hAnsi="Times New Roman"/>
              </w:rPr>
            </w:pPr>
            <w:r>
              <w:rPr>
                <w:rFonts w:ascii="Times New Roman" w:hAnsi="Times New Roman"/>
              </w:rPr>
              <w:t>1</w:t>
            </w:r>
          </w:p>
        </w:tc>
        <w:tc>
          <w:tcPr>
            <w:tcW w:w="495" w:type="dxa"/>
            <w:tcBorders>
              <w:top w:val="outset" w:color="000000" w:sz="6" w:space="0"/>
              <w:left w:val="outset" w:color="000000" w:sz="6" w:space="0"/>
              <w:bottom w:val="outset" w:color="000000" w:sz="6" w:space="0"/>
              <w:right w:val="outset" w:color="000000" w:sz="6" w:space="0"/>
            </w:tcBorders>
            <w:vAlign w:val="center"/>
          </w:tcPr>
          <w:p w14:paraId="195D3BF1">
            <w:pPr>
              <w:spacing w:line="360" w:lineRule="auto"/>
              <w:rPr>
                <w:rFonts w:ascii="Times New Roman" w:hAnsi="Times New Roman"/>
              </w:rPr>
            </w:pPr>
            <w:r>
              <w:rPr>
                <w:rFonts w:ascii="Times New Roman" w:hAnsi="Times New Roman"/>
              </w:rPr>
              <w:t>2</w:t>
            </w:r>
          </w:p>
        </w:tc>
        <w:tc>
          <w:tcPr>
            <w:tcW w:w="495" w:type="dxa"/>
            <w:tcBorders>
              <w:top w:val="outset" w:color="000000" w:sz="6" w:space="0"/>
              <w:left w:val="outset" w:color="000000" w:sz="6" w:space="0"/>
              <w:bottom w:val="outset" w:color="000000" w:sz="6" w:space="0"/>
              <w:right w:val="outset" w:color="000000" w:sz="6" w:space="0"/>
            </w:tcBorders>
            <w:vAlign w:val="center"/>
          </w:tcPr>
          <w:p w14:paraId="10A33305">
            <w:pPr>
              <w:spacing w:line="360" w:lineRule="auto"/>
              <w:rPr>
                <w:rFonts w:ascii="Times New Roman" w:hAnsi="Times New Roman"/>
              </w:rPr>
            </w:pPr>
            <w:r>
              <w:rPr>
                <w:rFonts w:ascii="Times New Roman" w:hAnsi="Times New Roman"/>
              </w:rPr>
              <w:t>3</w:t>
            </w:r>
          </w:p>
        </w:tc>
        <w:tc>
          <w:tcPr>
            <w:tcW w:w="495" w:type="dxa"/>
            <w:tcBorders>
              <w:top w:val="outset" w:color="000000" w:sz="6" w:space="0"/>
              <w:left w:val="outset" w:color="000000" w:sz="6" w:space="0"/>
              <w:bottom w:val="outset" w:color="000000" w:sz="6" w:space="0"/>
              <w:right w:val="outset" w:color="000000" w:sz="6" w:space="0"/>
            </w:tcBorders>
            <w:vAlign w:val="center"/>
          </w:tcPr>
          <w:p w14:paraId="00B81967">
            <w:pPr>
              <w:spacing w:line="360" w:lineRule="auto"/>
              <w:rPr>
                <w:rFonts w:ascii="Times New Roman" w:hAnsi="Times New Roman"/>
              </w:rPr>
            </w:pPr>
            <w:r>
              <w:rPr>
                <w:rFonts w:ascii="Times New Roman" w:hAnsi="Times New Roman"/>
              </w:rPr>
              <w:t>4</w:t>
            </w:r>
          </w:p>
        </w:tc>
        <w:tc>
          <w:tcPr>
            <w:tcW w:w="495" w:type="dxa"/>
            <w:tcBorders>
              <w:top w:val="outset" w:color="000000" w:sz="6" w:space="0"/>
              <w:left w:val="outset" w:color="000000" w:sz="6" w:space="0"/>
              <w:bottom w:val="outset" w:color="000000" w:sz="6" w:space="0"/>
              <w:right w:val="outset" w:color="000000" w:sz="6" w:space="0"/>
            </w:tcBorders>
            <w:vAlign w:val="center"/>
          </w:tcPr>
          <w:p w14:paraId="7CC0E523">
            <w:pPr>
              <w:spacing w:line="360" w:lineRule="auto"/>
              <w:rPr>
                <w:rFonts w:ascii="Times New Roman" w:hAnsi="Times New Roman"/>
              </w:rPr>
            </w:pPr>
            <w:r>
              <w:rPr>
                <w:rFonts w:ascii="Times New Roman" w:hAnsi="Times New Roman"/>
              </w:rPr>
              <w:t>5</w:t>
            </w:r>
          </w:p>
        </w:tc>
        <w:tc>
          <w:tcPr>
            <w:tcW w:w="495" w:type="dxa"/>
            <w:tcBorders>
              <w:top w:val="outset" w:color="000000" w:sz="6" w:space="0"/>
              <w:left w:val="outset" w:color="000000" w:sz="6" w:space="0"/>
              <w:bottom w:val="outset" w:color="000000" w:sz="6" w:space="0"/>
              <w:right w:val="outset" w:color="000000" w:sz="6" w:space="0"/>
            </w:tcBorders>
            <w:vAlign w:val="center"/>
          </w:tcPr>
          <w:p w14:paraId="1B59F06A">
            <w:pPr>
              <w:spacing w:line="360" w:lineRule="auto"/>
              <w:rPr>
                <w:rFonts w:ascii="Times New Roman" w:hAnsi="Times New Roman"/>
              </w:rPr>
            </w:pPr>
            <w:r>
              <w:rPr>
                <w:rFonts w:ascii="Times New Roman" w:hAnsi="Times New Roman"/>
              </w:rPr>
              <w:t>6</w:t>
            </w:r>
          </w:p>
        </w:tc>
      </w:tr>
      <w:tr w14:paraId="01A152F9">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870" w:type="dxa"/>
            <w:tcBorders>
              <w:top w:val="outset" w:color="000000" w:sz="6" w:space="0"/>
              <w:left w:val="outset" w:color="000000" w:sz="6" w:space="0"/>
              <w:bottom w:val="outset" w:color="000000" w:sz="6" w:space="0"/>
              <w:right w:val="outset" w:color="000000" w:sz="6" w:space="0"/>
            </w:tcBorders>
            <w:vAlign w:val="center"/>
          </w:tcPr>
          <w:p w14:paraId="49D77648">
            <w:pPr>
              <w:spacing w:line="360" w:lineRule="auto"/>
              <w:rPr>
                <w:rFonts w:ascii="Times New Roman" w:hAnsi="Times New Roman"/>
              </w:rPr>
            </w:pPr>
            <w:r>
              <w:rPr>
                <w:rFonts w:ascii="Times New Roman" w:hAnsi="Times New Roman"/>
              </w:rPr>
              <w:t>答案</w:t>
            </w:r>
          </w:p>
        </w:tc>
        <w:tc>
          <w:tcPr>
            <w:tcW w:w="690" w:type="dxa"/>
            <w:tcBorders>
              <w:top w:val="outset" w:color="000000" w:sz="6" w:space="0"/>
              <w:left w:val="outset" w:color="000000" w:sz="6" w:space="0"/>
              <w:bottom w:val="outset" w:color="000000" w:sz="6" w:space="0"/>
              <w:right w:val="outset" w:color="000000" w:sz="6" w:space="0"/>
            </w:tcBorders>
            <w:vAlign w:val="center"/>
          </w:tcPr>
          <w:p w14:paraId="5DEFD1E6">
            <w:pPr>
              <w:spacing w:line="360" w:lineRule="auto"/>
              <w:rPr>
                <w:rFonts w:ascii="Times New Roman" w:hAnsi="Times New Roman"/>
              </w:rPr>
            </w:pPr>
            <w:r>
              <w:rPr>
                <w:rFonts w:ascii="Times New Roman" w:hAnsi="Times New Roman"/>
              </w:rPr>
              <w:t>A</w:t>
            </w:r>
          </w:p>
        </w:tc>
        <w:tc>
          <w:tcPr>
            <w:tcW w:w="690" w:type="dxa"/>
            <w:tcBorders>
              <w:top w:val="outset" w:color="000000" w:sz="6" w:space="0"/>
              <w:left w:val="outset" w:color="000000" w:sz="6" w:space="0"/>
              <w:bottom w:val="outset" w:color="000000" w:sz="6" w:space="0"/>
              <w:right w:val="outset" w:color="000000" w:sz="6" w:space="0"/>
            </w:tcBorders>
            <w:vAlign w:val="center"/>
          </w:tcPr>
          <w:p w14:paraId="0909345D">
            <w:pPr>
              <w:spacing w:line="360" w:lineRule="auto"/>
              <w:rPr>
                <w:rFonts w:ascii="Times New Roman" w:hAnsi="Times New Roman"/>
              </w:rPr>
            </w:pPr>
            <w:r>
              <w:rPr>
                <w:rFonts w:ascii="Times New Roman" w:hAnsi="Times New Roman"/>
              </w:rPr>
              <w:t>C</w:t>
            </w:r>
          </w:p>
        </w:tc>
        <w:tc>
          <w:tcPr>
            <w:tcW w:w="690" w:type="dxa"/>
            <w:tcBorders>
              <w:top w:val="outset" w:color="000000" w:sz="6" w:space="0"/>
              <w:left w:val="outset" w:color="000000" w:sz="6" w:space="0"/>
              <w:bottom w:val="outset" w:color="000000" w:sz="6" w:space="0"/>
              <w:right w:val="outset" w:color="000000" w:sz="6" w:space="0"/>
            </w:tcBorders>
            <w:vAlign w:val="center"/>
          </w:tcPr>
          <w:p w14:paraId="68BECA71">
            <w:pPr>
              <w:spacing w:line="360" w:lineRule="auto"/>
              <w:rPr>
                <w:rFonts w:ascii="Times New Roman" w:hAnsi="Times New Roman"/>
              </w:rPr>
            </w:pPr>
            <w:r>
              <w:rPr>
                <w:rFonts w:ascii="Times New Roman" w:hAnsi="Times New Roman"/>
              </w:rPr>
              <w:t>B</w:t>
            </w:r>
          </w:p>
        </w:tc>
        <w:tc>
          <w:tcPr>
            <w:tcW w:w="690" w:type="dxa"/>
            <w:tcBorders>
              <w:top w:val="outset" w:color="000000" w:sz="6" w:space="0"/>
              <w:left w:val="outset" w:color="000000" w:sz="6" w:space="0"/>
              <w:bottom w:val="outset" w:color="000000" w:sz="6" w:space="0"/>
              <w:right w:val="outset" w:color="000000" w:sz="6" w:space="0"/>
            </w:tcBorders>
            <w:vAlign w:val="center"/>
          </w:tcPr>
          <w:p w14:paraId="3EB6DC19">
            <w:pPr>
              <w:spacing w:line="360" w:lineRule="auto"/>
              <w:rPr>
                <w:rFonts w:ascii="Times New Roman" w:hAnsi="Times New Roman"/>
              </w:rPr>
            </w:pPr>
            <w:r>
              <w:rPr>
                <w:rFonts w:ascii="Times New Roman" w:hAnsi="Times New Roman"/>
              </w:rPr>
              <w:t>D</w:t>
            </w:r>
          </w:p>
        </w:tc>
        <w:tc>
          <w:tcPr>
            <w:tcW w:w="690" w:type="dxa"/>
            <w:tcBorders>
              <w:top w:val="outset" w:color="000000" w:sz="6" w:space="0"/>
              <w:left w:val="outset" w:color="000000" w:sz="6" w:space="0"/>
              <w:bottom w:val="outset" w:color="000000" w:sz="6" w:space="0"/>
              <w:right w:val="outset" w:color="000000" w:sz="6" w:space="0"/>
            </w:tcBorders>
            <w:vAlign w:val="center"/>
          </w:tcPr>
          <w:p w14:paraId="53E0FC90">
            <w:pPr>
              <w:spacing w:line="360" w:lineRule="auto"/>
              <w:rPr>
                <w:rFonts w:ascii="Times New Roman" w:hAnsi="Times New Roman"/>
              </w:rPr>
            </w:pPr>
            <w:r>
              <w:rPr>
                <w:rFonts w:ascii="Times New Roman" w:hAnsi="Times New Roman"/>
              </w:rPr>
              <w:t>D</w:t>
            </w:r>
          </w:p>
        </w:tc>
        <w:tc>
          <w:tcPr>
            <w:tcW w:w="690" w:type="dxa"/>
            <w:tcBorders>
              <w:top w:val="outset" w:color="000000" w:sz="6" w:space="0"/>
              <w:left w:val="outset" w:color="000000" w:sz="6" w:space="0"/>
              <w:bottom w:val="outset" w:color="000000" w:sz="6" w:space="0"/>
              <w:right w:val="outset" w:color="000000" w:sz="6" w:space="0"/>
            </w:tcBorders>
            <w:vAlign w:val="center"/>
          </w:tcPr>
          <w:p w14:paraId="378D3E0F">
            <w:pPr>
              <w:spacing w:line="360" w:lineRule="auto"/>
              <w:rPr>
                <w:rFonts w:ascii="Times New Roman" w:hAnsi="Times New Roman"/>
              </w:rPr>
            </w:pPr>
            <w:r>
              <w:rPr>
                <w:rFonts w:hint="eastAsia" w:ascii="Times New Roman" w:hAnsi="Times New Roman"/>
              </w:rPr>
              <w:t>C</w:t>
            </w:r>
          </w:p>
        </w:tc>
      </w:tr>
    </w:tbl>
    <w:p w14:paraId="5BB27969">
      <w:pPr>
        <w:spacing w:line="360" w:lineRule="auto"/>
        <w:rPr>
          <w:rFonts w:ascii="Times New Roman" w:hAnsi="Times New Roman"/>
          <w:b/>
          <w:sz w:val="24"/>
        </w:rPr>
      </w:pPr>
      <w:r>
        <w:rPr>
          <w:rFonts w:hint="eastAsia" w:ascii="Times New Roman" w:hAnsi="Times New Roman"/>
          <w:b/>
          <w:sz w:val="24"/>
        </w:rPr>
        <w:t>二、填空题（本题包括4个小题，化学方程式2分，其余每空1分，共21分）</w:t>
      </w:r>
    </w:p>
    <w:p w14:paraId="25784EBD">
      <w:pPr>
        <w:spacing w:line="360" w:lineRule="auto"/>
        <w:rPr>
          <w:rFonts w:ascii="Times New Roman" w:hAnsi="Times New Roman"/>
        </w:rPr>
      </w:pPr>
      <w:r>
        <w:rPr>
          <w:rFonts w:hint="eastAsia" w:ascii="Times New Roman" w:hAnsi="Times New Roman"/>
        </w:rPr>
        <w:t>7.（7分）</w:t>
      </w:r>
    </w:p>
    <w:p w14:paraId="3C9A9518">
      <w:pPr>
        <w:spacing w:line="360" w:lineRule="auto"/>
        <w:rPr>
          <w:rFonts w:ascii="Times New Roman" w:hAnsi="Times New Roman"/>
          <w:vertAlign w:val="superscript"/>
        </w:rPr>
      </w:pPr>
      <w:r>
        <w:rPr>
          <w:rFonts w:hint="eastAsia" w:ascii="Times New Roman" w:hAnsi="Times New Roman"/>
        </w:rPr>
        <w:t>（1）</w:t>
      </w:r>
      <w:r>
        <w:rPr>
          <w:rFonts w:ascii="Times New Roman" w:hAnsi="Times New Roman"/>
          <w:position w:val="-12"/>
        </w:rPr>
        <w:object>
          <v:shape id="_x0000_i1026" o:spt="75" type="#_x0000_t75" style="height:24.75pt;width:50.25pt;" o:ole="t" filled="f" o:preferrelative="t" stroked="f" coordsize="21600,21600">
            <v:path/>
            <v:fill on="f" focussize="0,0"/>
            <v:stroke on="f" joinstyle="miter"/>
            <v:imagedata r:id="rId25" o:title=""/>
            <o:lock v:ext="edit" aspectratio="t"/>
            <w10:wrap type="none"/>
            <w10:anchorlock/>
          </v:shape>
          <o:OLEObject Type="Embed" ProgID="Equation.DSMT4" ShapeID="_x0000_i1026" DrawAspect="Content" ObjectID="_1468075726" r:id="rId24">
            <o:LockedField>false</o:LockedField>
          </o:OLEObject>
        </w:object>
      </w:r>
      <w:r>
        <w:rPr>
          <w:rFonts w:ascii="Times New Roman" w:hAnsi="Times New Roman"/>
        </w:rPr>
        <w:t xml:space="preserve"> </w:t>
      </w:r>
      <w:r>
        <w:rPr>
          <w:rFonts w:hint="eastAsia" w:ascii="Times New Roman" w:hAnsi="Times New Roman"/>
        </w:rPr>
        <w:t>；S</w:t>
      </w:r>
      <w:r>
        <w:rPr>
          <w:rFonts w:ascii="Times New Roman" w:hAnsi="Times New Roman"/>
          <w:vertAlign w:val="superscript"/>
        </w:rPr>
        <w:t>2-</w:t>
      </w:r>
    </w:p>
    <w:p w14:paraId="613B446F">
      <w:pPr>
        <w:spacing w:line="360" w:lineRule="auto"/>
        <w:rPr>
          <w:rFonts w:ascii="Times New Roman" w:hAnsi="Times New Roman"/>
        </w:rPr>
      </w:pPr>
      <w:r>
        <w:rPr>
          <w:rFonts w:hint="eastAsia" w:ascii="Times New Roman" w:hAnsi="Times New Roman"/>
        </w:rPr>
        <w:t>（2）C</w:t>
      </w:r>
    </w:p>
    <w:p w14:paraId="21F864A2">
      <w:pPr>
        <w:spacing w:line="360" w:lineRule="auto"/>
        <w:rPr>
          <w:rFonts w:ascii="Times New Roman" w:hAnsi="Times New Roman"/>
        </w:rPr>
      </w:pPr>
      <w:r>
        <w:rPr>
          <w:rFonts w:hint="eastAsia" w:ascii="Times New Roman" w:hAnsi="Times New Roman"/>
        </w:rPr>
        <w:t>（3）①Zn</w:t>
      </w:r>
      <w:r>
        <w:rPr>
          <w:rFonts w:ascii="Times New Roman" w:hAnsi="Times New Roman"/>
          <w:vertAlign w:val="superscript"/>
        </w:rPr>
        <w:t>2+</w:t>
      </w:r>
      <w:r>
        <w:rPr>
          <w:rFonts w:hint="eastAsia" w:ascii="Times New Roman" w:hAnsi="Times New Roman"/>
        </w:rPr>
        <w:t>、Mg</w:t>
      </w:r>
      <w:r>
        <w:rPr>
          <w:rFonts w:ascii="Times New Roman" w:hAnsi="Times New Roman"/>
          <w:vertAlign w:val="superscript"/>
        </w:rPr>
        <w:t>2+</w:t>
      </w:r>
      <w:r>
        <w:rPr>
          <w:rFonts w:ascii="Times New Roman" w:hAnsi="Times New Roman"/>
          <w:vertAlign w:val="superscript"/>
        </w:rPr>
        <w:tab/>
      </w:r>
      <w:r>
        <w:rPr>
          <w:rFonts w:ascii="Times New Roman" w:hAnsi="Times New Roman"/>
          <w:vertAlign w:val="superscript"/>
        </w:rPr>
        <w:tab/>
      </w:r>
      <w:r>
        <w:rPr>
          <w:rFonts w:hint="eastAsia" w:ascii="Times New Roman" w:hAnsi="Times New Roman"/>
        </w:rPr>
        <w:t>②铜（Cu）</w:t>
      </w:r>
    </w:p>
    <w:p w14:paraId="5C396CB9">
      <w:pPr>
        <w:spacing w:line="360" w:lineRule="auto"/>
        <w:rPr>
          <w:rFonts w:ascii="Times New Roman" w:hAnsi="Times New Roman"/>
        </w:rPr>
      </w:pPr>
      <w:r>
        <w:rPr>
          <w:rFonts w:hint="eastAsia" w:ascii="Times New Roman" w:hAnsi="Times New Roman"/>
        </w:rPr>
        <w:t>（4）①不饱和</w:t>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②&lt;</w:t>
      </w:r>
    </w:p>
    <w:p w14:paraId="4FCCBBCF">
      <w:pPr>
        <w:spacing w:line="360" w:lineRule="auto"/>
        <w:rPr>
          <w:rFonts w:ascii="Times New Roman" w:hAnsi="Times New Roman"/>
        </w:rPr>
      </w:pPr>
      <w:r>
        <w:rPr>
          <w:rFonts w:hint="eastAsia" w:ascii="Times New Roman" w:hAnsi="Times New Roman"/>
        </w:rPr>
        <w:t>8.（6分）</w:t>
      </w:r>
    </w:p>
    <w:p w14:paraId="43FCFAEB">
      <w:pPr>
        <w:spacing w:line="360" w:lineRule="auto"/>
        <w:rPr>
          <w:rFonts w:ascii="Times New Roman" w:hAnsi="Times New Roman"/>
        </w:rPr>
      </w:pPr>
      <w:r>
        <w:rPr>
          <w:rFonts w:hint="eastAsia" w:ascii="Times New Roman" w:hAnsi="Times New Roman"/>
        </w:rPr>
        <w:t>（1）B；H</w:t>
      </w:r>
      <w:r>
        <w:rPr>
          <w:rFonts w:hint="eastAsia" w:ascii="Times New Roman" w:hAnsi="Times New Roman"/>
          <w:vertAlign w:val="subscript"/>
        </w:rPr>
        <w:t>2</w:t>
      </w:r>
      <w:r>
        <w:rPr>
          <w:rFonts w:hint="eastAsia" w:ascii="Times New Roman" w:hAnsi="Times New Roman"/>
        </w:rPr>
        <w:t>O</w:t>
      </w:r>
      <w:r>
        <w:rPr>
          <w:rFonts w:hint="eastAsia" w:ascii="Times New Roman" w:hAnsi="Times New Roman"/>
          <w:vertAlign w:val="subscript"/>
        </w:rPr>
        <w:t>2</w:t>
      </w:r>
      <w:r>
        <w:rPr>
          <w:rFonts w:hint="eastAsia" w:ascii="Times New Roman" w:hAnsi="Times New Roman"/>
        </w:rPr>
        <w:t>和MnO</w:t>
      </w:r>
      <w:r>
        <w:rPr>
          <w:rFonts w:hint="eastAsia" w:ascii="Times New Roman" w:hAnsi="Times New Roman"/>
          <w:vertAlign w:val="subscript"/>
        </w:rPr>
        <w:t>2</w:t>
      </w:r>
      <w:r>
        <w:rPr>
          <w:rFonts w:hint="eastAsia" w:ascii="Times New Roman" w:hAnsi="Times New Roman"/>
        </w:rPr>
        <w:t>（过氧化氢溶液和二氧化锰）</w:t>
      </w:r>
    </w:p>
    <w:p w14:paraId="04D93102">
      <w:pPr>
        <w:spacing w:line="360" w:lineRule="auto"/>
        <w:rPr>
          <w:rFonts w:ascii="Times New Roman" w:hAnsi="Times New Roman"/>
        </w:rPr>
      </w:pPr>
      <w:r>
        <w:rPr>
          <w:rFonts w:hint="eastAsia" w:ascii="Times New Roman" w:hAnsi="Times New Roman"/>
        </w:rPr>
        <w:t>（2）b</w:t>
      </w:r>
    </w:p>
    <w:p w14:paraId="57D5E51E">
      <w:pPr>
        <w:spacing w:line="360" w:lineRule="auto"/>
        <w:rPr>
          <w:rFonts w:ascii="Times New Roman" w:hAnsi="Times New Roman"/>
        </w:rPr>
      </w:pPr>
      <w:r>
        <w:rPr>
          <w:rFonts w:hint="eastAsia" w:ascii="Times New Roman" w:hAnsi="Times New Roman"/>
        </w:rPr>
        <w:t>（3） BFD</w:t>
      </w:r>
    </w:p>
    <w:p w14:paraId="3492811F">
      <w:pPr>
        <w:spacing w:line="360" w:lineRule="auto"/>
        <w:rPr>
          <w:rFonts w:ascii="Times New Roman" w:hAnsi="Times New Roman"/>
        </w:rPr>
      </w:pPr>
      <w:r>
        <w:rPr>
          <w:rFonts w:hint="eastAsia" w:ascii="Times New Roman" w:hAnsi="Times New Roman"/>
        </w:rPr>
        <w:t>（4）提高测量结果的准确度；操作简便；减少污染（答出一点，答案合理即可）</w:t>
      </w:r>
    </w:p>
    <w:p w14:paraId="1E259C6D">
      <w:pPr>
        <w:spacing w:line="360" w:lineRule="auto"/>
        <w:rPr>
          <w:rFonts w:ascii="Times New Roman" w:hAnsi="Times New Roman"/>
        </w:rPr>
      </w:pPr>
      <w:r>
        <w:rPr>
          <w:rFonts w:hint="eastAsia" w:ascii="Times New Roman" w:hAnsi="Times New Roman"/>
        </w:rPr>
        <w:t>装置的气密性差；红磷量不足；装置未冷却到室温就打开止水夹（至少答出两点，答案合理即可）。</w:t>
      </w:r>
    </w:p>
    <w:p w14:paraId="01BDC273">
      <w:pPr>
        <w:spacing w:line="360" w:lineRule="auto"/>
        <w:rPr>
          <w:rFonts w:ascii="Times New Roman" w:hAnsi="Times New Roman"/>
        </w:rPr>
      </w:pPr>
      <w:r>
        <w:rPr>
          <w:rFonts w:hint="eastAsia" w:ascii="Times New Roman" w:hAnsi="Times New Roman"/>
        </w:rPr>
        <w:t>9.（4分）</w:t>
      </w:r>
    </w:p>
    <w:p w14:paraId="54239E3B">
      <w:pPr>
        <w:spacing w:line="360" w:lineRule="auto"/>
        <w:rPr>
          <w:rFonts w:ascii="Times New Roman" w:hAnsi="Times New Roman"/>
        </w:rPr>
      </w:pPr>
      <w:r>
        <w:rPr>
          <w:rFonts w:hint="eastAsia" w:ascii="Times New Roman" w:hAnsi="Times New Roman"/>
        </w:rPr>
        <w:t>（1）熟石灰或消石灰</w:t>
      </w:r>
    </w:p>
    <w:p w14:paraId="091B6276">
      <w:pPr>
        <w:spacing w:line="360" w:lineRule="auto"/>
        <w:rPr>
          <w:rFonts w:ascii="Times New Roman" w:hAnsi="Times New Roman"/>
        </w:rPr>
      </w:pPr>
      <w:r>
        <w:rPr>
          <w:rFonts w:hint="eastAsia" w:ascii="Times New Roman" w:hAnsi="Times New Roman"/>
        </w:rPr>
        <w:t>（2）H</w:t>
      </w:r>
      <w:r>
        <w:rPr>
          <w:rFonts w:hint="eastAsia" w:ascii="Times New Roman" w:hAnsi="Times New Roman"/>
          <w:vertAlign w:val="subscript"/>
        </w:rPr>
        <w:t>2</w:t>
      </w:r>
      <w:r>
        <w:rPr>
          <w:rFonts w:hint="eastAsia" w:ascii="Times New Roman" w:hAnsi="Times New Roman"/>
        </w:rPr>
        <w:t>O</w:t>
      </w:r>
    </w:p>
    <w:p w14:paraId="35F21E64">
      <w:pPr>
        <w:rPr>
          <w:rFonts w:ascii="Times New Roman" w:hAnsi="Times New Roman"/>
        </w:rPr>
      </w:pPr>
      <w:r>
        <w:rPr>
          <w:rFonts w:hint="eastAsia" w:ascii="Times New Roman" w:hAnsi="Times New Roman"/>
        </w:rPr>
        <w:t>（3）</w:t>
      </w:r>
      <w:r>
        <w:rPr>
          <w:position w:val="-12"/>
        </w:rPr>
        <w:object>
          <v:shape id="_x0000_i1027" o:spt="75" type="#_x0000_t75" style="height:18.75pt;width:168pt;" o:ole="t" filled="f" o:preferrelative="t" stroked="f" coordsize="21600,21600">
            <v:path/>
            <v:fill on="f" focussize="0,0"/>
            <v:stroke on="f" joinstyle="miter"/>
            <v:imagedata r:id="rId27" o:title=""/>
            <o:lock v:ext="edit" aspectratio="t"/>
            <w10:wrap type="none"/>
            <w10:anchorlock/>
          </v:shape>
          <o:OLEObject Type="Embed" ProgID="Equation.DSMT4" ShapeID="_x0000_i1027" DrawAspect="Content" ObjectID="_1468075727" r:id="rId26">
            <o:LockedField>false</o:LockedField>
          </o:OLEObject>
        </w:object>
      </w:r>
    </w:p>
    <w:p w14:paraId="07ACF611">
      <w:pPr>
        <w:spacing w:line="360" w:lineRule="auto"/>
        <w:rPr>
          <w:rFonts w:ascii="Times New Roman" w:hAnsi="Times New Roman"/>
        </w:rPr>
      </w:pPr>
      <w:r>
        <w:rPr>
          <w:rFonts w:hint="eastAsia" w:ascii="Times New Roman" w:hAnsi="Times New Roman"/>
        </w:rPr>
        <w:t>10.（4分）</w:t>
      </w:r>
    </w:p>
    <w:p w14:paraId="57156363">
      <w:pPr>
        <w:spacing w:line="360" w:lineRule="auto"/>
        <w:rPr>
          <w:rFonts w:ascii="Times New Roman" w:hAnsi="Times New Roman"/>
        </w:rPr>
      </w:pPr>
      <w:r>
        <w:rPr>
          <w:rFonts w:hint="eastAsia" w:ascii="Times New Roman" w:hAnsi="Times New Roman"/>
        </w:rPr>
        <w:t>【交流讨论】猜想1和4；Na</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溶液呈中性，H</w:t>
      </w:r>
      <w:r>
        <w:rPr>
          <w:rFonts w:hint="eastAsia" w:ascii="Times New Roman" w:hAnsi="Times New Roman"/>
          <w:vertAlign w:val="subscript"/>
        </w:rPr>
        <w:t>2</w:t>
      </w:r>
      <w:r>
        <w:rPr>
          <w:rFonts w:hint="eastAsia" w:ascii="Times New Roman" w:hAnsi="Times New Roman"/>
        </w:rPr>
        <w:t>SO</w:t>
      </w:r>
      <w:r>
        <w:rPr>
          <w:rFonts w:hint="eastAsia" w:ascii="Times New Roman" w:hAnsi="Times New Roman"/>
          <w:vertAlign w:val="subscript"/>
        </w:rPr>
        <w:t>4</w:t>
      </w:r>
      <w:r>
        <w:rPr>
          <w:rFonts w:hint="eastAsia" w:ascii="Times New Roman" w:hAnsi="Times New Roman"/>
        </w:rPr>
        <w:t>溶液呈酸性，滴入酚酞溶液都不会变红，因此猜想1和猜想4错误。</w:t>
      </w:r>
    </w:p>
    <w:p w14:paraId="2EB86968">
      <w:pPr>
        <w:spacing w:line="360" w:lineRule="auto"/>
        <w:rPr>
          <w:rFonts w:ascii="Times New Roman" w:hAnsi="Times New Roman"/>
        </w:rPr>
      </w:pPr>
      <w:r>
        <w:rPr>
          <w:rFonts w:hint="eastAsia" w:ascii="Times New Roman" w:hAnsi="Times New Roman"/>
        </w:rPr>
        <w:t>【实验探究】</w:t>
      </w:r>
    </w:p>
    <w:tbl>
      <w:tblPr>
        <w:tblStyle w:val="6"/>
        <w:tblW w:w="0" w:type="auto"/>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5568"/>
        <w:gridCol w:w="4208"/>
      </w:tblGrid>
      <w:tr w14:paraId="5AE7A7F1">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11715" w:type="dxa"/>
            <w:tcBorders>
              <w:top w:val="outset" w:color="000000" w:sz="6" w:space="0"/>
              <w:left w:val="outset" w:color="000000" w:sz="6" w:space="0"/>
              <w:bottom w:val="outset" w:color="000000" w:sz="6" w:space="0"/>
              <w:right w:val="outset" w:color="000000" w:sz="6" w:space="0"/>
            </w:tcBorders>
            <w:vAlign w:val="center"/>
          </w:tcPr>
          <w:p w14:paraId="10F920FC">
            <w:pPr>
              <w:spacing w:line="360" w:lineRule="auto"/>
              <w:rPr>
                <w:rFonts w:ascii="Times New Roman" w:hAnsi="Times New Roman"/>
              </w:rPr>
            </w:pPr>
            <w:r>
              <w:rPr>
                <w:rFonts w:ascii="Times New Roman" w:hAnsi="Times New Roman"/>
              </w:rPr>
              <w:t>实验操作</w:t>
            </w:r>
          </w:p>
        </w:tc>
        <w:tc>
          <w:tcPr>
            <w:tcW w:w="9075" w:type="dxa"/>
            <w:tcBorders>
              <w:top w:val="outset" w:color="000000" w:sz="6" w:space="0"/>
              <w:left w:val="outset" w:color="000000" w:sz="6" w:space="0"/>
              <w:bottom w:val="outset" w:color="000000" w:sz="6" w:space="0"/>
              <w:right w:val="outset" w:color="000000" w:sz="6" w:space="0"/>
            </w:tcBorders>
            <w:vAlign w:val="center"/>
          </w:tcPr>
          <w:p w14:paraId="0BE02AA2">
            <w:pPr>
              <w:spacing w:line="360" w:lineRule="auto"/>
              <w:rPr>
                <w:rFonts w:ascii="Times New Roman" w:hAnsi="Times New Roman"/>
              </w:rPr>
            </w:pPr>
            <w:r>
              <w:rPr>
                <w:rFonts w:ascii="Times New Roman" w:hAnsi="Times New Roman"/>
              </w:rPr>
              <w:t>实验现象及结论</w:t>
            </w:r>
          </w:p>
        </w:tc>
      </w:tr>
      <w:tr w14:paraId="6EEBCAD3">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11715" w:type="dxa"/>
            <w:tcBorders>
              <w:top w:val="outset" w:color="000000" w:sz="6" w:space="0"/>
              <w:left w:val="outset" w:color="000000" w:sz="6" w:space="0"/>
              <w:bottom w:val="outset" w:color="000000" w:sz="6" w:space="0"/>
              <w:right w:val="outset" w:color="000000" w:sz="6" w:space="0"/>
            </w:tcBorders>
            <w:vAlign w:val="center"/>
          </w:tcPr>
          <w:p w14:paraId="4B9FBAB9">
            <w:pPr>
              <w:spacing w:line="360" w:lineRule="auto"/>
              <w:rPr>
                <w:rFonts w:ascii="Times New Roman" w:hAnsi="Times New Roman"/>
              </w:rPr>
            </w:pPr>
            <w:r>
              <w:rPr>
                <w:rFonts w:ascii="Times New Roman" w:hAnsi="Times New Roman"/>
              </w:rPr>
              <w:t>方法一：取少量反应后溶液于试管中，加入足量BaCl</w:t>
            </w:r>
            <w:r>
              <w:rPr>
                <w:rFonts w:ascii="Times New Roman" w:hAnsi="Times New Roman"/>
                <w:vertAlign w:val="subscript"/>
              </w:rPr>
              <w:t>2</w:t>
            </w:r>
            <w:r>
              <w:rPr>
                <w:rFonts w:ascii="Times New Roman" w:hAnsi="Times New Roman"/>
              </w:rPr>
              <w:t>或Ba（NO</w:t>
            </w:r>
            <w:r>
              <w:rPr>
                <w:rFonts w:ascii="Times New Roman" w:hAnsi="Times New Roman"/>
                <w:vertAlign w:val="subscript"/>
              </w:rPr>
              <w:t>3</w:t>
            </w:r>
            <w:r>
              <w:rPr>
                <w:rFonts w:ascii="Times New Roman" w:hAnsi="Times New Roman"/>
              </w:rPr>
              <w:t>）</w:t>
            </w:r>
            <w:r>
              <w:rPr>
                <w:rFonts w:ascii="Times New Roman" w:hAnsi="Times New Roman"/>
                <w:vertAlign w:val="subscript"/>
              </w:rPr>
              <w:t>2</w:t>
            </w:r>
            <w:r>
              <w:rPr>
                <w:rFonts w:ascii="Times New Roman" w:hAnsi="Times New Roman"/>
              </w:rPr>
              <w:t>溶液，静置取上层清液，滴入无色酚酞溶液，观察</w:t>
            </w:r>
          </w:p>
        </w:tc>
        <w:tc>
          <w:tcPr>
            <w:tcW w:w="9075" w:type="dxa"/>
            <w:tcBorders>
              <w:top w:val="outset" w:color="000000" w:sz="6" w:space="0"/>
              <w:left w:val="outset" w:color="000000" w:sz="6" w:space="0"/>
              <w:bottom w:val="outset" w:color="000000" w:sz="6" w:space="0"/>
              <w:right w:val="outset" w:color="000000" w:sz="6" w:space="0"/>
            </w:tcBorders>
            <w:vAlign w:val="center"/>
          </w:tcPr>
          <w:p w14:paraId="661F7771">
            <w:pPr>
              <w:spacing w:line="360" w:lineRule="auto"/>
              <w:rPr>
                <w:rFonts w:ascii="Times New Roman" w:hAnsi="Times New Roman"/>
              </w:rPr>
            </w:pPr>
            <w:r>
              <w:rPr>
                <w:rFonts w:ascii="Times New Roman" w:hAnsi="Times New Roman"/>
              </w:rPr>
              <w:t>产生白色沉淀，若溶液变为红色，则猜想2成立；若溶液不变色，则猜想3成立</w:t>
            </w:r>
          </w:p>
        </w:tc>
      </w:tr>
      <w:tr w14:paraId="5000E242">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7875" w:type="dxa"/>
            <w:tcBorders>
              <w:top w:val="outset" w:color="000000" w:sz="6" w:space="0"/>
              <w:left w:val="outset" w:color="000000" w:sz="6" w:space="0"/>
              <w:bottom w:val="outset" w:color="000000" w:sz="6" w:space="0"/>
              <w:right w:val="outset" w:color="000000" w:sz="6" w:space="0"/>
            </w:tcBorders>
            <w:vAlign w:val="center"/>
          </w:tcPr>
          <w:p w14:paraId="67499054">
            <w:pPr>
              <w:spacing w:line="360" w:lineRule="auto"/>
              <w:rPr>
                <w:rFonts w:ascii="Times New Roman" w:hAnsi="Times New Roman"/>
              </w:rPr>
            </w:pPr>
            <w:r>
              <w:rPr>
                <w:rFonts w:ascii="Times New Roman" w:hAnsi="Times New Roman"/>
              </w:rPr>
              <w:t>方法二：向实验变红的试管中，加入足量的BaCl</w:t>
            </w:r>
            <w:r>
              <w:rPr>
                <w:rFonts w:ascii="Times New Roman" w:hAnsi="Times New Roman"/>
                <w:vertAlign w:val="subscript"/>
              </w:rPr>
              <w:t>2</w:t>
            </w:r>
            <w:r>
              <w:rPr>
                <w:rFonts w:ascii="Times New Roman" w:hAnsi="Times New Roman"/>
              </w:rPr>
              <w:t>或Ba（NO</w:t>
            </w:r>
            <w:r>
              <w:rPr>
                <w:rFonts w:ascii="Times New Roman" w:hAnsi="Times New Roman"/>
                <w:vertAlign w:val="subscript"/>
              </w:rPr>
              <w:t>3</w:t>
            </w:r>
            <w:r>
              <w:rPr>
                <w:rFonts w:ascii="Times New Roman" w:hAnsi="Times New Roman"/>
              </w:rPr>
              <w:t>）</w:t>
            </w:r>
            <w:r>
              <w:rPr>
                <w:rFonts w:ascii="Times New Roman" w:hAnsi="Times New Roman"/>
                <w:vertAlign w:val="subscript"/>
              </w:rPr>
              <w:t>2</w:t>
            </w:r>
            <w:r>
              <w:rPr>
                <w:rFonts w:ascii="Times New Roman" w:hAnsi="Times New Roman"/>
              </w:rPr>
              <w:t>溶液，静置观察</w:t>
            </w:r>
          </w:p>
        </w:tc>
        <w:tc>
          <w:tcPr>
            <w:tcW w:w="9075" w:type="dxa"/>
            <w:tcBorders>
              <w:top w:val="outset" w:color="000000" w:sz="6" w:space="0"/>
              <w:left w:val="outset" w:color="000000" w:sz="6" w:space="0"/>
              <w:bottom w:val="outset" w:color="000000" w:sz="6" w:space="0"/>
              <w:right w:val="outset" w:color="000000" w:sz="6" w:space="0"/>
            </w:tcBorders>
            <w:vAlign w:val="center"/>
          </w:tcPr>
          <w:p w14:paraId="4CA1420A">
            <w:pPr>
              <w:spacing w:line="360" w:lineRule="auto"/>
              <w:rPr>
                <w:rFonts w:ascii="Times New Roman" w:hAnsi="Times New Roman"/>
              </w:rPr>
            </w:pPr>
            <w:r>
              <w:rPr>
                <w:rFonts w:ascii="Times New Roman" w:hAnsi="Times New Roman"/>
              </w:rPr>
              <w:t>产生白色沉淀，若上层清液仍为红色，则猜想2成立；若上层清液变为无色，则猜想3成立</w:t>
            </w:r>
          </w:p>
        </w:tc>
      </w:tr>
    </w:tbl>
    <w:p w14:paraId="75C212F3">
      <w:pPr>
        <w:spacing w:line="360" w:lineRule="auto"/>
        <w:rPr>
          <w:rFonts w:ascii="Times New Roman" w:hAnsi="Times New Roman"/>
        </w:rPr>
      </w:pPr>
      <w:r>
        <w:rPr>
          <w:rFonts w:hint="eastAsia" w:ascii="Times New Roman" w:hAnsi="Times New Roman"/>
        </w:rPr>
        <w:t>（答案合理即可）</w:t>
      </w:r>
    </w:p>
    <w:p w14:paraId="0A9159CB">
      <w:pPr>
        <w:spacing w:line="360" w:lineRule="auto"/>
        <w:rPr>
          <w:rFonts w:ascii="Times New Roman" w:hAnsi="Times New Roman"/>
          <w:b/>
          <w:sz w:val="24"/>
        </w:rPr>
      </w:pPr>
      <w:r>
        <w:rPr>
          <w:rFonts w:hint="eastAsia" w:ascii="Times New Roman" w:hAnsi="Times New Roman"/>
          <w:b/>
          <w:sz w:val="24"/>
        </w:rPr>
        <w:t>三</w:t>
      </w:r>
      <w:r>
        <w:rPr>
          <w:rFonts w:ascii="Times New Roman" w:hAnsi="Times New Roman"/>
          <w:b/>
          <w:sz w:val="24"/>
        </w:rPr>
        <w:t>、</w:t>
      </w:r>
      <w:r>
        <w:rPr>
          <w:rFonts w:hint="eastAsia" w:ascii="Times New Roman" w:hAnsi="Times New Roman"/>
          <w:b/>
          <w:sz w:val="24"/>
        </w:rPr>
        <w:t>计算题（共7分）</w:t>
      </w:r>
    </w:p>
    <w:p w14:paraId="4012A57A">
      <w:pPr>
        <w:spacing w:line="360" w:lineRule="auto"/>
        <w:rPr>
          <w:rFonts w:ascii="Times New Roman" w:hAnsi="Times New Roman"/>
        </w:rPr>
      </w:pPr>
      <w:r>
        <w:rPr>
          <w:rFonts w:hint="eastAsia" w:ascii="Times New Roman" w:hAnsi="Times New Roman"/>
        </w:rPr>
        <w:t>11.解：设氯化镁的质量为x，氢氧化钾的质量为y，生成的氯化钾的质量为z。</w:t>
      </w:r>
    </w:p>
    <w:p w14:paraId="40A6B52B">
      <w:pPr>
        <w:rPr>
          <w:rFonts w:ascii="Times New Roman" w:hAnsi="Times New Roman"/>
        </w:rPr>
      </w:pPr>
      <w:r>
        <w:rPr>
          <w:position w:val="-12"/>
        </w:rPr>
        <w:object>
          <v:shape id="_x0000_i1028" o:spt="75" type="#_x0000_t75" style="height:18.75pt;width:184.5pt;" o:ole="t" filled="f" o:preferrelative="t" stroked="f" coordsize="21600,21600">
            <v:path/>
            <v:fill on="f" focussize="0,0"/>
            <v:stroke on="f" joinstyle="miter"/>
            <v:imagedata r:id="rId29" o:title=""/>
            <o:lock v:ext="edit" aspectratio="t"/>
            <w10:wrap type="none"/>
            <w10:anchorlock/>
          </v:shape>
          <o:OLEObject Type="Embed" ProgID="Equation.DSMT4" ShapeID="_x0000_i1028" DrawAspect="Content" ObjectID="_1468075728" r:id="rId28">
            <o:LockedField>false</o:LockedField>
          </o:OLEObject>
        </w:object>
      </w:r>
    </w:p>
    <w:p w14:paraId="2C24E711">
      <w:pPr>
        <w:spacing w:line="360" w:lineRule="auto"/>
        <w:rPr>
          <w:rFonts w:ascii="Times New Roman" w:hAnsi="Times New Roman"/>
        </w:rPr>
      </w:pPr>
      <w:r>
        <w:rPr>
          <w:rFonts w:ascii="Times New Roman" w:hAnsi="Times New Roman"/>
        </w:rPr>
        <w:t>95</w:t>
      </w:r>
      <w:r>
        <w:rPr>
          <w:rFonts w:ascii="Times New Roman" w:hAnsi="Times New Roman"/>
        </w:rPr>
        <w:tab/>
      </w:r>
      <w:r>
        <w:rPr>
          <w:rFonts w:ascii="Times New Roman" w:hAnsi="Times New Roman"/>
        </w:rPr>
        <w:tab/>
      </w:r>
      <w:r>
        <w:rPr>
          <w:rFonts w:ascii="Times New Roman" w:hAnsi="Times New Roman"/>
        </w:rPr>
        <w:t>112</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58</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149</w:t>
      </w:r>
    </w:p>
    <w:p w14:paraId="69152F31">
      <w:pPr>
        <w:spacing w:line="360" w:lineRule="auto"/>
        <w:rPr>
          <w:rFonts w:ascii="Times New Roman" w:hAnsi="Times New Roman"/>
        </w:rPr>
      </w:pPr>
      <w:r>
        <w:rPr>
          <w:rFonts w:ascii="Times New Roman" w:hAnsi="Times New Roman"/>
        </w:rPr>
        <w:t>x</w:t>
      </w:r>
      <w:r>
        <w:rPr>
          <w:rFonts w:ascii="Times New Roman" w:hAnsi="Times New Roman"/>
        </w:rPr>
        <w:tab/>
      </w:r>
      <w:r>
        <w:rPr>
          <w:rFonts w:ascii="Times New Roman" w:hAnsi="Times New Roman"/>
        </w:rPr>
        <w:tab/>
      </w:r>
      <w:r>
        <w:rPr>
          <w:rFonts w:ascii="Times New Roman" w:hAnsi="Times New Roman"/>
        </w:rPr>
        <w:t>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5.8g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z</w:t>
      </w:r>
    </w:p>
    <w:p w14:paraId="5C421048">
      <w:pPr>
        <w:rPr>
          <w:rFonts w:ascii="Times New Roman" w:hAnsi="Times New Roman"/>
        </w:rPr>
      </w:pPr>
      <w:r>
        <w:rPr>
          <w:position w:val="-100"/>
        </w:rPr>
        <w:object>
          <v:shape id="_x0000_i1029" o:spt="75" type="#_x0000_t75" style="height:105.75pt;width:120.75pt;" o:ole="t" filled="f" o:preferrelative="t" stroked="f" coordsize="21600,21600">
            <v:path/>
            <v:fill on="f" focussize="0,0"/>
            <v:stroke on="f" joinstyle="miter"/>
            <v:imagedata r:id="rId31" o:title=""/>
            <o:lock v:ext="edit" aspectratio="t"/>
            <w10:wrap type="none"/>
            <w10:anchorlock/>
          </v:shape>
          <o:OLEObject Type="Embed" ProgID="Equation.DSMT4" ShapeID="_x0000_i1029" DrawAspect="Content" ObjectID="_1468075729" r:id="rId30">
            <o:LockedField>false</o:LockedField>
          </o:OLEObject>
        </w:object>
      </w:r>
    </w:p>
    <w:p w14:paraId="09731703">
      <w:pPr>
        <w:spacing w:line="360" w:lineRule="auto"/>
        <w:rPr>
          <w:rFonts w:ascii="Times New Roman" w:hAnsi="Times New Roman"/>
        </w:rPr>
      </w:pPr>
      <w:r>
        <w:rPr>
          <w:rFonts w:hint="eastAsia" w:ascii="Times New Roman" w:hAnsi="Times New Roman"/>
        </w:rPr>
        <w:t>设反应消耗的氢氧化钾溶液质量为m=</w:t>
      </w:r>
      <w:r>
        <w:rPr>
          <w:position w:val="-28"/>
        </w:rPr>
        <w:object>
          <v:shape id="_x0000_i1030" o:spt="75" type="#_x0000_t75" style="height:33pt;width:186pt;" o:ole="t" filled="f" o:preferrelative="t" stroked="f" coordsize="21600,21600">
            <v:path/>
            <v:fill on="f" focussize="0,0"/>
            <v:stroke on="f" joinstyle="miter"/>
            <v:imagedata r:id="rId33" o:title=""/>
            <o:lock v:ext="edit" aspectratio="t"/>
            <w10:wrap type="none"/>
            <w10:anchorlock/>
          </v:shape>
          <o:OLEObject Type="Embed" ProgID="Equation.DSMT4" ShapeID="_x0000_i1030" DrawAspect="Content" ObjectID="_1468075730" r:id="rId32">
            <o:LockedField>false</o:LockedField>
          </o:OLEObject>
        </w:object>
      </w:r>
    </w:p>
    <w:p w14:paraId="7F39B11F">
      <w:pPr>
        <w:rPr>
          <w:rFonts w:ascii="Times New Roman" w:hAnsi="Times New Roman"/>
        </w:rPr>
      </w:pPr>
      <w:r>
        <w:rPr>
          <w:rFonts w:hint="eastAsia" w:ascii="Times New Roman" w:hAnsi="Times New Roman"/>
        </w:rPr>
        <w:t>或</w:t>
      </w:r>
      <w:r>
        <w:rPr>
          <w:position w:val="-46"/>
        </w:rPr>
        <w:object>
          <v:shape id="_x0000_i1031" o:spt="75" alt="eqWmf183GmgAAAAAAAKAR4AMACQAAAABRTAEACQAAA9gCAAAEAPIAAAAAAAUAAAACAQEAAAAFAAAAAQL/&#10;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" type="#_x0000_t75" style="height:51.75pt;width:252.75pt;" o:ole="t" filled="f" o:preferrelative="t" stroked="f" coordsize="21600,21600">
            <v:path/>
            <v:fill on="f" focussize="0,0"/>
            <v:stroke on="f" joinstyle="miter"/>
            <v:imagedata r:id="rId35" o:title=""/>
            <o:lock v:ext="edit" aspectratio="t"/>
            <w10:wrap type="none"/>
            <w10:anchorlock/>
          </v:shape>
          <o:OLEObject Type="Embed" ProgID="Equation.DSMT4" ShapeID="_x0000_i1031" DrawAspect="Content" ObjectID="_1468075731" r:id="rId34">
            <o:LockedField>false</o:LockedField>
          </o:OLEObject>
        </w:object>
      </w:r>
    </w:p>
    <w:p w14:paraId="4FEC13EF">
      <w:pPr>
        <w:rPr>
          <w:rFonts w:ascii="Times New Roman" w:hAnsi="Times New Roman"/>
        </w:rPr>
      </w:pPr>
      <w:r>
        <w:rPr>
          <w:rFonts w:hint="eastAsia" w:ascii="Times New Roman" w:hAnsi="Times New Roman"/>
        </w:rPr>
        <w:t>KOH溶液的溶质质量分数为</w:t>
      </w:r>
      <w:r>
        <w:rPr>
          <w:position w:val="-28"/>
        </w:rPr>
        <w:object>
          <v:shape id="_x0000_i1032" o:spt="75" type="#_x0000_t75" style="height:33pt;width:100.5pt;" o:ole="t" filled="f" o:preferrelative="t" stroked="f" coordsize="21600,21600">
            <v:path/>
            <v:fill on="f" focussize="0,0"/>
            <v:stroke on="f" joinstyle="miter"/>
            <v:imagedata r:id="rId37" o:title=""/>
            <o:lock v:ext="edit" aspectratio="t"/>
            <w10:wrap type="none"/>
            <w10:anchorlock/>
          </v:shape>
          <o:OLEObject Type="Embed" ProgID="Equation.DSMT4" ShapeID="_x0000_i1032" DrawAspect="Content" ObjectID="_1468075732" r:id="rId36">
            <o:LockedField>false</o:LockedField>
          </o:OLEObject>
        </w:object>
      </w:r>
    </w:p>
    <w:p w14:paraId="65DC9D9E">
      <w:pPr>
        <w:spacing w:line="360" w:lineRule="auto"/>
        <w:rPr>
          <w:rFonts w:ascii="Times New Roman" w:hAnsi="Times New Roman"/>
        </w:rPr>
      </w:pPr>
      <w:r>
        <w:rPr>
          <w:rFonts w:hint="eastAsia" w:ascii="Times New Roman" w:hAnsi="Times New Roman"/>
        </w:rPr>
        <w:t>答：（略）</w:t>
      </w:r>
    </w:p>
    <w:p w14:paraId="493E2176">
      <w:pPr>
        <w:spacing w:line="360" w:lineRule="auto"/>
        <w:rPr>
          <w:rFonts w:ascii="Times New Roman" w:hAnsi="Times New Roman"/>
        </w:rPr>
      </w:pPr>
      <w:r>
        <w:rPr>
          <w:rFonts w:hint="eastAsia" w:ascii="Times New Roman" w:hAnsi="Times New Roman"/>
        </w:rPr>
        <w:t>（其它解法合理均给分）</w:t>
      </w:r>
      <w:r>
        <w:rPr>
          <w:rFonts w:ascii="Times New Roman" w:hAnsi="Times New Roman"/>
        </w:rPr>
        <w:t xml:space="preserve"> </w:t>
      </w:r>
    </w:p>
    <w:p w14:paraId="47CDBAE3">
      <w:pPr>
        <w:spacing w:line="360" w:lineRule="auto"/>
        <w:rPr>
          <w:rFonts w:ascii="Times New Roman" w:hAnsi="Times New Roman"/>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66E13">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03F1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4FC13">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ED30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50039">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18C1C">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07999"/>
    <w:multiLevelType w:val="multilevel"/>
    <w:tmpl w:val="04207999"/>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20196"/>
    <w:rsid w:val="000460FF"/>
    <w:rsid w:val="00054E7B"/>
    <w:rsid w:val="000A4AF1"/>
    <w:rsid w:val="000E4D02"/>
    <w:rsid w:val="001177F3"/>
    <w:rsid w:val="00137192"/>
    <w:rsid w:val="00171458"/>
    <w:rsid w:val="00173C1D"/>
    <w:rsid w:val="001764C3"/>
    <w:rsid w:val="0018010E"/>
    <w:rsid w:val="00191C29"/>
    <w:rsid w:val="001C63DA"/>
    <w:rsid w:val="00201A7E"/>
    <w:rsid w:val="00204526"/>
    <w:rsid w:val="00221FC9"/>
    <w:rsid w:val="00244CEF"/>
    <w:rsid w:val="002457C2"/>
    <w:rsid w:val="002908F0"/>
    <w:rsid w:val="002A0E5D"/>
    <w:rsid w:val="002A1A21"/>
    <w:rsid w:val="002F06B2"/>
    <w:rsid w:val="003102DB"/>
    <w:rsid w:val="0031090F"/>
    <w:rsid w:val="003B1712"/>
    <w:rsid w:val="003C4A95"/>
    <w:rsid w:val="003D0C09"/>
    <w:rsid w:val="004062F6"/>
    <w:rsid w:val="00435F83"/>
    <w:rsid w:val="00444A46"/>
    <w:rsid w:val="0046214C"/>
    <w:rsid w:val="0049183B"/>
    <w:rsid w:val="004B21C8"/>
    <w:rsid w:val="004B44B5"/>
    <w:rsid w:val="004D44FD"/>
    <w:rsid w:val="00547824"/>
    <w:rsid w:val="00573854"/>
    <w:rsid w:val="0059145F"/>
    <w:rsid w:val="00596076"/>
    <w:rsid w:val="00596163"/>
    <w:rsid w:val="005B39DB"/>
    <w:rsid w:val="005C2124"/>
    <w:rsid w:val="005F1362"/>
    <w:rsid w:val="00605626"/>
    <w:rsid w:val="006071D5"/>
    <w:rsid w:val="006133DE"/>
    <w:rsid w:val="0062039B"/>
    <w:rsid w:val="00623C16"/>
    <w:rsid w:val="006360FC"/>
    <w:rsid w:val="00637D3A"/>
    <w:rsid w:val="00640BF5"/>
    <w:rsid w:val="006415CE"/>
    <w:rsid w:val="006673A3"/>
    <w:rsid w:val="00685DC3"/>
    <w:rsid w:val="006D5DE9"/>
    <w:rsid w:val="006E4803"/>
    <w:rsid w:val="006F45E0"/>
    <w:rsid w:val="00701838"/>
    <w:rsid w:val="00701D6B"/>
    <w:rsid w:val="007061B2"/>
    <w:rsid w:val="00740A09"/>
    <w:rsid w:val="00762E26"/>
    <w:rsid w:val="00777502"/>
    <w:rsid w:val="00805E68"/>
    <w:rsid w:val="00807F4D"/>
    <w:rsid w:val="00822E10"/>
    <w:rsid w:val="00832EC9"/>
    <w:rsid w:val="008634CD"/>
    <w:rsid w:val="00870055"/>
    <w:rsid w:val="008731FA"/>
    <w:rsid w:val="00880A38"/>
    <w:rsid w:val="00890BD2"/>
    <w:rsid w:val="00893DD6"/>
    <w:rsid w:val="008D2E94"/>
    <w:rsid w:val="00930434"/>
    <w:rsid w:val="00974E0F"/>
    <w:rsid w:val="00982128"/>
    <w:rsid w:val="00997372"/>
    <w:rsid w:val="009A27BF"/>
    <w:rsid w:val="009B5666"/>
    <w:rsid w:val="009C4252"/>
    <w:rsid w:val="009D68DA"/>
    <w:rsid w:val="009F60EF"/>
    <w:rsid w:val="00A07DF2"/>
    <w:rsid w:val="00A23C17"/>
    <w:rsid w:val="00A405DB"/>
    <w:rsid w:val="00A46D54"/>
    <w:rsid w:val="00A536B0"/>
    <w:rsid w:val="00AB3EE3"/>
    <w:rsid w:val="00AD4827"/>
    <w:rsid w:val="00AD6B6A"/>
    <w:rsid w:val="00AE5154"/>
    <w:rsid w:val="00AF3646"/>
    <w:rsid w:val="00B06E8A"/>
    <w:rsid w:val="00B10D8E"/>
    <w:rsid w:val="00B61192"/>
    <w:rsid w:val="00B80D67"/>
    <w:rsid w:val="00B8100F"/>
    <w:rsid w:val="00B96924"/>
    <w:rsid w:val="00BB50C6"/>
    <w:rsid w:val="00BE0268"/>
    <w:rsid w:val="00C02815"/>
    <w:rsid w:val="00C032B0"/>
    <w:rsid w:val="00C321EB"/>
    <w:rsid w:val="00C65FE7"/>
    <w:rsid w:val="00C76EA3"/>
    <w:rsid w:val="00CA4A07"/>
    <w:rsid w:val="00CF7AE7"/>
    <w:rsid w:val="00D10591"/>
    <w:rsid w:val="00D36CFC"/>
    <w:rsid w:val="00D51257"/>
    <w:rsid w:val="00D634C2"/>
    <w:rsid w:val="00D756B6"/>
    <w:rsid w:val="00D77F6E"/>
    <w:rsid w:val="00D87A4A"/>
    <w:rsid w:val="00DA0796"/>
    <w:rsid w:val="00DA5448"/>
    <w:rsid w:val="00DB6888"/>
    <w:rsid w:val="00DD6A44"/>
    <w:rsid w:val="00DF071B"/>
    <w:rsid w:val="00E22C2C"/>
    <w:rsid w:val="00E63075"/>
    <w:rsid w:val="00E97096"/>
    <w:rsid w:val="00EA0188"/>
    <w:rsid w:val="00EB0EEA"/>
    <w:rsid w:val="00EB17B4"/>
    <w:rsid w:val="00ED1550"/>
    <w:rsid w:val="00ED4613"/>
    <w:rsid w:val="00ED4F9A"/>
    <w:rsid w:val="00EE1A37"/>
    <w:rsid w:val="00F11D65"/>
    <w:rsid w:val="00F21C80"/>
    <w:rsid w:val="00F22C42"/>
    <w:rsid w:val="00F419F5"/>
    <w:rsid w:val="00F50556"/>
    <w:rsid w:val="00F676FD"/>
    <w:rsid w:val="00F72514"/>
    <w:rsid w:val="00F743CA"/>
    <w:rsid w:val="00FA0944"/>
    <w:rsid w:val="00FB34D2"/>
    <w:rsid w:val="00FB4B17"/>
    <w:rsid w:val="00FC5860"/>
    <w:rsid w:val="00FD377B"/>
    <w:rsid w:val="00FE0B6A"/>
    <w:rsid w:val="00FF2D79"/>
    <w:rsid w:val="00FF4711"/>
    <w:rsid w:val="00FF517A"/>
    <w:rsid w:val="149B3F3E"/>
    <w:rsid w:val="38274566"/>
    <w:rsid w:val="6A8B5B75"/>
    <w:rsid w:val="71926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Hyperlink"/>
    <w:basedOn w:val="7"/>
    <w:unhideWhenUsed/>
    <w:qFormat/>
    <w:uiPriority w:val="99"/>
    <w:rPr>
      <w:color w:val="0000FF"/>
      <w:u w:val="single"/>
    </w:rPr>
  </w:style>
  <w:style w:type="character" w:customStyle="1" w:styleId="9">
    <w:name w:val="页眉 Char"/>
    <w:basedOn w:val="7"/>
    <w:link w:val="4"/>
    <w:qFormat/>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7"/>
    <w:link w:val="2"/>
    <w:semiHidden/>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customXml" Target="../customXml/item1.xml"/><Relationship Id="rId38" Type="http://schemas.openxmlformats.org/officeDocument/2006/relationships/numbering" Target="numbering.xml"/><Relationship Id="rId37" Type="http://schemas.openxmlformats.org/officeDocument/2006/relationships/image" Target="media/image20.wmf"/><Relationship Id="rId36" Type="http://schemas.openxmlformats.org/officeDocument/2006/relationships/oleObject" Target="embeddings/oleObject8.bin"/><Relationship Id="rId35" Type="http://schemas.openxmlformats.org/officeDocument/2006/relationships/image" Target="media/image19.wmf"/><Relationship Id="rId34" Type="http://schemas.openxmlformats.org/officeDocument/2006/relationships/oleObject" Target="embeddings/oleObject7.bin"/><Relationship Id="rId33" Type="http://schemas.openxmlformats.org/officeDocument/2006/relationships/image" Target="media/image18.wmf"/><Relationship Id="rId32" Type="http://schemas.openxmlformats.org/officeDocument/2006/relationships/oleObject" Target="embeddings/oleObject6.bin"/><Relationship Id="rId31" Type="http://schemas.openxmlformats.org/officeDocument/2006/relationships/image" Target="media/image17.w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16.wmf"/><Relationship Id="rId28" Type="http://schemas.openxmlformats.org/officeDocument/2006/relationships/oleObject" Target="embeddings/oleObject4.bin"/><Relationship Id="rId27" Type="http://schemas.openxmlformats.org/officeDocument/2006/relationships/image" Target="media/image15.wmf"/><Relationship Id="rId26" Type="http://schemas.openxmlformats.org/officeDocument/2006/relationships/oleObject" Target="embeddings/oleObject3.bin"/><Relationship Id="rId25" Type="http://schemas.openxmlformats.org/officeDocument/2006/relationships/image" Target="media/image14.wmf"/><Relationship Id="rId24" Type="http://schemas.openxmlformats.org/officeDocument/2006/relationships/oleObject" Target="embeddings/oleObject2.bin"/><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6AE72-3DFB-4CFA-B19A-55018C80FF7B}">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2490</Words>
  <Characters>2768</Characters>
  <Lines>24</Lines>
  <Paragraphs>6</Paragraphs>
  <TotalTime>63</TotalTime>
  <ScaleCrop>false</ScaleCrop>
  <LinksUpToDate>false</LinksUpToDate>
  <CharactersWithSpaces>3116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上帝掷骰子吗</cp:lastModifiedBy>
  <dcterms:modified xsi:type="dcterms:W3CDTF">2024-07-20T09:03:13Z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MTWinEqns">
    <vt:bool>true</vt:bool>
  </property>
  <property fmtid="{D5CDD505-2E9C-101B-9397-08002B2CF9AE}" pid="4" name="ICV">
    <vt:lpwstr>AB21843039AA4914B53D8C7BC86CDF57_12</vt:lpwstr>
  </property>
</Properties>
</file>