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2E603F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11150600</wp:posOffset>
            </wp:positionH>
            <wp:positionV relativeFrom="topMargin">
              <wp:posOffset>10541000</wp:posOffset>
            </wp:positionV>
            <wp:extent cx="254000" cy="457200"/>
            <wp:effectExtent l="0" t="0" r="12700" b="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凉山州</w:t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年初中学业水平暨高中阶段学校招生考试试题</w:t>
      </w:r>
    </w:p>
    <w:p w14:paraId="1837184D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化学</w:t>
      </w:r>
    </w:p>
    <w:p w14:paraId="460FED78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 xml:space="preserve"> H-1    C-12     0-16     Na-23   Mg-24   S-32   CI-35.5  Ca-40    Fe-56</w:t>
      </w:r>
    </w:p>
    <w:p w14:paraId="6AB8F4AD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一、选择题</w:t>
      </w:r>
      <w:r>
        <w:rPr>
          <w:rFonts w:eastAsia="Times New Roman" w:cs="Times New Roman"/>
          <w:b/>
          <w:sz w:val="24"/>
        </w:rPr>
        <w:t>(</w:t>
      </w:r>
      <w:r>
        <w:rPr>
          <w:rFonts w:ascii="宋体" w:hAnsi="宋体"/>
          <w:b/>
          <w:sz w:val="24"/>
        </w:rPr>
        <w:t>共</w:t>
      </w:r>
      <w:r>
        <w:rPr>
          <w:rFonts w:eastAsia="Times New Roman" w:cs="Times New Roman"/>
          <w:b/>
          <w:sz w:val="24"/>
        </w:rPr>
        <w:t>9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18</w:t>
      </w:r>
      <w:r>
        <w:rPr>
          <w:rFonts w:ascii="宋体" w:hAnsi="宋体"/>
          <w:b/>
          <w:sz w:val="24"/>
        </w:rPr>
        <w:t>分。每小题只有一个选项符合题意。</w:t>
      </w:r>
      <w:r>
        <w:rPr>
          <w:rFonts w:eastAsia="Times New Roman" w:cs="Times New Roman"/>
          <w:b/>
          <w:sz w:val="24"/>
        </w:rPr>
        <w:t>)</w:t>
      </w:r>
    </w:p>
    <w:p w14:paraId="105B7306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eastAsia="Times New Roman" w:cs="Times New Roman"/>
        </w:rPr>
        <w:t>2021</w:t>
      </w:r>
      <w:r>
        <w:rPr>
          <w:rFonts w:ascii="宋体" w:hAnsi="宋体"/>
        </w:rPr>
        <w:t>年</w:t>
      </w:r>
      <w:r>
        <w:rPr>
          <w:rFonts w:eastAsia="Times New Roman" w:cs="Times New Roman"/>
        </w:rPr>
        <w:t>CCTV</w:t>
      </w:r>
      <w:r>
        <w:rPr>
          <w:rFonts w:ascii="宋体" w:hAnsi="宋体"/>
        </w:rPr>
        <w:t>中秋晚会主会场设在西昌。下列烘托晚会气氛的场景中蕴含化学变化的是</w:t>
      </w:r>
    </w:p>
    <w:p w14:paraId="3616F59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彩旗飘扬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燃放烟花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气球升空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歌声嘹亮</w:t>
      </w:r>
    </w:p>
    <w:p w14:paraId="2142E3A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化学与生活息息相关。下列生活中常见的物质属于纯净物的是</w:t>
      </w:r>
    </w:p>
    <w:p w14:paraId="7DAE26B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矿泉水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河水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苏打水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蒸馏水</w:t>
      </w:r>
    </w:p>
    <w:p w14:paraId="407D34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3. 每年5月31日为世界无烟日。吸烟有害健康，烟气中的一种有毒气体是</w:t>
      </w:r>
    </w:p>
    <w:p w14:paraId="32D63DD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color w:val="000000"/>
        </w:rPr>
        <w:t>O</w:t>
      </w:r>
      <w:r>
        <w:rPr>
          <w:rFonts w:ascii="宋体" w:hAnsi="宋体"/>
          <w:color w:val="000000"/>
          <w:vertAlign w:val="subscript"/>
        </w:rPr>
        <w:t>2　　　　　　　　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color w:val="000000"/>
        </w:rPr>
        <w:t>N</w:t>
      </w:r>
      <w:r>
        <w:rPr>
          <w:rFonts w:ascii="宋体" w:hAnsi="宋体"/>
          <w:color w:val="000000"/>
          <w:vertAlign w:val="subscript"/>
        </w:rPr>
        <w:t>2　　　　　　　　　　　　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CO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color w:val="000000"/>
        </w:rPr>
        <w:t>CO</w:t>
      </w:r>
      <w:r>
        <w:rPr>
          <w:rFonts w:ascii="宋体" w:hAnsi="宋体"/>
          <w:color w:val="000000"/>
          <w:vertAlign w:val="subscript"/>
        </w:rPr>
        <w:t>2</w:t>
      </w:r>
    </w:p>
    <w:p w14:paraId="2EECA6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钛和钛合金被认为是</w:t>
      </w:r>
      <w:r>
        <w:rPr>
          <w:rFonts w:eastAsia="Times New Roman" w:cs="Times New Roman"/>
          <w:color w:val="000000"/>
        </w:rPr>
        <w:t>21</w:t>
      </w:r>
      <w:r>
        <w:rPr>
          <w:rFonts w:ascii="宋体" w:hAnsi="宋体"/>
          <w:color w:val="000000"/>
        </w:rPr>
        <w:t>世纪的重要金属材料。下图是钛元素在元素周期表中的部分信息，下列说法正确的是</w:t>
      </w:r>
    </w:p>
    <w:p w14:paraId="3D781F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52500" cy="9144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9C17B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钛原子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电子数为</w:t>
      </w:r>
      <w:r>
        <w:rPr>
          <w:rFonts w:eastAsia="Times New Roman" w:cs="Times New Roman"/>
          <w:color w:val="000000"/>
        </w:rPr>
        <w:t>22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钛为非金属元素</w:t>
      </w:r>
    </w:p>
    <w:p w14:paraId="4F800BC7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钛原子的中子数为</w:t>
      </w:r>
      <w:r>
        <w:rPr>
          <w:rFonts w:eastAsia="Times New Roman" w:cs="Times New Roman"/>
          <w:color w:val="000000"/>
        </w:rPr>
        <w:t>22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钛原子的相对原子质量为</w:t>
      </w:r>
      <w:r>
        <w:rPr>
          <w:rFonts w:eastAsia="Times New Roman" w:cs="Times New Roman"/>
          <w:color w:val="000000"/>
        </w:rPr>
        <w:t>47.87g</w:t>
      </w:r>
    </w:p>
    <w:p w14:paraId="675289D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推理是一种重要的化学思维方法，以下推理正确的是</w:t>
      </w:r>
    </w:p>
    <w:p w14:paraId="199BAE5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离子都是带电的微粒，带电的微粒不一定是离子</w:t>
      </w:r>
    </w:p>
    <w:p w14:paraId="4FA4AEE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溶液是均一、稳定的，均一、稳定的液体都是溶液</w:t>
      </w:r>
    </w:p>
    <w:p w14:paraId="4A173D2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常温下酸雨的</w:t>
      </w:r>
      <w:r>
        <w:rPr>
          <w:rFonts w:eastAsia="Times New Roman" w:cs="Times New Roman"/>
          <w:color w:val="000000"/>
        </w:rPr>
        <w:t>pH&lt;7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pH&lt;7</w:t>
      </w:r>
      <w:r>
        <w:rPr>
          <w:rFonts w:ascii="宋体" w:hAnsi="宋体"/>
          <w:color w:val="000000"/>
        </w:rPr>
        <w:t>的雨水是酸雨</w:t>
      </w:r>
    </w:p>
    <w:p w14:paraId="7C736A1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单质由同种元素组成，由同种元素组成的物质是单质</w:t>
      </w:r>
    </w:p>
    <w:p w14:paraId="3FB2220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凉山州乡村振兴战略规划中提出加强农村人居环境综合治理，落实节约优先、保护优先，加大农村污染治理和生态修复。以下做法符合乡村振兴战略规划思想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有</w:t>
      </w:r>
    </w:p>
    <w:p w14:paraId="216DA98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①农业灌溉要节约用水，改大水漫派为滴灌、喷灌；②回收利用废弃的农用塑料薄膜，减少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白色污染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；③大量使用农药、化肥，减少农作物病虫害，提高农作物产量；④大力发展太阳能、风能等绿色能源。</w:t>
      </w:r>
    </w:p>
    <w:p w14:paraId="0343C85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①②③④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①②③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①②④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①③④</w:t>
      </w:r>
    </w:p>
    <w:p w14:paraId="7E4B479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除去下列物质中的少量杂质，所用试剂及方法正确的是</w:t>
      </w:r>
    </w:p>
    <w:tbl>
      <w:tblPr>
        <w:tblStyle w:val="5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25"/>
        <w:gridCol w:w="3120"/>
        <w:gridCol w:w="4050"/>
      </w:tblGrid>
      <w:tr w14:paraId="196ED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C841EA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0B5383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混合物</w:t>
            </w:r>
            <w:r>
              <w:rPr>
                <w:rFonts w:eastAsia="Times New Roman" w:cs="Times New Roman"/>
                <w:color w:val="000000"/>
              </w:rPr>
              <w:t>(</w:t>
            </w:r>
            <w:r>
              <w:rPr>
                <w:rFonts w:ascii="宋体" w:hAnsi="宋体"/>
                <w:color w:val="000000"/>
              </w:rPr>
              <w:t>括号内为杂质</w:t>
            </w:r>
            <w:r>
              <w:rPr>
                <w:rFonts w:eastAsia="Times New Roman" w:cs="Times New Roman"/>
                <w:color w:val="000000"/>
              </w:rPr>
              <w:t>)</w:t>
            </w:r>
          </w:p>
        </w:tc>
        <w:tc>
          <w:tcPr>
            <w:tcW w:w="4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7C8B92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试剂及方法</w:t>
            </w:r>
          </w:p>
        </w:tc>
      </w:tr>
      <w:tr w14:paraId="34400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597EC5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A98D0F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CaO(CaCl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)</w:t>
            </w:r>
          </w:p>
        </w:tc>
        <w:tc>
          <w:tcPr>
            <w:tcW w:w="4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F8613D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加水溶解、过滤、洗涤、干燥</w:t>
            </w:r>
          </w:p>
        </w:tc>
      </w:tr>
      <w:tr w14:paraId="200B6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D89303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9888A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(H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O)</w:t>
            </w:r>
          </w:p>
        </w:tc>
        <w:tc>
          <w:tcPr>
            <w:tcW w:w="4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46C88D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通入浓硫酸干燥</w:t>
            </w:r>
          </w:p>
        </w:tc>
      </w:tr>
      <w:tr w14:paraId="4F072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6B7763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58FCE2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Na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SO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宋体" w:hAnsi="宋体"/>
                <w:color w:val="000000"/>
              </w:rPr>
              <w:t>溶液</w:t>
            </w:r>
            <w:r>
              <w:rPr>
                <w:rFonts w:eastAsia="Times New Roman" w:cs="Times New Roman"/>
                <w:color w:val="000000"/>
              </w:rPr>
              <w:t>(Na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eastAsia="Times New Roman" w:cs="Times New Roman"/>
                <w:color w:val="000000"/>
              </w:rPr>
              <w:t>)</w:t>
            </w:r>
          </w:p>
        </w:tc>
        <w:tc>
          <w:tcPr>
            <w:tcW w:w="4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EBFDE9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加入过量稀硫酸</w:t>
            </w:r>
          </w:p>
        </w:tc>
      </w:tr>
      <w:tr w14:paraId="6A968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EA3AD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123DF8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(CO)</w:t>
            </w:r>
          </w:p>
        </w:tc>
        <w:tc>
          <w:tcPr>
            <w:tcW w:w="4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A46C1B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通入澄清石灰水</w:t>
            </w:r>
          </w:p>
        </w:tc>
      </w:tr>
    </w:tbl>
    <w:p w14:paraId="1C4A512E">
      <w:pPr>
        <w:spacing w:line="360" w:lineRule="auto"/>
        <w:jc w:val="left"/>
        <w:textAlignment w:val="center"/>
        <w:rPr>
          <w:color w:val="000000"/>
        </w:rPr>
      </w:pPr>
    </w:p>
    <w:p w14:paraId="6634D14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5E416A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下列图像不能正确反映化学反应原理的是</w:t>
      </w:r>
    </w:p>
    <w:p w14:paraId="0CAC86C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1247775" cy="1257300"/>
            <wp:effectExtent l="0" t="0" r="9525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等质量、等质量分数的稀硫酸与足量镁、铁反应</w:t>
      </w:r>
    </w:p>
    <w:p w14:paraId="0A52601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1504950" cy="12668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高锰酸钾受热分解制氧气</w:t>
      </w:r>
    </w:p>
    <w:p w14:paraId="64B594B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1314450" cy="1333500"/>
            <wp:effectExtent l="0" t="0" r="0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碳酸钙在高温下分解</w:t>
      </w:r>
    </w:p>
    <w:p w14:paraId="7F612AE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1076325" cy="12096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向氢氧化钠和碳酸钠的混合溶液中逐滴加入稀盐酸至过量</w:t>
      </w:r>
    </w:p>
    <w:p w14:paraId="53C85AF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实验是学习化学的基础。下列装置所示的实验操作正确且能达到实验目的的是</w:t>
      </w:r>
    </w:p>
    <w:p w14:paraId="1F9C260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drawing>
          <wp:inline distT="0" distB="0" distL="114300" distR="114300">
            <wp:extent cx="1533525" cy="990600"/>
            <wp:effectExtent l="0" t="0" r="9525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用</w:t>
      </w:r>
      <w:r>
        <w:rPr>
          <w:rFonts w:eastAsia="Times New Roman" w:cs="Times New Roman"/>
          <w:color w:val="000000"/>
        </w:rPr>
        <w:t>NaHCO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溶于水验证质量守恒定律</w:t>
      </w:r>
    </w:p>
    <w:p w14:paraId="37C48A8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drawing>
          <wp:inline distT="0" distB="0" distL="114300" distR="114300">
            <wp:extent cx="838200" cy="12001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蒸发食盐水</w:t>
      </w:r>
    </w:p>
    <w:p w14:paraId="19A5143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drawing>
          <wp:inline distT="0" distB="0" distL="114300" distR="114300">
            <wp:extent cx="2362200" cy="1514475"/>
            <wp:effectExtent l="0" t="0" r="0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探究水是铁生锈的必要条件之一</w:t>
      </w:r>
    </w:p>
    <w:p w14:paraId="1DEEAD5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drawing>
          <wp:inline distT="0" distB="0" distL="114300" distR="114300">
            <wp:extent cx="1428750" cy="13049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测空气中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的含量</w:t>
      </w:r>
    </w:p>
    <w:p w14:paraId="6A0C4FE6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二、填空题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化学方程式每个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分，其余每空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15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3067729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化学用语的规范书写是学习化学的必备技能，请用化学用语填空。</w:t>
      </w:r>
    </w:p>
    <w:p w14:paraId="6208B8D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（1）两个硫原子：_______</w:t>
      </w:r>
    </w:p>
    <w:p w14:paraId="396DB93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（2）氧化铜中铜元素的化合价：_______</w:t>
      </w:r>
    </w:p>
    <w:p w14:paraId="3AA39B7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（3）保持氨气化学性质的最小微粒：_______</w:t>
      </w:r>
    </w:p>
    <w:p w14:paraId="0C8DDE0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醋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字可拆解为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二十一日酒变醋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，指的是一段时间内酒精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在微生物的作用下与氧气反应生成醋酸</w:t>
      </w:r>
      <w:r>
        <w:rPr>
          <w:rFonts w:eastAsia="Times New Roman" w:cs="Times New Roman"/>
          <w:color w:val="000000"/>
        </w:rPr>
        <w:t>(CH</w:t>
      </w:r>
      <w:r>
        <w:rPr>
          <w:rFonts w:ascii="宋体" w:hAnsi="宋体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COOH)</w:t>
      </w:r>
      <w:r>
        <w:rPr>
          <w:rFonts w:ascii="宋体" w:hAnsi="宋体"/>
          <w:color w:val="000000"/>
        </w:rPr>
        <w:t>。</w:t>
      </w:r>
    </w:p>
    <w:p w14:paraId="10D6A73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（1）醋酸由_______种元素组成。</w:t>
      </w:r>
    </w:p>
    <w:p w14:paraId="2B7BF1A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（2）醋酸中碳元素的质量分数为_______。</w:t>
      </w:r>
    </w:p>
    <w:p w14:paraId="58B18E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第</w:t>
      </w:r>
      <w:r>
        <w:rPr>
          <w:rFonts w:eastAsia="Times New Roman" w:cs="Times New Roman"/>
          <w:color w:val="000000"/>
        </w:rPr>
        <w:t>24</w:t>
      </w:r>
      <w:r>
        <w:rPr>
          <w:rFonts w:ascii="宋体" w:hAnsi="宋体"/>
          <w:color w:val="000000"/>
        </w:rPr>
        <w:t>届冬奥会于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日在北京隆重举行，本届冬奥会体现了绿色办奥的理念。</w:t>
      </w:r>
    </w:p>
    <w:p w14:paraId="661E43F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（1）冬奥会速滑馆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冰丝带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制冰采用了世界上最先进的二氧化碳跨临界直冷制冰技术。固态二氧化碳叫做_______。</w:t>
      </w:r>
    </w:p>
    <w:p w14:paraId="44E064F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本届冬奥会用氢能源汽车作为交通工具，这将需要大量高纯度、低成本的氢气满足氢燃料汽车的使用。有专家研究出一种新型的催化剂，在光照下实现水的高效分解制氢气，其中部分过程的微观示意图如下图所示：</w:t>
      </w:r>
    </w:p>
    <w:p w14:paraId="103BDBC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857625" cy="1504950"/>
            <wp:effectExtent l="0" t="0" r="9525" b="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06619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请写出反应</w:t>
      </w:r>
      <w:r>
        <w:rPr>
          <w:rFonts w:eastAsia="Times New Roman" w:cs="Times New Roman"/>
          <w:color w:val="000000"/>
        </w:rPr>
        <w:t>I</w:t>
      </w:r>
      <w:r>
        <w:rPr>
          <w:rFonts w:ascii="宋体" w:hAnsi="宋体"/>
          <w:color w:val="000000"/>
        </w:rPr>
        <w:t>的化学方程式_______，该反应属于_______反应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填基本反应类型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3562F54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（3）可口可乐为冬奥会场馆清理废弃物的清废团队提供。温暖包</w:t>
      </w:r>
      <w:r>
        <w:rPr>
          <w:rFonts w:eastAsia="Times New Roman" w:cs="Times New Roman"/>
          <w:color w:val="000000"/>
        </w:rPr>
        <w:t>-----</w:t>
      </w:r>
      <w:r>
        <w:rPr>
          <w:rFonts w:ascii="宋体" w:hAnsi="宋体"/>
          <w:color w:val="000000"/>
        </w:rPr>
        <w:t>工作服套装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如图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。服装面料的可乐瓶环保布，是利用回收的可口可乐塑料瓶加工成的丝线纺织而成，为区分可乐瓶环保布和棉布，可采用_______的化学方法。</w:t>
      </w:r>
    </w:p>
    <w:p w14:paraId="565446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323975" cy="130492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60FDF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（4）冬奥会利用废旧电子设备回收金、银来制作奖牌。从废旧电子粗产品中回收金、银的部分流程如下：</w:t>
      </w:r>
    </w:p>
    <w:p w14:paraId="6161A6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514725" cy="1533525"/>
            <wp:effectExtent l="0" t="0" r="9525" b="9525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099D9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①操作</w:t>
      </w:r>
      <w:r>
        <w:rPr>
          <w:rFonts w:eastAsia="Times New Roman" w:cs="Times New Roman"/>
          <w:color w:val="000000"/>
        </w:rPr>
        <w:t>I</w:t>
      </w:r>
      <w:r>
        <w:rPr>
          <w:rFonts w:ascii="宋体" w:hAnsi="宋体"/>
          <w:color w:val="000000"/>
        </w:rPr>
        <w:t>的名称是_______，溶液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中的阳离子有_______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填离子符号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4BBD232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②步骤二中加入硝酸银溶液的作用是_______。</w:t>
      </w:r>
    </w:p>
    <w:p w14:paraId="088957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根据下表信息填空。</w:t>
      </w:r>
    </w:p>
    <w:tbl>
      <w:tblPr>
        <w:tblStyle w:val="5"/>
        <w:tblW w:w="77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75"/>
        <w:gridCol w:w="990"/>
        <w:gridCol w:w="990"/>
        <w:gridCol w:w="885"/>
        <w:gridCol w:w="945"/>
        <w:gridCol w:w="855"/>
        <w:gridCol w:w="855"/>
        <w:gridCol w:w="990"/>
      </w:tblGrid>
      <w:tr w14:paraId="54811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265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827CBE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温度</w:t>
            </w:r>
            <w:r>
              <w:rPr>
                <w:rFonts w:eastAsia="Times New Roman" w:cs="Times New Roman"/>
                <w:color w:val="000000"/>
              </w:rPr>
              <w:t>/C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36B9AF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24DA12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044540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40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CC2656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60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336B72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80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421215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100</w:t>
            </w:r>
          </w:p>
        </w:tc>
      </w:tr>
      <w:tr w14:paraId="65610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7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DBA1B6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溶解度</w:t>
            </w:r>
            <w:r>
              <w:rPr>
                <w:rFonts w:eastAsia="Times New Roman" w:cs="Times New Roman"/>
                <w:color w:val="000000"/>
              </w:rPr>
              <w:t>/g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38DAE6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NaCl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F68C70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35.7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93D638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36.0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2374EE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36</w:t>
            </w:r>
            <w:r>
              <w:rPr>
                <w:rFonts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100020" name="图片 1000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0" name="图片 100020"/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 w:cs="Times New Roman"/>
                <w:color w:val="000000"/>
              </w:rPr>
              <w:t>6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248458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37.3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93B223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38.4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6F51BA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39.8</w:t>
            </w:r>
          </w:p>
        </w:tc>
      </w:tr>
      <w:tr w14:paraId="13EE0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DCA749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4D6F00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KNO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C11DAF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13.3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2BF3A8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31</w:t>
            </w:r>
            <w:r>
              <w:rPr>
                <w:rFonts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100021" name="图片 1000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1" name="图片 100021"/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 w:cs="Times New Roman"/>
                <w:color w:val="000000"/>
              </w:rPr>
              <w:t>6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E4FE62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63.9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8DAB9A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110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A329CE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169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75CB50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246</w:t>
            </w:r>
          </w:p>
        </w:tc>
      </w:tr>
    </w:tbl>
    <w:p w14:paraId="35F90E3F">
      <w:pPr>
        <w:spacing w:line="360" w:lineRule="auto"/>
        <w:jc w:val="left"/>
        <w:textAlignment w:val="center"/>
        <w:rPr>
          <w:color w:val="000000"/>
        </w:rPr>
      </w:pPr>
    </w:p>
    <w:p w14:paraId="0A8065E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</w:t>
      </w:r>
      <w:r>
        <w:rPr>
          <w:rFonts w:eastAsia="Times New Roman" w:cs="Times New Roman"/>
          <w:color w:val="000000"/>
        </w:rPr>
        <w:t>40℃</w:t>
      </w:r>
      <w:r>
        <w:rPr>
          <w:rFonts w:ascii="宋体" w:hAnsi="宋体"/>
          <w:color w:val="000000"/>
        </w:rPr>
        <w:t>时，向盛有</w:t>
      </w:r>
      <w:r>
        <w:rPr>
          <w:rFonts w:eastAsia="Times New Roman" w:cs="Times New Roman"/>
          <w:color w:val="000000"/>
        </w:rPr>
        <w:t>30g NaCl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烧杯中加入</w:t>
      </w:r>
      <w:r>
        <w:rPr>
          <w:rFonts w:eastAsia="Times New Roman" w:cs="Times New Roman"/>
          <w:color w:val="000000"/>
        </w:rPr>
        <w:t>50g</w:t>
      </w:r>
      <w:r>
        <w:rPr>
          <w:rFonts w:ascii="宋体" w:hAnsi="宋体"/>
          <w:color w:val="000000"/>
        </w:rPr>
        <w:t>水，充分溶解后得到的是_______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饱和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不饱和</w:t>
      </w:r>
      <w:r>
        <w:rPr>
          <w:rFonts w:eastAsia="Times New Roman" w:cs="Times New Roman"/>
          <w:color w:val="000000"/>
        </w:rPr>
        <w:t>”)</w:t>
      </w:r>
      <w:r>
        <w:rPr>
          <w:rFonts w:ascii="宋体" w:hAnsi="宋体"/>
          <w:color w:val="000000"/>
        </w:rPr>
        <w:t>溶液。</w:t>
      </w:r>
    </w:p>
    <w:p w14:paraId="15352EF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</w:t>
      </w:r>
      <w:r>
        <w:rPr>
          <w:rFonts w:eastAsia="Times New Roman" w:cs="Times New Roman"/>
          <w:color w:val="000000"/>
        </w:rPr>
        <w:t>80℃</w:t>
      </w:r>
      <w:r>
        <w:rPr>
          <w:rFonts w:ascii="宋体" w:hAnsi="宋体"/>
          <w:color w:val="000000"/>
        </w:rPr>
        <w:t>时，分别用</w:t>
      </w:r>
      <w:r>
        <w:rPr>
          <w:rFonts w:eastAsia="Times New Roman" w:cs="Times New Roman"/>
          <w:color w:val="000000"/>
        </w:rPr>
        <w:t>100g</w:t>
      </w:r>
      <w:r>
        <w:rPr>
          <w:rFonts w:ascii="宋体" w:hAnsi="宋体"/>
          <w:color w:val="000000"/>
        </w:rPr>
        <w:t>水配成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，的饱和溶液，同时降温到</w:t>
      </w:r>
      <w:r>
        <w:rPr>
          <w:rFonts w:eastAsia="Times New Roman" w:cs="Times New Roman"/>
          <w:color w:val="000000"/>
        </w:rPr>
        <w:t>20℃</w:t>
      </w:r>
      <w:r>
        <w:rPr>
          <w:rFonts w:ascii="宋体" w:hAnsi="宋体"/>
          <w:color w:val="000000"/>
        </w:rPr>
        <w:t>时，析出固体较多的是_______。</w:t>
      </w:r>
    </w:p>
    <w:p w14:paraId="09291308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三、实验探究题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化学方程式每个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分，其余每空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12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2E62B3F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化学兴趣班的同学准备分组进行气体的制取与性质的探究实验，实验员准备了以下仅器，同学们根据所学知识完成下列题目。</w:t>
      </w:r>
    </w:p>
    <w:p w14:paraId="245097A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291590"/>
            <wp:effectExtent l="0" t="0" r="0" b="381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91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55C33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（1）请写出上图中对应字母编号为</w:t>
      </w:r>
      <w:r>
        <w:rPr>
          <w:rFonts w:eastAsia="Times New Roman" w:cs="Times New Roman"/>
          <w:color w:val="000000"/>
        </w:rPr>
        <w:t>“e"</w:t>
      </w:r>
      <w:r>
        <w:rPr>
          <w:rFonts w:ascii="宋体" w:hAnsi="宋体"/>
          <w:color w:val="000000"/>
        </w:rPr>
        <w:t>的仪器名称_______。</w:t>
      </w:r>
    </w:p>
    <w:p w14:paraId="68B1A38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（2）甲小组的同学准备利用过氧化氢溶液制得较多量的氧气，同时便于添加液体试剂，应选择上图中的_______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选填字母编号</w:t>
      </w:r>
      <w:r>
        <w:rPr>
          <w:rFonts w:eastAsia="Times New Roman" w:cs="Times New Roman"/>
          <w:color w:val="000000"/>
        </w:rPr>
        <w:t xml:space="preserve">) </w:t>
      </w:r>
      <w:r>
        <w:rPr>
          <w:rFonts w:ascii="宋体" w:hAnsi="宋体"/>
          <w:color w:val="000000"/>
        </w:rPr>
        <w:t>来组成发生装置。生成氧气的化学方程式为_______。</w:t>
      </w:r>
    </w:p>
    <w:p w14:paraId="2ABC263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（3）乙小组的同学利用甲小组组装的发生装置制得了二氧化碳气体。并将气体从图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端通人以探究二氧化碳的性质，其中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为湿润的石蕊棉球，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为干燥的石蕊棉球。同学们观察到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棉球不变色，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棉球变红，且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棉球先变红，根据实验现象可得出二氧化碳的物理性质是_______，二氧化碳的化学性质是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用化学方程式表示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_______。</w:t>
      </w:r>
    </w:p>
    <w:p w14:paraId="39B1C0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923925" cy="1381125"/>
            <wp:effectExtent l="0" t="0" r="9525" b="9525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388D8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农场需用熟石灰改良酸性土壤，为了确保改良效果，需要对库存的熟石灰是否变质进行检测。农场实验室取了一定量的熟石灰样品，对其成分进行如下探究。</w:t>
      </w:r>
    </w:p>
    <w:p w14:paraId="1120011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提出问题</w:t>
      </w:r>
      <w:r>
        <w:rPr>
          <w:rFonts w:eastAsia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>熟石灰样品的成分是什么？</w:t>
      </w:r>
    </w:p>
    <w:p w14:paraId="62D3B0F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作出猜想</w:t>
      </w:r>
      <w:r>
        <w:rPr>
          <w:rFonts w:eastAsia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>猜想一：</w:t>
      </w:r>
      <w:r>
        <w:rPr>
          <w:color w:val="000000"/>
        </w:rPr>
        <w:t>_______</w:t>
      </w:r>
    </w:p>
    <w:p w14:paraId="48887031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猜想二：</w:t>
      </w:r>
      <w:r>
        <w:rPr>
          <w:rFonts w:eastAsia="Times New Roman" w:cs="Times New Roman"/>
          <w:color w:val="000000"/>
        </w:rPr>
        <w:t>CaCO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Ca(OH)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3E71A54A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猜想三：</w:t>
      </w:r>
      <w:r>
        <w:rPr>
          <w:rFonts w:eastAsia="Times New Roman" w:cs="Times New Roman"/>
          <w:color w:val="000000"/>
        </w:rPr>
        <w:t>CaCO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0A84B35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资料查阅</w:t>
      </w:r>
      <w:r>
        <w:rPr>
          <w:rFonts w:eastAsia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>氢氧化钙微溶于水</w:t>
      </w:r>
    </w:p>
    <w:p w14:paraId="3559BE12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实验步骤与现象</w:t>
      </w:r>
      <w:r>
        <w:rPr>
          <w:rFonts w:eastAsia="Times New Roman" w:cs="Times New Roman"/>
          <w:color w:val="000000"/>
        </w:rPr>
        <w:t>]</w:t>
      </w:r>
    </w:p>
    <w:tbl>
      <w:tblPr>
        <w:tblStyle w:val="5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05"/>
        <w:gridCol w:w="4830"/>
        <w:gridCol w:w="2760"/>
      </w:tblGrid>
      <w:tr w14:paraId="65C37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80E59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步骤</w:t>
            </w:r>
          </w:p>
        </w:tc>
        <w:tc>
          <w:tcPr>
            <w:tcW w:w="4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7F066D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操作</w:t>
            </w:r>
          </w:p>
        </w:tc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6E8FB3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现象</w:t>
            </w:r>
          </w:p>
        </w:tc>
      </w:tr>
      <w:tr w14:paraId="39A60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A68941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4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496AC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取</w:t>
            </w:r>
            <w:r>
              <w:rPr>
                <w:rFonts w:eastAsia="Times New Roman" w:cs="Times New Roman"/>
                <w:color w:val="000000"/>
              </w:rPr>
              <w:t>lg</w:t>
            </w:r>
            <w:r>
              <w:rPr>
                <w:rFonts w:ascii="宋体" w:hAnsi="宋体"/>
                <w:color w:val="000000"/>
              </w:rPr>
              <w:t>样品于试管中，加入</w:t>
            </w:r>
            <w:r>
              <w:rPr>
                <w:rFonts w:eastAsia="Times New Roman" w:cs="Times New Roman"/>
                <w:color w:val="000000"/>
              </w:rPr>
              <w:t>10ml</w:t>
            </w:r>
            <w:r>
              <w:rPr>
                <w:rFonts w:ascii="宋体" w:hAnsi="宋体"/>
                <w:color w:val="000000"/>
              </w:rPr>
              <w:t>蒸馏水充分振荡</w:t>
            </w:r>
          </w:p>
        </w:tc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618049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得到上层清液和下层固体</w:t>
            </w:r>
          </w:p>
        </w:tc>
      </w:tr>
      <w:tr w14:paraId="698C1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F6BDAD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4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09EBA1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向步骤</w:t>
            </w:r>
            <w:r>
              <w:rPr>
                <w:rFonts w:eastAsia="Times New Roman" w:cs="Times New Roman"/>
                <w:color w:val="000000"/>
              </w:rPr>
              <w:t>1</w:t>
            </w:r>
            <w:r>
              <w:rPr>
                <w:rFonts w:ascii="宋体" w:hAnsi="宋体"/>
                <w:color w:val="000000"/>
              </w:rPr>
              <w:t>后的试管中滴加几滴酚酞</w:t>
            </w:r>
          </w:p>
        </w:tc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812FE5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溶液变红</w:t>
            </w:r>
          </w:p>
        </w:tc>
      </w:tr>
      <w:tr w14:paraId="67C67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8B26FC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</w:t>
            </w:r>
          </w:p>
        </w:tc>
        <w:tc>
          <w:tcPr>
            <w:tcW w:w="4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CC50EF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向步骤</w:t>
            </w:r>
            <w:r>
              <w:rPr>
                <w:rFonts w:eastAsia="Times New Roman" w:cs="Times New Roman"/>
                <w:color w:val="000000"/>
              </w:rPr>
              <w:t>2</w:t>
            </w:r>
            <w:r>
              <w:rPr>
                <w:rFonts w:ascii="宋体" w:hAnsi="宋体"/>
                <w:color w:val="000000"/>
              </w:rPr>
              <w:t>后的试管中逐滴滴加稀盐酸</w:t>
            </w:r>
          </w:p>
        </w:tc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E688FE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溶液由红色变为无色，固体物质消失，并产生气泡</w:t>
            </w:r>
          </w:p>
        </w:tc>
      </w:tr>
    </w:tbl>
    <w:p w14:paraId="463D628D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实验分析</w:t>
      </w:r>
      <w:r>
        <w:rPr>
          <w:rFonts w:eastAsia="Times New Roman" w:cs="Times New Roman"/>
          <w:color w:val="000000"/>
        </w:rPr>
        <w:t>]</w:t>
      </w:r>
    </w:p>
    <w:p w14:paraId="4AF438D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）实验人员根据步骤</w:t>
      </w:r>
      <w:r>
        <w:rPr>
          <w:rFonts w:eastAsia="Times New Roman" w:cs="Times New Roman"/>
          <w:color w:val="000000"/>
        </w:rPr>
        <w:t>I</w:t>
      </w:r>
      <w:r>
        <w:rPr>
          <w:rFonts w:ascii="宋体" w:hAnsi="宋体"/>
          <w:color w:val="000000"/>
        </w:rPr>
        <w:t>认为猜想三正确。其实该结论并不严密，请说明理由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09DF23E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）解释步骤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有气泡产生的原因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用化学方程式表示</w:t>
      </w:r>
      <w:r>
        <w:rPr>
          <w:rFonts w:eastAsia="Times New Roman" w:cs="Times New Roman"/>
          <w:color w:val="000000"/>
        </w:rPr>
        <w:t>)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58CD8C2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实验结论</w:t>
      </w:r>
      <w:r>
        <w:rPr>
          <w:rFonts w:eastAsia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>通过以上实验可以知道猜想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正确。</w:t>
      </w:r>
    </w:p>
    <w:p w14:paraId="46D2E3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评价与反思</w:t>
      </w:r>
      <w:r>
        <w:rPr>
          <w:rFonts w:eastAsia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>熟石灰存放时应密封保存。农业上使用库存较久的熟石灰时要检测其成分。</w:t>
      </w:r>
    </w:p>
    <w:p w14:paraId="4EF08385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四、计算题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共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650280B4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某造纸厂在造纸过程中会产生含氢氧化钠的废水，需经处理至中性后才能排放。现有</w:t>
      </w:r>
      <w:r>
        <w:rPr>
          <w:rFonts w:eastAsia="Times New Roman" w:cs="Times New Roman"/>
          <w:color w:val="000000"/>
        </w:rPr>
        <w:t>5%</w:t>
      </w:r>
      <w:r>
        <w:rPr>
          <w:rFonts w:ascii="宋体" w:hAnsi="宋体"/>
          <w:color w:val="000000"/>
        </w:rPr>
        <w:t>的稀盐酸</w:t>
      </w:r>
      <w:r>
        <w:rPr>
          <w:rFonts w:eastAsia="Times New Roman" w:cs="Times New Roman"/>
          <w:color w:val="000000"/>
        </w:rPr>
        <w:t>365kg</w:t>
      </w:r>
      <w:r>
        <w:rPr>
          <w:rFonts w:ascii="宋体" w:hAnsi="宋体"/>
          <w:color w:val="000000"/>
        </w:rPr>
        <w:t>。能处理废水中氢氧化钠的质量是______？</w:t>
      </w:r>
    </w:p>
    <w:p w14:paraId="60A2A6E5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5ADA9C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9844A9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F8212C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8E5659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909247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94EE55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CC2451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86430"/>
    <w:rsid w:val="00FA0944"/>
    <w:rsid w:val="00FB34D2"/>
    <w:rsid w:val="00FB4B17"/>
    <w:rsid w:val="00FC5860"/>
    <w:rsid w:val="00FD377B"/>
    <w:rsid w:val="00FF2D79"/>
    <w:rsid w:val="00FF517A"/>
    <w:rsid w:val="15664FB4"/>
    <w:rsid w:val="38274566"/>
    <w:rsid w:val="3BCA0F62"/>
    <w:rsid w:val="404402CA"/>
    <w:rsid w:val="78356BDE"/>
    <w:rsid w:val="78DA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wmf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CFDDA-D6E9-4779-8D61-13FD54C739A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2344</Words>
  <Characters>2759</Characters>
  <Lines>21</Lines>
  <Paragraphs>6</Paragraphs>
  <TotalTime>0</TotalTime>
  <ScaleCrop>false</ScaleCrop>
  <LinksUpToDate>false</LinksUpToDate>
  <CharactersWithSpaces>2881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2022-06-19T00:00:00Z</dcterms:created>
  <dc:creator>学科网试题生产平台</dc:creator>
  <dc:description>3003348864843776</dc:description>
  <cp:lastModifiedBy>上帝掷骰子吗</cp:lastModifiedBy>
  <dcterms:modified xsi:type="dcterms:W3CDTF">2024-07-20T09:04:46Z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68786A98A9C74BAF9FC3E33125D3D554</vt:lpwstr>
  </property>
</Properties>
</file>