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7D92C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10236200</wp:posOffset>
            </wp:positionV>
            <wp:extent cx="381000" cy="304800"/>
            <wp:effectExtent l="0" t="0" r="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年青海省西宁市中考化学试卷</w:t>
      </w:r>
    </w:p>
    <w:p w14:paraId="63789B8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一、单项选择题（本题共</w:t>
      </w:r>
      <w:r>
        <w:rPr>
          <w:rFonts w:eastAsia="Times New Roman" w:cs="Times New Roman"/>
          <w:b/>
          <w:sz w:val="24"/>
        </w:rPr>
        <w:t>14</w:t>
      </w:r>
      <w:r>
        <w:rPr>
          <w:rFonts w:ascii="宋体" w:hAnsi="宋体"/>
          <w:b/>
          <w:sz w:val="24"/>
        </w:rPr>
        <w:t>小题，</w:t>
      </w:r>
      <w:r>
        <w:rPr>
          <w:rFonts w:eastAsia="Times New Roman" w:cs="Times New Roman"/>
          <w:b/>
          <w:sz w:val="24"/>
        </w:rPr>
        <w:t>1-8</w:t>
      </w:r>
      <w:r>
        <w:rPr>
          <w:rFonts w:ascii="宋体" w:hAnsi="宋体"/>
          <w:b/>
          <w:sz w:val="24"/>
        </w:rPr>
        <w:t>题每题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>9-14</w:t>
      </w:r>
      <w:r>
        <w:rPr>
          <w:rFonts w:ascii="宋体" w:hAnsi="宋体"/>
          <w:b/>
          <w:sz w:val="24"/>
        </w:rPr>
        <w:t>题每题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分。每小题有四个选项，其中只有一</w:t>
      </w:r>
      <w:r>
        <w:rPr>
          <w:rFonts w:eastAsia="Times New Roman" w:cs="Times New Roman"/>
          <w:b/>
          <w:sz w:val="24"/>
        </w:rPr>
        <w:t>-</w:t>
      </w:r>
      <w:r>
        <w:rPr>
          <w:rFonts w:ascii="宋体" w:hAnsi="宋体"/>
          <w:b/>
          <w:sz w:val="24"/>
        </w:rPr>
        <w:t>个选项符合题意）</w:t>
      </w:r>
    </w:p>
    <w:p w14:paraId="21431A71"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1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新宋体" w:hAnsi="新宋体" w:eastAsia="新宋体" w:cs="新宋体"/>
        </w:rPr>
        <w:t>化学就在我们身边。下列活动涉及到化学变化的是</w:t>
      </w:r>
    </w:p>
    <w:p w14:paraId="51E8EEDE"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hint="eastAsia"/>
        </w:rPr>
        <w:t xml:space="preserve">A. </w:t>
      </w:r>
      <w:r>
        <w:rPr>
          <w:rFonts w:ascii="新宋体" w:hAnsi="新宋体" w:eastAsia="新宋体" w:cs="新宋体"/>
        </w:rPr>
        <w:t>昆仑玉制作玉器</w:t>
      </w:r>
    </w:p>
    <w:p w14:paraId="29181257"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hint="eastAsia"/>
        </w:rPr>
        <w:t xml:space="preserve">B. </w:t>
      </w:r>
      <w:r>
        <w:rPr>
          <w:rFonts w:ascii="新宋体" w:hAnsi="新宋体" w:eastAsia="新宋体" w:cs="新宋体"/>
        </w:rPr>
        <w:t>西瓜榨汁</w:t>
      </w:r>
    </w:p>
    <w:p w14:paraId="2BB5DE58"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hint="eastAsia"/>
        </w:rPr>
        <w:t xml:space="preserve">C. </w:t>
      </w:r>
      <w:r>
        <w:rPr>
          <w:rFonts w:ascii="新宋体" w:hAnsi="新宋体" w:eastAsia="新宋体" w:cs="新宋体"/>
        </w:rPr>
        <w:t>点燃蜡烛照明</w:t>
      </w:r>
    </w:p>
    <w:p w14:paraId="0930588F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hint="eastAsia"/>
        </w:rPr>
        <w:t xml:space="preserve">D. </w:t>
      </w:r>
      <w:r>
        <w:rPr>
          <w:rFonts w:ascii="新宋体" w:hAnsi="新宋体" w:eastAsia="新宋体" w:cs="新宋体"/>
        </w:rPr>
        <w:t>将废纸盒折叠后放入可回收垃圾箱中</w:t>
      </w:r>
    </w:p>
    <w:p w14:paraId="557F60B4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2. </w:t>
      </w:r>
      <w:r>
        <w:rPr>
          <w:rFonts w:ascii="新宋体" w:hAnsi="新宋体" w:eastAsia="新宋体" w:cs="新宋体"/>
          <w:color w:val="000000"/>
        </w:rPr>
        <w:t>米饭、馒头、薯条这些常见的食物中富含的营养素是</w:t>
      </w:r>
    </w:p>
    <w:p w14:paraId="2C55BA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A. 糖类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B. 蛋白质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C. 维生素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D. 油脂</w:t>
      </w:r>
    </w:p>
    <w:p w14:paraId="1C61BF90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3. </w:t>
      </w:r>
      <w:r>
        <w:rPr>
          <w:rFonts w:ascii="新宋体" w:hAnsi="新宋体" w:eastAsia="新宋体" w:cs="新宋体"/>
          <w:color w:val="000000"/>
        </w:rPr>
        <w:t>下列物品中，主要由合成橡胶材料制成的是</w:t>
      </w:r>
    </w:p>
    <w:p w14:paraId="10E1C2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A. 铁锅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B. 尼龙绳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C. 塑料袋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D. 汽车轮胎</w:t>
      </w:r>
    </w:p>
    <w:p w14:paraId="42E5A074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4. </w:t>
      </w:r>
      <w:r>
        <w:rPr>
          <w:rFonts w:ascii="新宋体" w:hAnsi="新宋体" w:eastAsia="新宋体" w:cs="新宋体"/>
          <w:color w:val="000000"/>
        </w:rPr>
        <w:t>分类是学习化学重要的科学方法。下列物质属于碱类的是</w:t>
      </w:r>
    </w:p>
    <w:p w14:paraId="5394D14B">
      <w:pPr>
        <w:tabs>
          <w:tab w:val="left" w:pos="4873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A. 食盐（</w:t>
      </w:r>
      <w:r>
        <w:rPr>
          <w:rFonts w:eastAsia="Times New Roman" w:cs="Times New Roman"/>
          <w:color w:val="000000"/>
        </w:rPr>
        <w:t>NaCl</w:t>
      </w:r>
      <w:r>
        <w:rPr>
          <w:rFonts w:ascii="新宋体" w:hAnsi="新宋体" w:eastAsia="新宋体" w:cs="新宋体"/>
          <w:color w:val="000000"/>
        </w:rPr>
        <w:t>）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B. 纯碱（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新宋体" w:hAnsi="新宋体" w:eastAsia="新宋体" w:cs="新宋体"/>
          <w:color w:val="000000"/>
        </w:rPr>
        <w:t>）</w:t>
      </w:r>
    </w:p>
    <w:p w14:paraId="41798F54">
      <w:pPr>
        <w:tabs>
          <w:tab w:val="left" w:pos="4873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C. 生石灰（</w:t>
      </w:r>
      <w:r>
        <w:rPr>
          <w:rFonts w:eastAsia="Times New Roman" w:cs="Times New Roman"/>
          <w:color w:val="000000"/>
        </w:rPr>
        <w:t>CaO</w:t>
      </w:r>
      <w:r>
        <w:rPr>
          <w:rFonts w:ascii="新宋体" w:hAnsi="新宋体" w:eastAsia="新宋体" w:cs="新宋体"/>
          <w:color w:val="000000"/>
        </w:rPr>
        <w:t>）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D. 烧碱（</w:t>
      </w:r>
      <w:r>
        <w:rPr>
          <w:rFonts w:eastAsia="Times New Roman" w:cs="Times New Roman"/>
          <w:color w:val="000000"/>
        </w:rPr>
        <w:t>NaOH</w:t>
      </w:r>
      <w:r>
        <w:rPr>
          <w:rFonts w:ascii="新宋体" w:hAnsi="新宋体" w:eastAsia="新宋体" w:cs="新宋体"/>
          <w:color w:val="000000"/>
        </w:rPr>
        <w:t>）</w:t>
      </w:r>
    </w:p>
    <w:p w14:paraId="2123D0BD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5. </w:t>
      </w:r>
      <w:r>
        <w:rPr>
          <w:rFonts w:ascii="新宋体" w:hAnsi="新宋体" w:eastAsia="新宋体" w:cs="新宋体"/>
          <w:color w:val="000000"/>
        </w:rPr>
        <w:t>如图是水在通电条件下水分子分解的微观示意图。下列叙述正确的是</w:t>
      </w:r>
    </w:p>
    <w:p w14:paraId="5AE699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2914650" cy="10287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10EEA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</w:t>
      </w:r>
      <w:r>
        <w:rPr>
          <w:rFonts w:ascii="新宋体" w:hAnsi="新宋体" w:eastAsia="新宋体" w:cs="新宋体"/>
          <w:color w:val="000000"/>
        </w:rPr>
        <w:t>个水分子中含有</w:t>
      </w:r>
      <w:r>
        <w:rPr>
          <w:rFonts w:eastAsia="Times New Roman" w:cs="Times New Roman"/>
          <w:color w:val="000000"/>
        </w:rPr>
        <w:t>1</w:t>
      </w:r>
      <w:r>
        <w:rPr>
          <w:rFonts w:ascii="新宋体" w:hAnsi="新宋体" w:eastAsia="新宋体" w:cs="新宋体"/>
          <w:color w:val="000000"/>
        </w:rPr>
        <w:t>个氧原子和</w:t>
      </w:r>
      <w:r>
        <w:rPr>
          <w:rFonts w:eastAsia="Times New Roman" w:cs="Times New Roman"/>
          <w:color w:val="000000"/>
        </w:rPr>
        <w:t>1</w:t>
      </w:r>
      <w:r>
        <w:rPr>
          <w:rFonts w:ascii="新宋体" w:hAnsi="新宋体" w:eastAsia="新宋体" w:cs="新宋体"/>
          <w:color w:val="000000"/>
        </w:rPr>
        <w:t>个氢分子</w:t>
      </w:r>
    </w:p>
    <w:p w14:paraId="48DCB06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新宋体" w:hAnsi="新宋体" w:eastAsia="新宋体" w:cs="新宋体"/>
          <w:color w:val="000000"/>
        </w:rPr>
        <w:t>B. 反应生成的氢分子和氧分子个数之比是</w:t>
      </w:r>
      <w:r>
        <w:rPr>
          <w:rFonts w:eastAsia="Times New Roman" w:cs="Times New Roman"/>
          <w:color w:val="000000"/>
        </w:rPr>
        <w:t>2</w:t>
      </w:r>
      <w:r>
        <w:rPr>
          <w:rFonts w:ascii="新宋体" w:hAnsi="新宋体" w:eastAsia="新宋体" w:cs="新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24BC5CFD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C. 反应前后分子数目不变</w:t>
      </w:r>
    </w:p>
    <w:p w14:paraId="6E12078E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D. 反应后原子数目增加</w:t>
      </w:r>
    </w:p>
    <w:p w14:paraId="7D008A35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6. </w:t>
      </w:r>
      <w:r>
        <w:rPr>
          <w:rFonts w:ascii="新宋体" w:hAnsi="新宋体" w:eastAsia="新宋体" w:cs="新宋体"/>
          <w:color w:val="000000"/>
        </w:rPr>
        <w:t>下列宏观事实的微观解释不合理的是</w:t>
      </w:r>
    </w:p>
    <w:p w14:paraId="178A2681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A. 蔗糖溶解在水中：蔗糖分子消失</w:t>
      </w:r>
    </w:p>
    <w:p w14:paraId="69289E01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B. 干冰升华：分子间间隔增大</w:t>
      </w:r>
    </w:p>
    <w:p w14:paraId="31C20B65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C. 酒香不怕巷子深：分子在不断运动着</w:t>
      </w:r>
    </w:p>
    <w:p w14:paraId="11F15E26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D. 金刚石和石墨的物理性质差异很大:碳原子排列方式不同</w:t>
      </w:r>
    </w:p>
    <w:p w14:paraId="1670A09C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>7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7" name="图片 20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7" name="图片 20036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青海省三江源自然保护区有“中华水塔”之称。下列做法不利于保护水资源的是</w:t>
      </w:r>
    </w:p>
    <w:p w14:paraId="57847F2A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A. 合理使用化肥减少水体污染</w:t>
      </w:r>
    </w:p>
    <w:p w14:paraId="4441F986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B. 工业废水进行净化处理达标后排放</w:t>
      </w:r>
    </w:p>
    <w:p w14:paraId="36C340EB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C. 将生活污水、畜牧养殖场废水直接排入河流</w:t>
      </w:r>
    </w:p>
    <w:p w14:paraId="1B572A8C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D. 利用喷灌和滴灌技术灌溉园林</w:t>
      </w:r>
    </w:p>
    <w:p w14:paraId="379FDA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8. 下列金属中，不能从CuSO</w:t>
      </w:r>
      <w:r>
        <w:rPr>
          <w:rFonts w:ascii="新宋体" w:hAnsi="新宋体" w:eastAsia="新宋体" w:cs="新宋体"/>
          <w:color w:val="000000"/>
          <w:vertAlign w:val="subscript"/>
        </w:rPr>
        <w:t>4</w:t>
      </w:r>
      <w:r>
        <w:rPr>
          <w:color w:val="000000"/>
        </w:rPr>
        <w:t>溶液中置换出Cu的是</w:t>
      </w:r>
    </w:p>
    <w:p w14:paraId="14A373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新宋体" w:hAnsi="新宋体" w:eastAsia="新宋体" w:cs="新宋体"/>
          <w:color w:val="000000"/>
        </w:rPr>
        <w:t>A. Zn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B. Al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C. Ag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D. Fe</w:t>
      </w:r>
    </w:p>
    <w:p w14:paraId="2A4F22E5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9. </w:t>
      </w:r>
      <w:r>
        <w:rPr>
          <w:rFonts w:ascii="新宋体" w:hAnsi="新宋体" w:eastAsia="新宋体" w:cs="新宋体"/>
          <w:color w:val="000000"/>
        </w:rPr>
        <w:t>室温下，水中分别放入下列少量物质，充分搅拌后可以形成溶液的是</w:t>
      </w:r>
    </w:p>
    <w:p w14:paraId="00DDC6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A. </w:t>
      </w:r>
      <w:r>
        <w:rPr>
          <w:rFonts w:ascii="新宋体" w:hAnsi="新宋体" w:eastAsia="新宋体" w:cs="新宋体"/>
          <w:color w:val="000000"/>
        </w:rPr>
        <w:t>植物油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新宋体" w:hAnsi="新宋体" w:eastAsia="新宋体" w:cs="新宋体"/>
          <w:color w:val="000000"/>
        </w:rPr>
        <w:t>硝酸钾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新宋体" w:hAnsi="新宋体" w:eastAsia="新宋体" w:cs="新宋体"/>
          <w:color w:val="000000"/>
        </w:rPr>
        <w:t>泥沙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新宋体" w:hAnsi="新宋体" w:eastAsia="新宋体" w:cs="新宋体"/>
          <w:color w:val="000000"/>
        </w:rPr>
        <w:t>汽油</w:t>
      </w:r>
    </w:p>
    <w:p w14:paraId="132A89BA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10. </w:t>
      </w:r>
      <w:r>
        <w:rPr>
          <w:rFonts w:ascii="新宋体" w:hAnsi="新宋体" w:eastAsia="新宋体" w:cs="新宋体"/>
          <w:color w:val="000000"/>
        </w:rPr>
        <w:t>下列实验装置使用不正确的是</w:t>
      </w:r>
    </w:p>
    <w:p w14:paraId="2E4539FF">
      <w:pPr>
        <w:tabs>
          <w:tab w:val="left" w:pos="4873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A. </w:t>
      </w: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561975" cy="14097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 w:cs="新宋体"/>
          <w:color w:val="000000"/>
        </w:rPr>
        <w:t>制取二氧化碳气体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 xml:space="preserve">B. </w:t>
      </w: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1028700" cy="8382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 w:cs="新宋体"/>
          <w:color w:val="000000"/>
        </w:rPr>
        <w:t>收集氧气</w:t>
      </w:r>
    </w:p>
    <w:p w14:paraId="76594FB0">
      <w:pPr>
        <w:tabs>
          <w:tab w:val="left" w:pos="4873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C. </w:t>
      </w: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466725" cy="8096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 w:cs="新宋体"/>
          <w:color w:val="000000"/>
        </w:rPr>
        <w:t>收集二氧化碳并进行验满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 xml:space="preserve">D. </w:t>
      </w: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971550" cy="8382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 w:cs="新宋体"/>
          <w:color w:val="000000"/>
        </w:rPr>
        <w:t>干燥氧气</w:t>
      </w:r>
    </w:p>
    <w:p w14:paraId="447F2309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2022</w:t>
      </w:r>
      <w:r>
        <w:rPr>
          <w:rFonts w:ascii="新宋体" w:hAnsi="新宋体" w:eastAsia="新宋体" w:cs="新宋体"/>
          <w:color w:val="000000"/>
        </w:rPr>
        <w:t>年第</w:t>
      </w:r>
      <w:r>
        <w:rPr>
          <w:rFonts w:eastAsia="Times New Roman" w:cs="Times New Roman"/>
          <w:color w:val="000000"/>
        </w:rPr>
        <w:t>24</w:t>
      </w:r>
      <w:r>
        <w:rPr>
          <w:rFonts w:ascii="新宋体" w:hAnsi="新宋体" w:eastAsia="新宋体" w:cs="新宋体"/>
          <w:color w:val="000000"/>
        </w:rPr>
        <w:t>届冬奥会秉持“绿色，共享，开放，廉洁”的理念。下列做法不符合绿色环保理念的是</w:t>
      </w:r>
    </w:p>
    <w:p w14:paraId="3B3EA037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A. 新能源汽车更多使用氢燃料</w:t>
      </w:r>
    </w:p>
    <w:p w14:paraId="45165F2B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B. 奥运场馆更多使用太阳能</w:t>
      </w:r>
    </w:p>
    <w:p w14:paraId="63F591BF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C. 二氧化碳循环技术制冰实现了国家速滑馆碳排放量接近于零</w:t>
      </w:r>
    </w:p>
    <w:p w14:paraId="16B288B9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D. 就餐倡导使用一次性筷子</w:t>
      </w:r>
    </w:p>
    <w:p w14:paraId="61B33B11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>12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1" name="图片 200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1" name="图片 20037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下列反应的化学方程式属于分解反应的是</w:t>
      </w:r>
    </w:p>
    <w:p w14:paraId="5FEF8CE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3Fe+2O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18" o:title="eqId5f85ebe40f92d551279d578be5cd847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248EC1B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NaCl+AgNO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新宋体" w:hAnsi="新宋体" w:eastAsia="新宋体" w:cs="新宋体"/>
          <w:color w:val="000000"/>
        </w:rPr>
        <w:t>═</w:t>
      </w:r>
      <w:r>
        <w:rPr>
          <w:rFonts w:eastAsia="Times New Roman" w:cs="Times New Roman"/>
          <w:color w:val="000000"/>
        </w:rPr>
        <w:t>AgCl</w:t>
      </w:r>
      <w:r>
        <w:rPr>
          <w:rFonts w:ascii="新宋体" w:hAnsi="新宋体" w:eastAsia="新宋体" w:cs="新宋体"/>
          <w:color w:val="000000"/>
        </w:rPr>
        <w:t>↓</w:t>
      </w:r>
      <w:r>
        <w:rPr>
          <w:rFonts w:eastAsia="Times New Roman" w:cs="Times New Roman"/>
          <w:color w:val="000000"/>
        </w:rPr>
        <w:t>+NaNO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26EE83C9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2KClO</w:t>
      </w:r>
      <w:r>
        <w:rPr>
          <w:rFonts w:eastAsia="Times New Roman" w:cs="Times New Roman"/>
          <w:color w:val="000000"/>
          <w:vertAlign w:val="subscript"/>
        </w:rPr>
        <w:t>3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9.75pt;width:33.75pt;" o:ole="t" filled="f" o:preferrelative="t" stroked="f" coordsize="21600,21600">
            <v:path/>
            <v:fill on="f" focussize="0,0"/>
            <v:stroke on="f" joinstyle="miter"/>
            <v:imagedata r:id="rId20" o:title="eqIdf752fed5e0622019d096d01f948e9ae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eastAsia="Times New Roman" w:cs="Times New Roman"/>
          <w:color w:val="000000"/>
        </w:rPr>
        <w:t>2KCl+3O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新宋体" w:hAnsi="新宋体" w:eastAsia="新宋体" w:cs="新宋体"/>
          <w:color w:val="000000"/>
        </w:rPr>
        <w:t>↑</w:t>
      </w:r>
    </w:p>
    <w:p w14:paraId="5507E371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C+2CuO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22" o:title="eqId2d6234f017d32cb8e1c8e08bdaf749a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rFonts w:eastAsia="Times New Roman" w:cs="Times New Roman"/>
          <w:color w:val="000000"/>
        </w:rPr>
        <w:t>2Cu+CO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新宋体" w:hAnsi="新宋体" w:eastAsia="新宋体" w:cs="新宋体"/>
          <w:color w:val="000000"/>
        </w:rPr>
        <w:t>↑</w:t>
      </w:r>
    </w:p>
    <w:p w14:paraId="79C5E720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13. </w:t>
      </w:r>
      <w:r>
        <w:rPr>
          <w:rFonts w:ascii="新宋体" w:hAnsi="新宋体" w:eastAsia="新宋体" w:cs="新宋体"/>
          <w:color w:val="000000"/>
        </w:rPr>
        <w:t>下列不能达到预期实验目的的是</w:t>
      </w:r>
    </w:p>
    <w:tbl>
      <w:tblPr>
        <w:tblStyle w:val="5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3705"/>
        <w:gridCol w:w="4035"/>
      </w:tblGrid>
      <w:tr w14:paraId="5A924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DB7686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选项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6F972C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实验目的</w:t>
            </w:r>
          </w:p>
        </w:tc>
        <w:tc>
          <w:tcPr>
            <w:tcW w:w="4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6E6DA0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实验试剂或方法</w:t>
            </w:r>
          </w:p>
        </w:tc>
      </w:tr>
      <w:tr w14:paraId="736C3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37B2C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D5117D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鉴别硬水和软水</w:t>
            </w:r>
          </w:p>
        </w:tc>
        <w:tc>
          <w:tcPr>
            <w:tcW w:w="4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21B122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加入肥皂水</w:t>
            </w:r>
          </w:p>
        </w:tc>
      </w:tr>
      <w:tr w14:paraId="10DEB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618F2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3745EE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验证氯化钠溶液中混有盐酸</w:t>
            </w:r>
          </w:p>
        </w:tc>
        <w:tc>
          <w:tcPr>
            <w:tcW w:w="4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077E2F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取少量溶液，滴加氢氧化钠溶液</w:t>
            </w:r>
          </w:p>
        </w:tc>
      </w:tr>
      <w:tr w14:paraId="5D570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2675E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2E7F19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区分白酒和白醋</w:t>
            </w:r>
          </w:p>
        </w:tc>
        <w:tc>
          <w:tcPr>
            <w:tcW w:w="4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640091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闻气味</w:t>
            </w:r>
          </w:p>
        </w:tc>
      </w:tr>
      <w:tr w14:paraId="32C0E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ADDF3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272A16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铜屑中混有铁屑</w:t>
            </w:r>
          </w:p>
        </w:tc>
        <w:tc>
          <w:tcPr>
            <w:tcW w:w="4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D38291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可用磁铁吸引法分离出铁屑</w:t>
            </w:r>
          </w:p>
        </w:tc>
      </w:tr>
    </w:tbl>
    <w:p w14:paraId="5641422E">
      <w:pPr>
        <w:spacing w:line="360" w:lineRule="auto"/>
        <w:jc w:val="left"/>
        <w:textAlignment w:val="center"/>
        <w:rPr>
          <w:color w:val="000000"/>
        </w:rPr>
      </w:pPr>
    </w:p>
    <w:p w14:paraId="2C3D4F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2528CE52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14. </w:t>
      </w:r>
      <w:r>
        <w:rPr>
          <w:rFonts w:ascii="新宋体" w:hAnsi="新宋体" w:eastAsia="新宋体" w:cs="新宋体"/>
          <w:color w:val="000000"/>
        </w:rPr>
        <w:t>甲、乙两种固体物质的溶解度曲线如图所示。下列说法中合理的是</w:t>
      </w:r>
    </w:p>
    <w:p w14:paraId="2FA2C17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685925" cy="17811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2F375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eastAsia="Times New Roman" w:cs="Times New Roman"/>
          <w:color w:val="000000"/>
        </w:rPr>
        <w:t>A. 40</w:t>
      </w:r>
      <w:r>
        <w:rPr>
          <w:rFonts w:ascii="新宋体" w:hAnsi="新宋体" w:eastAsia="新宋体" w:cs="新宋体"/>
          <w:color w:val="000000"/>
        </w:rPr>
        <w:t>℃时，甲和乙的饱和溶液，升温到</w:t>
      </w:r>
      <w:r>
        <w:rPr>
          <w:rFonts w:eastAsia="Times New Roman" w:cs="Times New Roman"/>
          <w:color w:val="000000"/>
        </w:rPr>
        <w:t>50</w:t>
      </w:r>
      <w:r>
        <w:rPr>
          <w:rFonts w:ascii="新宋体" w:hAnsi="新宋体" w:eastAsia="新宋体" w:cs="新宋体"/>
          <w:color w:val="000000"/>
        </w:rPr>
        <w:t>℃仍是饱和溶液</w:t>
      </w:r>
    </w:p>
    <w:p w14:paraId="748AEDFD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9" name="图片 200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9" name="图片 20036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甲的溶解度大于乙的溶解度</w:t>
      </w:r>
    </w:p>
    <w:p w14:paraId="5745066B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eastAsia="Times New Roman" w:cs="Times New Roman"/>
          <w:color w:val="000000"/>
        </w:rPr>
        <w:t>C. 50</w:t>
      </w:r>
      <w:r>
        <w:rPr>
          <w:rFonts w:ascii="新宋体" w:hAnsi="新宋体" w:eastAsia="新宋体" w:cs="新宋体"/>
          <w:color w:val="000000"/>
        </w:rPr>
        <w:t>℃时，在</w:t>
      </w:r>
      <w:r>
        <w:rPr>
          <w:rFonts w:eastAsia="Times New Roman" w:cs="Times New Roman"/>
          <w:color w:val="000000"/>
        </w:rPr>
        <w:t>100g</w:t>
      </w:r>
      <w:r>
        <w:rPr>
          <w:rFonts w:ascii="新宋体" w:hAnsi="新宋体" w:eastAsia="新宋体" w:cs="新宋体"/>
          <w:color w:val="000000"/>
        </w:rPr>
        <w:t>水中加入</w:t>
      </w:r>
      <w:r>
        <w:rPr>
          <w:rFonts w:eastAsia="Times New Roman" w:cs="Times New Roman"/>
          <w:color w:val="000000"/>
        </w:rPr>
        <w:t>60g</w:t>
      </w:r>
      <w:r>
        <w:rPr>
          <w:rFonts w:ascii="新宋体" w:hAnsi="新宋体" w:eastAsia="新宋体" w:cs="新宋体"/>
          <w:color w:val="000000"/>
        </w:rPr>
        <w:t>甲完全溶解，形成的溶液是饱和溶液</w:t>
      </w:r>
    </w:p>
    <w:p w14:paraId="0C5D883B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新宋体" w:hAnsi="新宋体" w:eastAsia="新宋体" w:cs="新宋体"/>
          <w:color w:val="000000"/>
        </w:rPr>
        <w:t>若将甲和乙的饱和溶液，由</w:t>
      </w:r>
      <w:r>
        <w:rPr>
          <w:rFonts w:eastAsia="Times New Roman" w:cs="Times New Roman"/>
          <w:color w:val="000000"/>
        </w:rPr>
        <w:t>50</w:t>
      </w:r>
      <w:r>
        <w:rPr>
          <w:rFonts w:ascii="新宋体" w:hAnsi="新宋体" w:eastAsia="新宋体" w:cs="新宋体"/>
          <w:color w:val="000000"/>
        </w:rPr>
        <w:t>℃降至</w:t>
      </w:r>
      <w:r>
        <w:rPr>
          <w:rFonts w:eastAsia="Times New Roman" w:cs="Times New Roman"/>
          <w:color w:val="000000"/>
        </w:rPr>
        <w:t>40</w:t>
      </w:r>
      <w:r>
        <w:rPr>
          <w:rFonts w:ascii="新宋体" w:hAnsi="新宋体" w:eastAsia="新宋体" w:cs="新宋体"/>
          <w:color w:val="000000"/>
        </w:rPr>
        <w:t>℃时，乙析出的固体更多</w:t>
      </w:r>
    </w:p>
    <w:p w14:paraId="633679D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小题，化学方程式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分）</w:t>
      </w:r>
    </w:p>
    <w:p w14:paraId="4C2C35DD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>15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用合适的化学用语填空：</w:t>
      </w:r>
    </w:p>
    <w:p w14:paraId="69411735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（1）两个硫原子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7B4E5835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（2）某微粒结构示意图为</w:t>
      </w: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638175" cy="8001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 w:cs="新宋体"/>
          <w:color w:val="000000"/>
        </w:rPr>
        <w:t>，表示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4C6E0DC0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（3）</w:t>
      </w:r>
      <w:r>
        <w:rPr>
          <w:rFonts w:eastAsia="Times New Roman" w:cs="Times New Roman"/>
          <w:color w:val="000000"/>
        </w:rPr>
        <w:t>NaCl</w:t>
      </w:r>
      <w:r>
        <w:rPr>
          <w:rFonts w:ascii="新宋体" w:hAnsi="新宋体" w:eastAsia="新宋体" w:cs="新宋体"/>
          <w:color w:val="000000"/>
        </w:rPr>
        <w:t>和</w:t>
      </w:r>
      <w:r>
        <w:rPr>
          <w:rFonts w:eastAsia="Times New Roman" w:cs="Times New Roman"/>
          <w:color w:val="000000"/>
        </w:rPr>
        <w:t>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新宋体" w:hAnsi="新宋体" w:eastAsia="新宋体" w:cs="新宋体"/>
          <w:color w:val="000000"/>
        </w:rPr>
        <w:t>中都含有的阴离子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7CB68805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（4）亚硝酸钠（化学式</w:t>
      </w:r>
      <w:r>
        <w:rPr>
          <w:rFonts w:eastAsia="Times New Roman" w:cs="Times New Roman"/>
          <w:color w:val="000000"/>
        </w:rPr>
        <w:t>NaNO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新宋体" w:hAnsi="新宋体" w:eastAsia="新宋体" w:cs="新宋体"/>
          <w:color w:val="000000"/>
        </w:rPr>
        <w:t>）中氮元素的化合价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57259919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16. </w:t>
      </w:r>
      <w:r>
        <w:rPr>
          <w:rFonts w:ascii="新宋体" w:hAnsi="新宋体" w:eastAsia="新宋体" w:cs="新宋体"/>
          <w:color w:val="000000"/>
        </w:rPr>
        <w:t>现有四种物质都含有氧元素：</w:t>
      </w:r>
      <w:r>
        <w:rPr>
          <w:rFonts w:ascii="Calibri" w:hAnsi="Calibri" w:eastAsia="Calibri" w:cs="Calibri"/>
          <w:color w:val="000000"/>
        </w:rPr>
        <w:t>①</w:t>
      </w:r>
      <w:r>
        <w:rPr>
          <w:rFonts w:eastAsia="Times New Roman" w:cs="Times New Roman"/>
          <w:color w:val="000000"/>
        </w:rPr>
        <w:t>CO</w:t>
      </w:r>
      <w:r>
        <w:rPr>
          <w:rFonts w:ascii="Calibri" w:hAnsi="Calibri" w:eastAsia="Calibri" w:cs="Calibri"/>
          <w:color w:val="000000"/>
        </w:rPr>
        <w:t>②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Calibri" w:hAnsi="Calibri" w:eastAsia="Calibri" w:cs="Calibri"/>
          <w:color w:val="000000"/>
        </w:rPr>
        <w:t>③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Calibri" w:hAnsi="Calibri" w:eastAsia="Calibri" w:cs="Calibri"/>
          <w:color w:val="000000"/>
        </w:rPr>
        <w:t>④</w:t>
      </w:r>
      <w:r>
        <w:rPr>
          <w:rFonts w:eastAsia="Times New Roman" w:cs="Times New Roman"/>
          <w:color w:val="000000"/>
        </w:rPr>
        <w:t>(NH</w:t>
      </w:r>
      <w:r>
        <w:rPr>
          <w:rFonts w:ascii="新宋体" w:hAnsi="新宋体" w:eastAsia="新宋体" w:cs="新宋体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新宋体" w:hAnsi="新宋体" w:eastAsia="新宋体" w:cs="新宋体"/>
          <w:color w:val="000000"/>
        </w:rPr>
        <w:t>，其中，可用于焙制糕点发酵粉的是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_____（填序号，以下同）；能支持燃烧的是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_____；在空气中能燃烧的是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_____；属于复合肥料的是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77FC6AC4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17. </w:t>
      </w:r>
      <w:r>
        <w:rPr>
          <w:rFonts w:ascii="新宋体" w:hAnsi="新宋体" w:eastAsia="新宋体" w:cs="新宋体"/>
          <w:color w:val="000000"/>
        </w:rPr>
        <w:t>硫酸是重要的化工原料，用途非常广泛。请完成下列问题：</w:t>
      </w:r>
    </w:p>
    <w:p w14:paraId="1452C60D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（1）用稀硫酸和锌反应制取氢气，写出反应的化学方程式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22318BA8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（2）铁锈（主要成分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新宋体" w:hAnsi="新宋体" w:eastAsia="新宋体" w:cs="新宋体"/>
          <w:color w:val="000000"/>
        </w:rPr>
        <w:t>）溶解在稀硫酸后溶液的颜色是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6CEB0974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（3）将盛有浓硫酸的试剂瓶敞口放置一段时间后，溶质质量分数将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_____（填写“变大”“不变”或“变小”）。</w:t>
      </w:r>
    </w:p>
    <w:p w14:paraId="26019848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18. </w:t>
      </w:r>
      <w:r>
        <w:rPr>
          <w:rFonts w:eastAsia="Times New Roman" w:cs="Times New Roman"/>
          <w:color w:val="000000"/>
        </w:rPr>
        <w:t>2021</w:t>
      </w:r>
      <w:r>
        <w:rPr>
          <w:rFonts w:ascii="新宋体" w:hAnsi="新宋体" w:eastAsia="新宋体" w:cs="新宋体"/>
          <w:color w:val="000000"/>
        </w:rPr>
        <w:t>年</w:t>
      </w:r>
      <w:r>
        <w:rPr>
          <w:rFonts w:eastAsia="Times New Roman" w:cs="Times New Roman"/>
          <w:color w:val="000000"/>
        </w:rPr>
        <w:t>10</w:t>
      </w:r>
      <w:r>
        <w:rPr>
          <w:rFonts w:ascii="新宋体" w:hAnsi="新宋体" w:eastAsia="新宋体" w:cs="新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新宋体" w:hAnsi="新宋体" w:eastAsia="新宋体" w:cs="新宋体"/>
          <w:color w:val="000000"/>
        </w:rPr>
        <w:t>日，神舟十三号载人飞船成功发射。我国</w:t>
      </w:r>
      <w:r>
        <w:rPr>
          <w:rFonts w:eastAsia="Times New Roman" w:cs="Times New Roman"/>
          <w:color w:val="000000"/>
        </w:rPr>
        <w:t>3</w:t>
      </w:r>
      <w:r>
        <w:rPr>
          <w:rFonts w:ascii="新宋体" w:hAnsi="新宋体" w:eastAsia="新宋体" w:cs="新宋体"/>
          <w:color w:val="000000"/>
        </w:rPr>
        <w:t>名宇航员人住“天宫“，并为广大青少年带来精彩的太空科普盛宴。请你运用所学知识，完成下列问题：</w:t>
      </w:r>
    </w:p>
    <w:p w14:paraId="0DB81A24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（1）空间站利用太阳能电池板进行工作，其能量转化方式是将太阳能转化为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_____能。电池板需要用铝合金加工成的箔片进行密封支撑，铝合金能加工成箔片是利用了金属的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_____性（填写“导电”“导热”或“延展”）。</w:t>
      </w:r>
    </w:p>
    <w:p w14:paraId="46DCAF1E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（2）人体呼出气中含有一定量的二氧化碳气体，能使澄清石灰水变浑浊，写出反应的化学方程式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_____。有同学在“天宫课堂”中提问到“宇航员呼出的二氧化碳在空间站中如何处理”。为了解决空间站中二氧化碳堆积问题，科学家常采用过氧化钠（</w:t>
      </w:r>
      <w:r>
        <w:rPr>
          <w:rFonts w:eastAsia="Times New Roman" w:cs="Times New Roman"/>
          <w:color w:val="000000"/>
        </w:rPr>
        <w:t xml:space="preserve"> 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新宋体" w:hAnsi="新宋体" w:eastAsia="新宋体" w:cs="新宋体"/>
          <w:color w:val="000000"/>
        </w:rPr>
        <w:t>）吸收，其化学方程式为</w:t>
      </w:r>
      <w:r>
        <w:rPr>
          <w:rFonts w:eastAsia="Times New Roman" w:cs="Times New Roman"/>
          <w:color w:val="000000"/>
        </w:rPr>
        <w:t>2Na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新宋体" w:hAnsi="新宋体" w:eastAsia="新宋体" w:cs="新宋体"/>
          <w:color w:val="000000"/>
        </w:rPr>
        <w:t>═</w:t>
      </w:r>
      <w:r>
        <w:rPr>
          <w:rFonts w:eastAsia="Times New Roman" w:cs="Times New Roman"/>
          <w:color w:val="000000"/>
        </w:rPr>
        <w:t>2Na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+X</w:t>
      </w:r>
      <w:r>
        <w:rPr>
          <w:rFonts w:ascii="新宋体" w:hAnsi="新宋体" w:eastAsia="新宋体" w:cs="新宋体"/>
          <w:color w:val="000000"/>
        </w:rPr>
        <w:t>，其中</w:t>
      </w:r>
      <w:r>
        <w:rPr>
          <w:rFonts w:eastAsia="Times New Roman" w:cs="Times New Roman"/>
          <w:color w:val="000000"/>
        </w:rPr>
        <w:t>X</w:t>
      </w:r>
      <w:r>
        <w:rPr>
          <w:rFonts w:ascii="新宋体" w:hAnsi="新宋体" w:eastAsia="新宋体" w:cs="新宋体"/>
          <w:color w:val="000000"/>
        </w:rPr>
        <w:t>的化学式为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_____，判断的依据是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660E6BA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三、实验探究题（本题共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小题，化学方程式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分）</w:t>
      </w:r>
    </w:p>
    <w:p w14:paraId="1E822B23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19. </w:t>
      </w:r>
      <w:r>
        <w:rPr>
          <w:rFonts w:ascii="新宋体" w:hAnsi="新宋体" w:eastAsia="新宋体" w:cs="新宋体"/>
          <w:color w:val="000000"/>
        </w:rPr>
        <w:t>在酸和碱的中和反应中，氢氧化钠与稀盐酸反应现象不明显。为证明两者发生化学反应，在老师指导下开展了系列探究活动，选取以下三组实验方案进行分析讨论，请你参与其中。</w:t>
      </w:r>
    </w:p>
    <w:p w14:paraId="78A873F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新宋体" w:hAnsi="新宋体" w:eastAsia="新宋体" w:cs="新宋体"/>
          <w:color w:val="000000"/>
        </w:rPr>
        <w:t>学生实验</w:t>
      </w:r>
      <w:r>
        <w:rPr>
          <w:rFonts w:eastAsia="Times New Roman" w:cs="Times New Roman"/>
          <w:color w:val="000000"/>
        </w:rPr>
        <w:t>]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497"/>
        <w:gridCol w:w="3012"/>
        <w:gridCol w:w="2790"/>
        <w:gridCol w:w="1576"/>
      </w:tblGrid>
      <w:tr w14:paraId="062F6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AF31B9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方案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D45C41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实验方法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B48163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实验操作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2D75B0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2A85A1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实验分析</w:t>
            </w:r>
          </w:p>
        </w:tc>
      </w:tr>
      <w:tr w14:paraId="594B3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15921F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1F71F1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测定滴加过程中温度变化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0D31E8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室温时，将温度传感器放入氢氧化钠溶液中，然后逐滴加入稀盐酸至过量，得到温度变化图像。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71887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drawing>
                <wp:inline distT="0" distB="0" distL="114300" distR="114300">
                  <wp:extent cx="1619250" cy="1495425"/>
                  <wp:effectExtent l="0" t="0" r="0" b="9525"/>
                  <wp:docPr id="100010" name="图片 100010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图片 100010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495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A2B1E9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氢氧化钠和稀盐酸发生的反应是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ascii="新宋体" w:hAnsi="新宋体" w:eastAsia="新宋体" w:cs="新宋体"/>
                <w:color w:val="000000"/>
              </w:rPr>
              <w:t>_____反应（填写“吸热”或“放热”）。</w:t>
            </w:r>
          </w:p>
          <w:p w14:paraId="6DB82CF0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图中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ascii="新宋体" w:hAnsi="新宋体" w:eastAsia="新宋体" w:cs="新宋体"/>
                <w:color w:val="000000"/>
              </w:rPr>
              <w:t>_____点表示氢氧化钠与稀盐酸恰好完全反应（填写字母）。</w:t>
            </w:r>
          </w:p>
        </w:tc>
      </w:tr>
      <w:tr w14:paraId="6939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BC8910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二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7CD95E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用酚酞溶液作指示剂检测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D8B55E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反应前向氢氧化钠溶液滴加酚酞溶液。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D7046C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溶液显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ascii="新宋体" w:hAnsi="新宋体" w:eastAsia="新宋体" w:cs="新宋体"/>
                <w:color w:val="000000"/>
              </w:rPr>
              <w:t>_____色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E0474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氢氧化钠与稀盐酸混合发生反应，其化学方程式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ascii="新宋体" w:hAnsi="新宋体" w:eastAsia="新宋体" w:cs="新宋体"/>
                <w:color w:val="000000"/>
              </w:rPr>
              <w:t>_____</w:t>
            </w:r>
          </w:p>
        </w:tc>
      </w:tr>
      <w:tr w14:paraId="5B8F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2DC6BD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65C03A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E3ADE3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然后逐步加入稀</w:t>
            </w:r>
          </w:p>
          <w:p w14:paraId="27A178FC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盐酸至过量。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9F5AF5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溶液颜色逐渐变浅至无色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7E06E30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</w:p>
        </w:tc>
      </w:tr>
      <w:tr w14:paraId="57B4A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A9953F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三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F3E035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用</w:t>
            </w: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新宋体" w:hAnsi="新宋体" w:eastAsia="新宋体" w:cs="新宋体"/>
                <w:color w:val="000000"/>
              </w:rPr>
              <w:t>试纸检测酸碱混合后溶液的酸碱性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33F3EA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用洁净、干燥的玻璃棒蘸取少量混合液滴在干燥的</w:t>
            </w: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新宋体" w:hAnsi="新宋体" w:eastAsia="新宋体" w:cs="新宋体"/>
                <w:color w:val="000000"/>
              </w:rPr>
              <w:t>试纸上，观察颜色变化并与标准比色卡比较。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DB866C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①</w:t>
            </w:r>
            <w:r>
              <w:rPr>
                <w:rFonts w:ascii="新宋体" w:hAnsi="新宋体" w:eastAsia="新宋体" w:cs="新宋体"/>
                <w:color w:val="000000"/>
              </w:rPr>
              <w:t>若试纸变蓝色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2AAE0D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pH </w:t>
            </w:r>
            <w:r>
              <w:rPr>
                <w:rFonts w:ascii="新宋体" w:hAnsi="新宋体" w:eastAsia="新宋体" w:cs="新宋体"/>
                <w:color w:val="000000"/>
              </w:rPr>
              <w:t>_____</w:t>
            </w:r>
            <w:r>
              <w:rPr>
                <w:rFonts w:eastAsia="Times New Roman" w:cs="Times New Roman"/>
                <w:color w:val="000000"/>
              </w:rPr>
              <w:t>7</w:t>
            </w:r>
            <w:r>
              <w:rPr>
                <w:rFonts w:ascii="新宋体" w:hAnsi="新宋体" w:eastAsia="新宋体" w:cs="新宋体"/>
                <w:color w:val="000000"/>
              </w:rPr>
              <w:t>，溶液呈碱性（填“＞”“＝”或“＜”）。</w:t>
            </w:r>
          </w:p>
        </w:tc>
      </w:tr>
      <w:tr w14:paraId="68C9F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DDA5AF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1C4A05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1B36E0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B68B90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②</w:t>
            </w:r>
            <w:r>
              <w:rPr>
                <w:rFonts w:ascii="新宋体" w:hAnsi="新宋体" w:eastAsia="新宋体" w:cs="新宋体"/>
                <w:color w:val="000000"/>
              </w:rPr>
              <w:t>若试纸不变色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147C6F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新宋体" w:hAnsi="新宋体" w:eastAsia="新宋体" w:cs="新宋体"/>
                <w:color w:val="000000"/>
              </w:rPr>
              <w:t>＝</w:t>
            </w:r>
            <w:r>
              <w:rPr>
                <w:rFonts w:eastAsia="Times New Roman" w:cs="Times New Roman"/>
                <w:color w:val="000000"/>
              </w:rPr>
              <w:t>7</w:t>
            </w:r>
            <w:r>
              <w:rPr>
                <w:rFonts w:ascii="新宋体" w:hAnsi="新宋体" w:eastAsia="新宋体" w:cs="新宋体"/>
                <w:color w:val="000000"/>
              </w:rPr>
              <w:t>，溶液呈中性。</w:t>
            </w:r>
          </w:p>
        </w:tc>
      </w:tr>
      <w:tr w14:paraId="77754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B24CFC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3EC5F4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ACA15C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5D5797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③</w:t>
            </w:r>
            <w:r>
              <w:rPr>
                <w:rFonts w:ascii="新宋体" w:hAnsi="新宋体" w:eastAsia="新宋体" w:cs="新宋体"/>
                <w:color w:val="000000"/>
              </w:rPr>
              <w:t>若试纸变红色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7F6F05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新宋体" w:hAnsi="新宋体" w:eastAsia="新宋体" w:cs="新宋体"/>
                <w:color w:val="000000"/>
              </w:rPr>
              <w:t>＜</w:t>
            </w:r>
            <w:r>
              <w:rPr>
                <w:rFonts w:eastAsia="Times New Roman" w:cs="Times New Roman"/>
                <w:color w:val="000000"/>
              </w:rPr>
              <w:t>7</w:t>
            </w:r>
            <w:r>
              <w:rPr>
                <w:rFonts w:ascii="新宋体" w:hAnsi="新宋体" w:eastAsia="新宋体" w:cs="新宋体"/>
                <w:color w:val="000000"/>
              </w:rPr>
              <w:t>，溶液呈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ascii="新宋体" w:hAnsi="新宋体" w:eastAsia="新宋体" w:cs="新宋体"/>
                <w:color w:val="000000"/>
              </w:rPr>
              <w:t>_____性。</w:t>
            </w:r>
          </w:p>
        </w:tc>
      </w:tr>
      <w:tr w14:paraId="7F710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EFE5E7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F550A5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487003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</w:p>
        </w:tc>
        <w:tc>
          <w:tcPr>
            <w:tcW w:w="37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09364B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能证明氢氧化钠和稀盐酸混合恰好完全反应的实验现象是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ascii="新宋体" w:hAnsi="新宋体" w:eastAsia="新宋体" w:cs="新宋体"/>
                <w:color w:val="000000"/>
              </w:rPr>
              <w:t>_____（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ascii="新宋体" w:hAnsi="新宋体" w:eastAsia="新宋体" w:cs="新宋体"/>
                <w:color w:val="000000"/>
              </w:rPr>
              <w:t>填写序号）。</w:t>
            </w:r>
          </w:p>
        </w:tc>
      </w:tr>
    </w:tbl>
    <w:p w14:paraId="005712BD">
      <w:pPr>
        <w:spacing w:line="360" w:lineRule="auto"/>
        <w:jc w:val="left"/>
        <w:textAlignment w:val="center"/>
        <w:rPr>
          <w:color w:val="000000"/>
        </w:rPr>
      </w:pPr>
    </w:p>
    <w:p w14:paraId="3B2E5CA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四、计算题（本题共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分）</w:t>
      </w:r>
    </w:p>
    <w:p w14:paraId="5F43ACED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20. </w:t>
      </w:r>
      <w:r>
        <w:rPr>
          <w:rFonts w:ascii="新宋体" w:hAnsi="新宋体" w:eastAsia="新宋体" w:cs="新宋体"/>
          <w:color w:val="000000"/>
        </w:rPr>
        <w:t>根据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+4CO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22" o:title="eqId2d6234f017d32cb8e1c8e08bdaf749a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rPr>
          <w:rFonts w:eastAsia="Times New Roman" w:cs="Times New Roman"/>
          <w:color w:val="000000"/>
        </w:rPr>
        <w:t>3Fe+4CO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新宋体" w:hAnsi="新宋体" w:eastAsia="新宋体" w:cs="新宋体"/>
          <w:color w:val="000000"/>
        </w:rPr>
        <w:t>反应原理，工业上可用来冶炼铁。现用</w:t>
      </w:r>
      <w:r>
        <w:rPr>
          <w:rFonts w:eastAsia="Times New Roman" w:cs="Times New Roman"/>
          <w:color w:val="000000"/>
        </w:rPr>
        <w:t>100t</w:t>
      </w:r>
      <w:r>
        <w:rPr>
          <w:rFonts w:ascii="新宋体" w:hAnsi="新宋体" w:eastAsia="新宋体" w:cs="新宋体"/>
          <w:color w:val="000000"/>
        </w:rPr>
        <w:t>含四氧化三铁为</w:t>
      </w:r>
      <w:r>
        <w:rPr>
          <w:rFonts w:eastAsia="Times New Roman" w:cs="Times New Roman"/>
          <w:color w:val="000000"/>
        </w:rPr>
        <w:t>46.4%</w:t>
      </w:r>
      <w:r>
        <w:rPr>
          <w:rFonts w:ascii="新宋体" w:hAnsi="新宋体" w:eastAsia="新宋体" w:cs="新宋体"/>
          <w:color w:val="000000"/>
        </w:rPr>
        <w:t>的某铁矿石冶炼金属铁。请完成下列问题，写出必要的计算过程。</w:t>
      </w:r>
    </w:p>
    <w:p w14:paraId="5BDEE1B7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>（1）</w:t>
      </w:r>
      <w:r>
        <w:rPr>
          <w:rFonts w:ascii="新宋体" w:hAnsi="新宋体" w:eastAsia="新宋体" w:cs="新宋体"/>
          <w:color w:val="000000"/>
        </w:rPr>
        <w:t>该铁矿石中含四氧化三铁质量是多少？</w:t>
      </w:r>
    </w:p>
    <w:p w14:paraId="61F11B66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（2）</w:t>
      </w:r>
      <w:r>
        <w:rPr>
          <w:rFonts w:ascii="新宋体" w:hAnsi="新宋体" w:eastAsia="新宋体" w:cs="新宋体"/>
          <w:color w:val="000000"/>
        </w:rPr>
        <w:t>理论上可炼出含铁</w:t>
      </w:r>
      <w:r>
        <w:rPr>
          <w:rFonts w:eastAsia="Times New Roman" w:cs="Times New Roman"/>
          <w:color w:val="000000"/>
        </w:rPr>
        <w:t>96%</w:t>
      </w:r>
      <w:r>
        <w:rPr>
          <w:rFonts w:ascii="新宋体" w:hAnsi="新宋体" w:eastAsia="新宋体" w:cs="新宋体"/>
          <w:color w:val="000000"/>
        </w:rPr>
        <w:t>的生铁的质量是多少？</w:t>
      </w:r>
    </w:p>
    <w:p w14:paraId="655234DF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87B4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5AE81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4F17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494A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8136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9AA6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0320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36D7E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496D59"/>
    <w:rsid w:val="10FB4D11"/>
    <w:rsid w:val="1E232AAC"/>
    <w:rsid w:val="38274566"/>
    <w:rsid w:val="4E0E4F9E"/>
    <w:rsid w:val="6F3A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oleObject" Target="embeddings/oleObject4.bin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F4C23-EA25-4A81-8933-05E60AD753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2256</Words>
  <Characters>2622</Characters>
  <Lines>21</Lines>
  <Paragraphs>6</Paragraphs>
  <TotalTime>0</TotalTime>
  <ScaleCrop>false</ScaleCrop>
  <LinksUpToDate>false</LinksUpToDate>
  <CharactersWithSpaces>2743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2022-08-03T11:14:00Z</dcterms:created>
  <dc:creator>学科网试题生产平台</dc:creator>
  <dc:description>3032200371249152</dc:description>
  <cp:lastModifiedBy>上帝掷骰子吗</cp:lastModifiedBy>
  <dcterms:modified xsi:type="dcterms:W3CDTF">2024-07-20T09:06:00Z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769DD7229E6A49848B3870CDCF98CB34</vt:lpwstr>
  </property>
</Properties>
</file>