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B075FF">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10744200</wp:posOffset>
            </wp:positionH>
            <wp:positionV relativeFrom="topMargin">
              <wp:posOffset>11239500</wp:posOffset>
            </wp:positionV>
            <wp:extent cx="304800" cy="393700"/>
            <wp:effectExtent l="0" t="0" r="0" b="6350"/>
            <wp:wrapNone/>
            <wp:docPr id="100040" name="图片 100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0" name="图片 100040"/>
                    <pic:cNvPicPr>
                      <a:picLocks noChangeAspect="1"/>
                    </pic:cNvPicPr>
                  </pic:nvPicPr>
                  <pic:blipFill>
                    <a:blip r:embed="rId10" cstate="print"/>
                    <a:stretch>
                      <a:fillRect/>
                    </a:stretch>
                  </pic:blipFill>
                  <pic:spPr>
                    <a:xfrm>
                      <a:off x="0" y="0"/>
                      <a:ext cx="304800" cy="393700"/>
                    </a:xfrm>
                    <a:prstGeom prst="rect">
                      <a:avLst/>
                    </a:prstGeom>
                  </pic:spPr>
                </pic:pic>
              </a:graphicData>
            </a:graphic>
          </wp:anchor>
        </w:drawing>
      </w:r>
      <w:r>
        <w:rPr>
          <w:rFonts w:eastAsia="Times New Roman" w:cs="Times New Roman"/>
          <w:b/>
          <w:sz w:val="32"/>
        </w:rPr>
        <w:t>2022</w:t>
      </w:r>
      <w:r>
        <w:rPr>
          <w:rFonts w:ascii="宋体" w:hAnsi="宋体"/>
          <w:b/>
          <w:sz w:val="32"/>
        </w:rPr>
        <w:t>年青海省西宁市中考化学试卷</w:t>
      </w:r>
    </w:p>
    <w:p w14:paraId="6F2E1F63">
      <w:pPr>
        <w:spacing w:line="360" w:lineRule="auto"/>
        <w:jc w:val="left"/>
        <w:textAlignment w:val="center"/>
        <w:rPr>
          <w:rFonts w:ascii="宋体" w:hAnsi="宋体"/>
          <w:b/>
          <w:sz w:val="24"/>
        </w:rPr>
      </w:pPr>
      <w:r>
        <w:rPr>
          <w:rFonts w:ascii="宋体" w:hAnsi="宋体"/>
          <w:b/>
          <w:sz w:val="24"/>
        </w:rPr>
        <w:t>一、单项选择题（本题共</w:t>
      </w:r>
      <w:r>
        <w:rPr>
          <w:rFonts w:eastAsia="Times New Roman" w:cs="Times New Roman"/>
          <w:b/>
          <w:sz w:val="24"/>
        </w:rPr>
        <w:t>14</w:t>
      </w:r>
      <w:r>
        <w:rPr>
          <w:rFonts w:ascii="宋体" w:hAnsi="宋体"/>
          <w:b/>
          <w:sz w:val="24"/>
        </w:rPr>
        <w:t>小题，</w:t>
      </w:r>
      <w:r>
        <w:rPr>
          <w:rFonts w:eastAsia="Times New Roman" w:cs="Times New Roman"/>
          <w:b/>
          <w:sz w:val="24"/>
        </w:rPr>
        <w:t>1-8</w:t>
      </w:r>
      <w:r>
        <w:rPr>
          <w:rFonts w:ascii="宋体" w:hAnsi="宋体"/>
          <w:b/>
          <w:sz w:val="24"/>
        </w:rPr>
        <w:t>题每题</w:t>
      </w:r>
      <w:r>
        <w:rPr>
          <w:rFonts w:eastAsia="Times New Roman" w:cs="Times New Roman"/>
          <w:b/>
          <w:sz w:val="24"/>
        </w:rPr>
        <w:t>1</w:t>
      </w:r>
      <w:r>
        <w:rPr>
          <w:rFonts w:ascii="宋体" w:hAnsi="宋体"/>
          <w:b/>
          <w:sz w:val="24"/>
        </w:rPr>
        <w:t>分，</w:t>
      </w:r>
      <w:r>
        <w:rPr>
          <w:rFonts w:eastAsia="Times New Roman" w:cs="Times New Roman"/>
          <w:b/>
          <w:sz w:val="24"/>
        </w:rPr>
        <w:t>9-14</w:t>
      </w:r>
      <w:r>
        <w:rPr>
          <w:rFonts w:ascii="宋体" w:hAnsi="宋体"/>
          <w:b/>
          <w:sz w:val="24"/>
        </w:rPr>
        <w:t>题每题</w:t>
      </w:r>
      <w:r>
        <w:rPr>
          <w:rFonts w:eastAsia="Times New Roman" w:cs="Times New Roman"/>
          <w:b/>
          <w:sz w:val="24"/>
        </w:rPr>
        <w:t>2</w:t>
      </w:r>
      <w:r>
        <w:rPr>
          <w:rFonts w:ascii="宋体" w:hAnsi="宋体"/>
          <w:b/>
          <w:sz w:val="24"/>
        </w:rPr>
        <w:t>分，共</w:t>
      </w:r>
      <w:r>
        <w:rPr>
          <w:rFonts w:eastAsia="Times New Roman" w:cs="Times New Roman"/>
          <w:b/>
          <w:sz w:val="24"/>
        </w:rPr>
        <w:t>20</w:t>
      </w:r>
      <w:r>
        <w:rPr>
          <w:rFonts w:ascii="宋体" w:hAnsi="宋体"/>
          <w:b/>
          <w:sz w:val="24"/>
        </w:rPr>
        <w:t>分。每小题有四个选项，其中只有一</w:t>
      </w:r>
      <w:r>
        <w:rPr>
          <w:rFonts w:eastAsia="Times New Roman" w:cs="Times New Roman"/>
          <w:b/>
          <w:sz w:val="24"/>
        </w:rPr>
        <w:t>-</w:t>
      </w:r>
      <w:r>
        <w:rPr>
          <w:rFonts w:ascii="宋体" w:hAnsi="宋体"/>
          <w:b/>
          <w:sz w:val="24"/>
        </w:rPr>
        <w:t>个选项符合题意）</w:t>
      </w:r>
    </w:p>
    <w:p w14:paraId="196FEB1C">
      <w:pPr>
        <w:spacing w:line="360" w:lineRule="auto"/>
        <w:jc w:val="left"/>
        <w:textAlignment w:val="center"/>
        <w:rPr>
          <w:rFonts w:ascii="新宋体" w:hAnsi="新宋体" w:eastAsia="新宋体" w:cs="新宋体"/>
        </w:rPr>
      </w:pPr>
      <w:r>
        <w:t xml:space="preserve">1. </w:t>
      </w:r>
      <w:r>
        <w:rPr>
          <w:rFonts w:ascii="新宋体" w:hAnsi="新宋体" w:eastAsia="新宋体" w:cs="新宋体"/>
        </w:rPr>
        <w:t>化学就在我们身边。下列活动涉及到化学变化的是</w:t>
      </w:r>
    </w:p>
    <w:p w14:paraId="74247F60">
      <w:pPr>
        <w:spacing w:line="360" w:lineRule="auto"/>
        <w:jc w:val="left"/>
        <w:textAlignment w:val="center"/>
        <w:rPr>
          <w:rFonts w:ascii="新宋体" w:hAnsi="新宋体" w:eastAsia="新宋体" w:cs="新宋体"/>
        </w:rPr>
      </w:pPr>
      <w:r>
        <w:rPr>
          <w:rFonts w:hint="eastAsia"/>
        </w:rPr>
        <w:t xml:space="preserve">A. </w:t>
      </w:r>
      <w:r>
        <w:rPr>
          <w:rFonts w:ascii="新宋体" w:hAnsi="新宋体" w:eastAsia="新宋体" w:cs="新宋体"/>
        </w:rPr>
        <w:t>昆仑玉制作玉器</w:t>
      </w:r>
    </w:p>
    <w:p w14:paraId="6F8A845B">
      <w:pPr>
        <w:spacing w:line="360" w:lineRule="auto"/>
        <w:jc w:val="left"/>
        <w:textAlignment w:val="center"/>
        <w:rPr>
          <w:rFonts w:ascii="新宋体" w:hAnsi="新宋体" w:eastAsia="新宋体" w:cs="新宋体"/>
        </w:rPr>
      </w:pPr>
      <w:r>
        <w:rPr>
          <w:rFonts w:hint="eastAsia"/>
        </w:rPr>
        <w:t xml:space="preserve">B. </w:t>
      </w:r>
      <w:r>
        <w:rPr>
          <w:rFonts w:ascii="新宋体" w:hAnsi="新宋体" w:eastAsia="新宋体" w:cs="新宋体"/>
        </w:rPr>
        <w:t>西瓜榨汁</w:t>
      </w:r>
    </w:p>
    <w:p w14:paraId="375014C5">
      <w:pPr>
        <w:spacing w:line="360" w:lineRule="auto"/>
        <w:jc w:val="left"/>
        <w:textAlignment w:val="center"/>
        <w:rPr>
          <w:rFonts w:ascii="新宋体" w:hAnsi="新宋体" w:eastAsia="新宋体" w:cs="新宋体"/>
        </w:rPr>
      </w:pPr>
      <w:r>
        <w:rPr>
          <w:rFonts w:hint="eastAsia"/>
        </w:rPr>
        <w:t xml:space="preserve">C. </w:t>
      </w:r>
      <w:r>
        <w:rPr>
          <w:rFonts w:ascii="新宋体" w:hAnsi="新宋体" w:eastAsia="新宋体" w:cs="新宋体"/>
        </w:rPr>
        <w:t>点燃蜡烛照明</w:t>
      </w:r>
    </w:p>
    <w:p w14:paraId="1C74A092">
      <w:pPr>
        <w:spacing w:line="360" w:lineRule="auto"/>
        <w:jc w:val="left"/>
        <w:textAlignment w:val="center"/>
        <w:rPr>
          <w:rFonts w:ascii="新宋体" w:hAnsi="新宋体" w:eastAsia="新宋体" w:cs="新宋体"/>
          <w:color w:val="000000"/>
        </w:rPr>
      </w:pPr>
      <w:r>
        <w:rPr>
          <w:rFonts w:hint="eastAsia"/>
        </w:rPr>
        <w:t xml:space="preserve">D. </w:t>
      </w:r>
      <w:r>
        <w:rPr>
          <w:rFonts w:ascii="新宋体" w:hAnsi="新宋体" w:eastAsia="新宋体" w:cs="新宋体"/>
        </w:rPr>
        <w:t>将废纸盒折叠后放入可回收垃圾箱中</w:t>
      </w:r>
    </w:p>
    <w:p w14:paraId="0EE3D7B2">
      <w:pPr>
        <w:spacing w:line="360" w:lineRule="auto"/>
        <w:textAlignment w:val="center"/>
        <w:rPr>
          <w:color w:val="000000"/>
        </w:rPr>
      </w:pPr>
      <w:r>
        <w:rPr>
          <w:color w:val="2E75B6"/>
        </w:rPr>
        <w:t>【答案】</w:t>
      </w:r>
      <w:r>
        <w:rPr>
          <w:color w:val="000000"/>
        </w:rPr>
        <w:t>C</w:t>
      </w:r>
    </w:p>
    <w:p w14:paraId="1FEC0215">
      <w:pPr>
        <w:spacing w:line="360" w:lineRule="auto"/>
        <w:textAlignment w:val="center"/>
        <w:rPr>
          <w:color w:val="000000"/>
        </w:rPr>
      </w:pPr>
      <w:r>
        <w:rPr>
          <w:color w:val="2E75B6"/>
        </w:rPr>
        <w:t>【解析】</w:t>
      </w:r>
    </w:p>
    <w:p w14:paraId="396E62DC">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新宋体" w:hAnsi="新宋体" w:eastAsia="新宋体" w:cs="新宋体"/>
          <w:color w:val="000000"/>
        </w:rPr>
        <w:t>昆仑玉制作玉器</w:t>
      </w:r>
      <w:r>
        <w:rPr>
          <w:rFonts w:ascii="宋体" w:hAnsi="宋体"/>
          <w:color w:val="000000"/>
        </w:rPr>
        <w:t>，只是物质的形状改变，属于物理变化。</w:t>
      </w:r>
    </w:p>
    <w:p w14:paraId="1040835E">
      <w:pPr>
        <w:spacing w:line="360" w:lineRule="auto"/>
        <w:jc w:val="left"/>
        <w:textAlignment w:val="center"/>
        <w:rPr>
          <w:rFonts w:ascii="宋体" w:hAnsi="宋体"/>
          <w:color w:val="000000"/>
        </w:rPr>
      </w:pPr>
      <w:r>
        <w:rPr>
          <w:rFonts w:eastAsia="Times New Roman" w:cs="Times New Roman"/>
          <w:color w:val="000000"/>
        </w:rPr>
        <w:t>B.</w:t>
      </w:r>
      <w:r>
        <w:rPr>
          <w:rFonts w:ascii="新宋体" w:hAnsi="新宋体" w:eastAsia="新宋体" w:cs="新宋体"/>
          <w:color w:val="000000"/>
        </w:rPr>
        <w:t>西瓜榨汁</w:t>
      </w:r>
      <w:r>
        <w:rPr>
          <w:rFonts w:ascii="宋体" w:hAnsi="宋体"/>
          <w:color w:val="000000"/>
        </w:rPr>
        <w:t>，只是物质的形状改变，属于物理变化。</w:t>
      </w:r>
    </w:p>
    <w:p w14:paraId="05BB47A8">
      <w:pPr>
        <w:spacing w:line="360" w:lineRule="auto"/>
        <w:jc w:val="left"/>
        <w:textAlignment w:val="center"/>
        <w:rPr>
          <w:rFonts w:ascii="宋体" w:hAnsi="宋体"/>
          <w:color w:val="000000"/>
        </w:rPr>
      </w:pPr>
      <w:r>
        <w:rPr>
          <w:rFonts w:eastAsia="Times New Roman" w:cs="Times New Roman"/>
          <w:color w:val="000000"/>
        </w:rPr>
        <w:t>C.</w:t>
      </w:r>
      <w:r>
        <w:rPr>
          <w:rFonts w:ascii="新宋体" w:hAnsi="新宋体" w:eastAsia="新宋体" w:cs="新宋体"/>
          <w:color w:val="000000"/>
        </w:rPr>
        <w:t>点燃蜡烛照明</w:t>
      </w:r>
      <w:r>
        <w:rPr>
          <w:rFonts w:ascii="宋体" w:hAnsi="宋体"/>
          <w:color w:val="000000"/>
        </w:rPr>
        <w:t>，有新物质二氧化碳、水等生成，属于化学变化。</w:t>
      </w:r>
    </w:p>
    <w:p w14:paraId="020706CC">
      <w:pPr>
        <w:spacing w:line="360" w:lineRule="auto"/>
        <w:jc w:val="left"/>
        <w:textAlignment w:val="center"/>
        <w:rPr>
          <w:rFonts w:ascii="宋体" w:hAnsi="宋体"/>
          <w:color w:val="000000"/>
        </w:rPr>
      </w:pPr>
      <w:r>
        <w:rPr>
          <w:rFonts w:eastAsia="Times New Roman" w:cs="Times New Roman"/>
          <w:color w:val="000000"/>
        </w:rPr>
        <w:t>D.</w:t>
      </w:r>
      <w:r>
        <w:rPr>
          <w:rFonts w:ascii="新宋体" w:hAnsi="新宋体" w:eastAsia="新宋体" w:cs="新宋体"/>
          <w:color w:val="000000"/>
        </w:rPr>
        <w:t>将废纸盒折叠后放入可回收垃圾箱中，只是物质的</w:t>
      </w:r>
      <w:r>
        <w:rPr>
          <w:rFonts w:ascii="宋体" w:hAnsi="宋体"/>
          <w:color w:val="000000"/>
        </w:rPr>
        <w:t>形状改变，属于物理变化。</w:t>
      </w:r>
    </w:p>
    <w:p w14:paraId="09AB309E">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064D7560">
      <w:pPr>
        <w:spacing w:line="360" w:lineRule="auto"/>
        <w:jc w:val="left"/>
        <w:textAlignment w:val="center"/>
        <w:rPr>
          <w:rFonts w:ascii="新宋体" w:hAnsi="新宋体" w:eastAsia="新宋体" w:cs="新宋体"/>
          <w:color w:val="000000"/>
        </w:rPr>
      </w:pPr>
      <w:r>
        <w:rPr>
          <w:color w:val="000000"/>
        </w:rPr>
        <w:t xml:space="preserve">2. </w:t>
      </w:r>
      <w:r>
        <w:rPr>
          <w:rFonts w:ascii="新宋体" w:hAnsi="新宋体" w:eastAsia="新宋体" w:cs="新宋体"/>
          <w:color w:val="000000"/>
        </w:rPr>
        <w:t>米饭、馒头、薯条这些常见的食物中富含的营养素是</w:t>
      </w:r>
    </w:p>
    <w:p w14:paraId="4ED69B01">
      <w:pPr>
        <w:tabs>
          <w:tab w:val="left" w:pos="2436"/>
          <w:tab w:val="left" w:pos="4873"/>
          <w:tab w:val="left" w:pos="7309"/>
        </w:tabs>
        <w:spacing w:line="360" w:lineRule="auto"/>
        <w:jc w:val="left"/>
        <w:textAlignment w:val="center"/>
        <w:rPr>
          <w:rFonts w:ascii="新宋体" w:hAnsi="新宋体" w:eastAsia="新宋体" w:cs="新宋体"/>
          <w:color w:val="000000"/>
        </w:rPr>
      </w:pPr>
      <w:r>
        <w:rPr>
          <w:rFonts w:ascii="宋体" w:hAnsi="宋体"/>
          <w:color w:val="000000"/>
        </w:rPr>
        <w:t xml:space="preserve">A. </w:t>
      </w:r>
      <w:r>
        <w:rPr>
          <w:rFonts w:ascii="新宋体" w:hAnsi="新宋体" w:eastAsia="新宋体" w:cs="新宋体"/>
          <w:color w:val="000000"/>
        </w:rPr>
        <w:t>糖类</w:t>
      </w:r>
      <w:r>
        <w:rPr>
          <w:rFonts w:ascii="宋体" w:hAnsi="宋体"/>
          <w:color w:val="000000"/>
        </w:rPr>
        <w:tab/>
      </w:r>
      <w:r>
        <w:rPr>
          <w:rFonts w:ascii="宋体" w:hAnsi="宋体"/>
          <w:color w:val="000000"/>
        </w:rPr>
        <w:t xml:space="preserve">B. </w:t>
      </w:r>
      <w:r>
        <w:rPr>
          <w:rFonts w:ascii="新宋体" w:hAnsi="新宋体" w:eastAsia="新宋体" w:cs="新宋体"/>
          <w:color w:val="000000"/>
        </w:rPr>
        <w:t>蛋白质</w:t>
      </w:r>
      <w:r>
        <w:rPr>
          <w:rFonts w:ascii="宋体" w:hAnsi="宋体"/>
          <w:color w:val="000000"/>
        </w:rPr>
        <w:tab/>
      </w:r>
      <w:r>
        <w:rPr>
          <w:rFonts w:ascii="宋体" w:hAnsi="宋体"/>
          <w:color w:val="000000"/>
        </w:rPr>
        <w:t xml:space="preserve">C. </w:t>
      </w:r>
      <w:r>
        <w:rPr>
          <w:rFonts w:ascii="新宋体" w:hAnsi="新宋体" w:eastAsia="新宋体" w:cs="新宋体"/>
          <w:color w:val="000000"/>
        </w:rPr>
        <w:t>维生素</w:t>
      </w:r>
      <w:r>
        <w:rPr>
          <w:rFonts w:ascii="宋体" w:hAnsi="宋体"/>
          <w:color w:val="000000"/>
        </w:rPr>
        <w:tab/>
      </w:r>
      <w:r>
        <w:rPr>
          <w:rFonts w:ascii="宋体" w:hAnsi="宋体"/>
          <w:color w:val="000000"/>
        </w:rPr>
        <w:t xml:space="preserve">D. </w:t>
      </w:r>
      <w:r>
        <w:rPr>
          <w:rFonts w:ascii="新宋体" w:hAnsi="新宋体" w:eastAsia="新宋体" w:cs="新宋体"/>
          <w:color w:val="000000"/>
        </w:rPr>
        <w:t>油脂</w:t>
      </w:r>
    </w:p>
    <w:p w14:paraId="1613F5F4">
      <w:pPr>
        <w:spacing w:line="360" w:lineRule="auto"/>
        <w:textAlignment w:val="center"/>
        <w:rPr>
          <w:color w:val="000000"/>
        </w:rPr>
      </w:pPr>
      <w:r>
        <w:rPr>
          <w:color w:val="2E75B6"/>
        </w:rPr>
        <w:t>【答案】</w:t>
      </w:r>
      <w:r>
        <w:rPr>
          <w:color w:val="000000"/>
        </w:rPr>
        <w:t>A</w:t>
      </w:r>
    </w:p>
    <w:p w14:paraId="5F02C8F2">
      <w:pPr>
        <w:spacing w:line="360" w:lineRule="auto"/>
        <w:textAlignment w:val="center"/>
        <w:rPr>
          <w:color w:val="000000"/>
        </w:rPr>
      </w:pPr>
      <w:r>
        <w:rPr>
          <w:color w:val="2E75B6"/>
        </w:rPr>
        <w:t>【解析】</w:t>
      </w:r>
    </w:p>
    <w:p w14:paraId="6F9811F7">
      <w:pPr>
        <w:spacing w:line="360" w:lineRule="auto"/>
        <w:jc w:val="left"/>
        <w:textAlignment w:val="center"/>
        <w:rPr>
          <w:rFonts w:ascii="新宋体" w:hAnsi="新宋体" w:eastAsia="新宋体" w:cs="新宋体"/>
          <w:color w:val="000000"/>
        </w:rPr>
      </w:pPr>
      <w:r>
        <w:rPr>
          <w:color w:val="000000"/>
        </w:rPr>
        <w:t>【详解】</w:t>
      </w:r>
      <w:r>
        <w:rPr>
          <w:rFonts w:eastAsia="Times New Roman" w:cs="Times New Roman"/>
          <w:color w:val="000000"/>
        </w:rPr>
        <w:t>A</w:t>
      </w:r>
      <w:r>
        <w:rPr>
          <w:rFonts w:ascii="宋体" w:hAnsi="宋体"/>
          <w:color w:val="000000"/>
        </w:rPr>
        <w:t>、</w:t>
      </w:r>
      <w:r>
        <w:rPr>
          <w:rFonts w:ascii="新宋体" w:hAnsi="新宋体" w:eastAsia="新宋体" w:cs="新宋体"/>
          <w:color w:val="000000"/>
        </w:rPr>
        <w:t>米饭、馒头、薯条这些常见的食物中富含的营养素是糖类，故</w:t>
      </w:r>
      <w:r>
        <w:rPr>
          <w:rFonts w:eastAsia="Times New Roman" w:cs="Times New Roman"/>
          <w:color w:val="000000"/>
        </w:rPr>
        <w:t>A</w:t>
      </w:r>
      <w:r>
        <w:rPr>
          <w:rFonts w:ascii="新宋体" w:hAnsi="新宋体" w:eastAsia="新宋体" w:cs="新宋体"/>
          <w:color w:val="000000"/>
        </w:rPr>
        <w:t>正确；</w:t>
      </w:r>
    </w:p>
    <w:p w14:paraId="3B961C2A">
      <w:pPr>
        <w:spacing w:line="360" w:lineRule="auto"/>
        <w:jc w:val="left"/>
        <w:textAlignment w:val="center"/>
        <w:rPr>
          <w:rFonts w:ascii="新宋体" w:hAnsi="新宋体" w:eastAsia="新宋体" w:cs="新宋体"/>
          <w:color w:val="000000"/>
        </w:rPr>
      </w:pPr>
      <w:r>
        <w:rPr>
          <w:rFonts w:eastAsia="Times New Roman" w:cs="Times New Roman"/>
          <w:color w:val="000000"/>
        </w:rPr>
        <w:t>B</w:t>
      </w:r>
      <w:r>
        <w:rPr>
          <w:rFonts w:ascii="宋体" w:hAnsi="宋体"/>
          <w:color w:val="000000"/>
        </w:rPr>
        <w:t>、瘦肉、鱼类、豆类等食物</w:t>
      </w:r>
      <w:r>
        <w:rPr>
          <w:rFonts w:ascii="新宋体" w:hAnsi="新宋体" w:eastAsia="新宋体" w:cs="新宋体"/>
          <w:color w:val="000000"/>
        </w:rPr>
        <w:t>中富含的营养素是蛋白质，故</w:t>
      </w:r>
      <w:r>
        <w:rPr>
          <w:rFonts w:eastAsia="Times New Roman" w:cs="Times New Roman"/>
          <w:color w:val="000000"/>
        </w:rPr>
        <w:t>B</w:t>
      </w:r>
      <w:r>
        <w:rPr>
          <w:rFonts w:ascii="新宋体" w:hAnsi="新宋体" w:eastAsia="新宋体" w:cs="新宋体"/>
          <w:color w:val="000000"/>
        </w:rPr>
        <w:t>不正确；</w:t>
      </w:r>
    </w:p>
    <w:p w14:paraId="5CD8810C">
      <w:pPr>
        <w:spacing w:line="360" w:lineRule="auto"/>
        <w:jc w:val="left"/>
        <w:textAlignment w:val="center"/>
        <w:rPr>
          <w:rFonts w:ascii="新宋体" w:hAnsi="新宋体" w:eastAsia="新宋体" w:cs="新宋体"/>
          <w:color w:val="000000"/>
        </w:rPr>
      </w:pPr>
      <w:r>
        <w:rPr>
          <w:rFonts w:eastAsia="Times New Roman" w:cs="Times New Roman"/>
          <w:color w:val="000000"/>
        </w:rPr>
        <w:t>C</w:t>
      </w:r>
      <w:r>
        <w:rPr>
          <w:rFonts w:ascii="新宋体" w:hAnsi="新宋体" w:eastAsia="新宋体" w:cs="新宋体"/>
          <w:color w:val="000000"/>
        </w:rPr>
        <w:t>、蔬菜、水果中富含的营养素是维生素，故</w:t>
      </w:r>
      <w:r>
        <w:rPr>
          <w:rFonts w:eastAsia="Times New Roman" w:cs="Times New Roman"/>
          <w:color w:val="000000"/>
        </w:rPr>
        <w:t>C</w:t>
      </w:r>
      <w:r>
        <w:rPr>
          <w:rFonts w:ascii="新宋体" w:hAnsi="新宋体" w:eastAsia="新宋体" w:cs="新宋体"/>
          <w:color w:val="000000"/>
        </w:rPr>
        <w:t>不正确；</w:t>
      </w:r>
    </w:p>
    <w:p w14:paraId="5AB07474">
      <w:pPr>
        <w:spacing w:line="360" w:lineRule="auto"/>
        <w:jc w:val="left"/>
        <w:textAlignment w:val="center"/>
        <w:rPr>
          <w:rFonts w:ascii="新宋体" w:hAnsi="新宋体" w:eastAsia="新宋体" w:cs="新宋体"/>
          <w:color w:val="000000"/>
        </w:rPr>
      </w:pPr>
      <w:r>
        <w:rPr>
          <w:rFonts w:eastAsia="Times New Roman" w:cs="Times New Roman"/>
          <w:color w:val="000000"/>
        </w:rPr>
        <w:t>D</w:t>
      </w:r>
      <w:r>
        <w:rPr>
          <w:rFonts w:ascii="新宋体" w:hAnsi="新宋体" w:eastAsia="新宋体" w:cs="新宋体"/>
          <w:color w:val="000000"/>
        </w:rPr>
        <w:t>、动植物油中富含的营养素是油脂，故</w:t>
      </w:r>
      <w:r>
        <w:rPr>
          <w:rFonts w:eastAsia="Times New Roman" w:cs="Times New Roman"/>
          <w:color w:val="000000"/>
        </w:rPr>
        <w:t>D</w:t>
      </w:r>
      <w:r>
        <w:rPr>
          <w:rFonts w:ascii="新宋体" w:hAnsi="新宋体" w:eastAsia="新宋体" w:cs="新宋体"/>
          <w:color w:val="000000"/>
        </w:rPr>
        <w:t>不正确。故选</w:t>
      </w:r>
      <w:r>
        <w:rPr>
          <w:rFonts w:eastAsia="Times New Roman" w:cs="Times New Roman"/>
          <w:color w:val="000000"/>
        </w:rPr>
        <w:t>A</w:t>
      </w:r>
      <w:r>
        <w:rPr>
          <w:rFonts w:ascii="新宋体" w:hAnsi="新宋体" w:eastAsia="新宋体" w:cs="新宋体"/>
          <w:color w:val="000000"/>
        </w:rPr>
        <w:t>。</w:t>
      </w:r>
    </w:p>
    <w:p w14:paraId="08589C2A">
      <w:pPr>
        <w:spacing w:line="360" w:lineRule="auto"/>
        <w:jc w:val="left"/>
        <w:textAlignment w:val="center"/>
        <w:rPr>
          <w:rFonts w:ascii="新宋体" w:hAnsi="新宋体" w:eastAsia="新宋体" w:cs="新宋体"/>
          <w:color w:val="000000"/>
        </w:rPr>
      </w:pPr>
      <w:r>
        <w:rPr>
          <w:color w:val="000000"/>
        </w:rPr>
        <w:t xml:space="preserve">3. </w:t>
      </w:r>
      <w:r>
        <w:rPr>
          <w:rFonts w:ascii="新宋体" w:hAnsi="新宋体" w:eastAsia="新宋体" w:cs="新宋体"/>
          <w:color w:val="000000"/>
        </w:rPr>
        <w:t>下列物品中，主要由合成橡胶材料制成的是</w:t>
      </w:r>
    </w:p>
    <w:p w14:paraId="74120E1D">
      <w:pPr>
        <w:tabs>
          <w:tab w:val="left" w:pos="2436"/>
          <w:tab w:val="left" w:pos="4873"/>
          <w:tab w:val="left" w:pos="7309"/>
        </w:tabs>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A. 铁锅</w:t>
      </w:r>
      <w:r>
        <w:rPr>
          <w:rFonts w:ascii="新宋体" w:hAnsi="新宋体" w:eastAsia="新宋体" w:cs="新宋体"/>
          <w:color w:val="000000"/>
        </w:rPr>
        <w:tab/>
      </w:r>
      <w:r>
        <w:rPr>
          <w:rFonts w:ascii="新宋体" w:hAnsi="新宋体" w:eastAsia="新宋体" w:cs="新宋体"/>
          <w:color w:val="000000"/>
        </w:rPr>
        <w:t>B. 尼龙绳</w:t>
      </w:r>
      <w:r>
        <w:rPr>
          <w:rFonts w:ascii="新宋体" w:hAnsi="新宋体" w:eastAsia="新宋体" w:cs="新宋体"/>
          <w:color w:val="000000"/>
        </w:rPr>
        <w:tab/>
      </w:r>
      <w:r>
        <w:rPr>
          <w:rFonts w:ascii="新宋体" w:hAnsi="新宋体" w:eastAsia="新宋体" w:cs="新宋体"/>
          <w:color w:val="000000"/>
        </w:rPr>
        <w:t>C. 塑料袋</w:t>
      </w:r>
      <w:r>
        <w:rPr>
          <w:rFonts w:ascii="新宋体" w:hAnsi="新宋体" w:eastAsia="新宋体" w:cs="新宋体"/>
          <w:color w:val="000000"/>
        </w:rPr>
        <w:tab/>
      </w:r>
      <w:r>
        <w:rPr>
          <w:rFonts w:ascii="新宋体" w:hAnsi="新宋体" w:eastAsia="新宋体" w:cs="新宋体"/>
          <w:color w:val="000000"/>
        </w:rPr>
        <w:t>D. 汽车轮胎</w:t>
      </w:r>
    </w:p>
    <w:p w14:paraId="345F76D4">
      <w:pPr>
        <w:spacing w:line="360" w:lineRule="auto"/>
        <w:textAlignment w:val="center"/>
        <w:rPr>
          <w:color w:val="000000"/>
        </w:rPr>
      </w:pPr>
      <w:r>
        <w:rPr>
          <w:color w:val="2E75B6"/>
        </w:rPr>
        <w:t>【答案】</w:t>
      </w:r>
      <w:r>
        <w:rPr>
          <w:color w:val="000000"/>
        </w:rPr>
        <w:t>D</w:t>
      </w:r>
    </w:p>
    <w:p w14:paraId="35FDA267">
      <w:pPr>
        <w:spacing w:line="360" w:lineRule="auto"/>
        <w:textAlignment w:val="center"/>
        <w:rPr>
          <w:color w:val="000000"/>
        </w:rPr>
      </w:pPr>
      <w:r>
        <w:rPr>
          <w:color w:val="2E75B6"/>
        </w:rPr>
        <w:t>【解析】</w:t>
      </w:r>
    </w:p>
    <w:p w14:paraId="7DA3EC8C">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、铁锅主要由铁制成的；</w:t>
      </w:r>
    </w:p>
    <w:p w14:paraId="4FF08BD7">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、尼龙绳主要是由合成纤维制成的；</w:t>
      </w:r>
    </w:p>
    <w:p w14:paraId="37794535">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、塑料袋主要是由塑料制成的；</w:t>
      </w:r>
    </w:p>
    <w:p w14:paraId="7BBFFD0A">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、汽车轮胎主要是由合成橡胶制成的；</w:t>
      </w:r>
    </w:p>
    <w:p w14:paraId="452A46FE">
      <w:pPr>
        <w:spacing w:line="360" w:lineRule="auto"/>
        <w:jc w:val="left"/>
        <w:textAlignment w:val="center"/>
        <w:rPr>
          <w:rFonts w:ascii="宋体" w:hAnsi="宋体"/>
          <w:color w:val="000000"/>
        </w:rPr>
      </w:pPr>
      <w:r>
        <w:rPr>
          <w:rFonts w:ascii="宋体" w:hAnsi="宋体"/>
          <w:color w:val="000000"/>
        </w:rPr>
        <w:t>答案：</w:t>
      </w:r>
      <w:r>
        <w:rPr>
          <w:rFonts w:eastAsia="Times New Roman" w:cs="Times New Roman"/>
          <w:color w:val="000000"/>
        </w:rPr>
        <w:t>D</w:t>
      </w:r>
      <w:r>
        <w:rPr>
          <w:rFonts w:ascii="宋体" w:hAnsi="宋体"/>
          <w:color w:val="000000"/>
        </w:rPr>
        <w:t>。</w:t>
      </w:r>
    </w:p>
    <w:p w14:paraId="7EC9F33A">
      <w:pPr>
        <w:spacing w:line="360" w:lineRule="auto"/>
        <w:jc w:val="left"/>
        <w:textAlignment w:val="center"/>
        <w:rPr>
          <w:rFonts w:ascii="新宋体" w:hAnsi="新宋体" w:eastAsia="新宋体" w:cs="新宋体"/>
          <w:color w:val="000000"/>
        </w:rPr>
      </w:pPr>
      <w:r>
        <w:rPr>
          <w:color w:val="000000"/>
        </w:rPr>
        <w:t xml:space="preserve">4. </w:t>
      </w:r>
      <w:r>
        <w:rPr>
          <w:rFonts w:ascii="新宋体" w:hAnsi="新宋体" w:eastAsia="新宋体" w:cs="新宋体"/>
          <w:color w:val="000000"/>
        </w:rPr>
        <w:t>分类是学习化学重要的科学方法。下列物质属于碱类的是</w:t>
      </w:r>
    </w:p>
    <w:p w14:paraId="440D1123">
      <w:pPr>
        <w:tabs>
          <w:tab w:val="left" w:pos="4873"/>
        </w:tabs>
        <w:spacing w:line="360" w:lineRule="auto"/>
        <w:jc w:val="left"/>
        <w:textAlignment w:val="center"/>
        <w:rPr>
          <w:rFonts w:ascii="新宋体" w:hAnsi="新宋体" w:eastAsia="新宋体" w:cs="新宋体"/>
          <w:color w:val="000000"/>
        </w:rPr>
      </w:pPr>
      <w:r>
        <w:rPr>
          <w:rFonts w:ascii="宋体" w:hAnsi="宋体"/>
          <w:color w:val="000000"/>
        </w:rPr>
        <w:t xml:space="preserve">A. </w:t>
      </w:r>
      <w:r>
        <w:rPr>
          <w:rFonts w:ascii="新宋体" w:hAnsi="新宋体" w:eastAsia="新宋体" w:cs="新宋体"/>
          <w:color w:val="000000"/>
        </w:rPr>
        <w:t>食盐（</w:t>
      </w:r>
      <w:r>
        <w:rPr>
          <w:rFonts w:eastAsia="Times New Roman" w:cs="Times New Roman"/>
          <w:color w:val="000000"/>
        </w:rPr>
        <w:t>NaCl</w:t>
      </w:r>
      <w:r>
        <w:rPr>
          <w:rFonts w:ascii="新宋体" w:hAnsi="新宋体" w:eastAsia="新宋体" w:cs="新宋体"/>
          <w:color w:val="000000"/>
        </w:rPr>
        <w:t>）</w:t>
      </w:r>
      <w:r>
        <w:rPr>
          <w:rFonts w:ascii="宋体" w:hAnsi="宋体"/>
          <w:color w:val="000000"/>
        </w:rPr>
        <w:tab/>
      </w:r>
      <w:r>
        <w:rPr>
          <w:rFonts w:ascii="宋体" w:hAnsi="宋体"/>
          <w:color w:val="000000"/>
        </w:rPr>
        <w:t xml:space="preserve">B. </w:t>
      </w:r>
      <w:r>
        <w:rPr>
          <w:rFonts w:ascii="新宋体" w:hAnsi="新宋体" w:eastAsia="新宋体" w:cs="新宋体"/>
          <w:color w:val="000000"/>
        </w:rPr>
        <w:t>纯碱（</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新宋体" w:hAnsi="新宋体" w:eastAsia="新宋体" w:cs="新宋体"/>
          <w:color w:val="000000"/>
        </w:rPr>
        <w:t>）</w:t>
      </w:r>
    </w:p>
    <w:p w14:paraId="49629C60">
      <w:pPr>
        <w:tabs>
          <w:tab w:val="left" w:pos="4873"/>
        </w:tabs>
        <w:spacing w:line="360" w:lineRule="auto"/>
        <w:jc w:val="left"/>
        <w:textAlignment w:val="center"/>
        <w:rPr>
          <w:rFonts w:ascii="新宋体" w:hAnsi="新宋体" w:eastAsia="新宋体" w:cs="新宋体"/>
          <w:color w:val="000000"/>
        </w:rPr>
      </w:pPr>
      <w:r>
        <w:rPr>
          <w:rFonts w:ascii="宋体" w:hAnsi="宋体"/>
          <w:color w:val="000000"/>
        </w:rPr>
        <w:t xml:space="preserve">C. </w:t>
      </w:r>
      <w:r>
        <w:rPr>
          <w:rFonts w:ascii="新宋体" w:hAnsi="新宋体" w:eastAsia="新宋体" w:cs="新宋体"/>
          <w:color w:val="000000"/>
        </w:rPr>
        <w:t>生石灰（</w:t>
      </w:r>
      <w:r>
        <w:rPr>
          <w:rFonts w:eastAsia="Times New Roman" w:cs="Times New Roman"/>
          <w:color w:val="000000"/>
        </w:rPr>
        <w:t>CaO</w:t>
      </w:r>
      <w:r>
        <w:rPr>
          <w:rFonts w:ascii="新宋体" w:hAnsi="新宋体" w:eastAsia="新宋体" w:cs="新宋体"/>
          <w:color w:val="000000"/>
        </w:rPr>
        <w:t>）</w:t>
      </w:r>
      <w:r>
        <w:rPr>
          <w:rFonts w:ascii="宋体" w:hAnsi="宋体"/>
          <w:color w:val="000000"/>
        </w:rPr>
        <w:tab/>
      </w:r>
      <w:r>
        <w:rPr>
          <w:rFonts w:ascii="宋体" w:hAnsi="宋体"/>
          <w:color w:val="000000"/>
        </w:rPr>
        <w:t xml:space="preserve">D. </w:t>
      </w:r>
      <w:r>
        <w:rPr>
          <w:rFonts w:ascii="新宋体" w:hAnsi="新宋体" w:eastAsia="新宋体" w:cs="新宋体"/>
          <w:color w:val="000000"/>
        </w:rPr>
        <w:t>烧碱（</w:t>
      </w:r>
      <w:r>
        <w:rPr>
          <w:rFonts w:eastAsia="Times New Roman" w:cs="Times New Roman"/>
          <w:color w:val="000000"/>
        </w:rPr>
        <w:t>NaOH</w:t>
      </w:r>
      <w:r>
        <w:rPr>
          <w:rFonts w:ascii="新宋体" w:hAnsi="新宋体" w:eastAsia="新宋体" w:cs="新宋体"/>
          <w:color w:val="000000"/>
        </w:rPr>
        <w:t>）</w:t>
      </w:r>
    </w:p>
    <w:p w14:paraId="5CFEECC7">
      <w:pPr>
        <w:spacing w:line="360" w:lineRule="auto"/>
        <w:textAlignment w:val="center"/>
        <w:rPr>
          <w:color w:val="000000"/>
        </w:rPr>
      </w:pPr>
      <w:r>
        <w:rPr>
          <w:color w:val="2E75B6"/>
        </w:rPr>
        <w:t>【答案】</w:t>
      </w:r>
      <w:r>
        <w:rPr>
          <w:color w:val="000000"/>
        </w:rPr>
        <w:t>D</w:t>
      </w:r>
    </w:p>
    <w:p w14:paraId="708A53C0">
      <w:pPr>
        <w:spacing w:line="360" w:lineRule="auto"/>
        <w:textAlignment w:val="center"/>
        <w:rPr>
          <w:color w:val="000000"/>
        </w:rPr>
      </w:pPr>
      <w:r>
        <w:rPr>
          <w:color w:val="2E75B6"/>
        </w:rPr>
        <w:t>【解析】</w:t>
      </w:r>
    </w:p>
    <w:p w14:paraId="573A97C9">
      <w:pPr>
        <w:spacing w:line="360" w:lineRule="auto"/>
        <w:jc w:val="left"/>
        <w:textAlignment w:val="center"/>
        <w:rPr>
          <w:rFonts w:ascii="新宋体" w:hAnsi="新宋体" w:eastAsia="新宋体" w:cs="新宋体"/>
          <w:color w:val="000000"/>
        </w:rPr>
      </w:pPr>
      <w:r>
        <w:rPr>
          <w:color w:val="000000"/>
        </w:rPr>
        <w:t>【详解】</w:t>
      </w:r>
      <w:r>
        <w:rPr>
          <w:rFonts w:eastAsia="Times New Roman" w:cs="Times New Roman"/>
          <w:color w:val="000000"/>
        </w:rPr>
        <w:t>A</w:t>
      </w:r>
      <w:r>
        <w:rPr>
          <w:rFonts w:ascii="宋体" w:hAnsi="宋体"/>
          <w:color w:val="000000"/>
        </w:rPr>
        <w:t>、</w:t>
      </w:r>
      <w:r>
        <w:rPr>
          <w:rFonts w:ascii="新宋体" w:hAnsi="新宋体" w:eastAsia="新宋体" w:cs="新宋体"/>
          <w:color w:val="000000"/>
        </w:rPr>
        <w:t>食盐（</w:t>
      </w:r>
      <w:r>
        <w:rPr>
          <w:rFonts w:eastAsia="Times New Roman" w:cs="Times New Roman"/>
          <w:color w:val="000000"/>
        </w:rPr>
        <w:t>NaCl</w:t>
      </w:r>
      <w:r>
        <w:rPr>
          <w:rFonts w:ascii="新宋体" w:hAnsi="新宋体" w:eastAsia="新宋体" w:cs="新宋体"/>
          <w:color w:val="000000"/>
        </w:rPr>
        <w:t>）属于盐，不属于碱，不符合题意；</w:t>
      </w:r>
    </w:p>
    <w:p w14:paraId="7123001B">
      <w:pPr>
        <w:spacing w:line="360" w:lineRule="auto"/>
        <w:jc w:val="left"/>
        <w:textAlignment w:val="center"/>
        <w:rPr>
          <w:rFonts w:ascii="新宋体" w:hAnsi="新宋体" w:eastAsia="新宋体" w:cs="新宋体"/>
          <w:color w:val="000000"/>
        </w:rPr>
      </w:pPr>
      <w:r>
        <w:rPr>
          <w:rFonts w:eastAsia="Times New Roman" w:cs="Times New Roman"/>
          <w:color w:val="000000"/>
        </w:rPr>
        <w:t>B</w:t>
      </w:r>
      <w:r>
        <w:rPr>
          <w:rFonts w:ascii="新宋体" w:hAnsi="新宋体" w:eastAsia="新宋体" w:cs="新宋体"/>
          <w:color w:val="000000"/>
        </w:rPr>
        <w:t>、纯碱（</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新宋体" w:hAnsi="新宋体" w:eastAsia="新宋体" w:cs="新宋体"/>
          <w:color w:val="000000"/>
        </w:rPr>
        <w:t>）属于盐，不属于碱，不符合题意；</w:t>
      </w:r>
    </w:p>
    <w:p w14:paraId="3F2EA557">
      <w:pPr>
        <w:spacing w:line="360" w:lineRule="auto"/>
        <w:jc w:val="left"/>
        <w:textAlignment w:val="center"/>
        <w:rPr>
          <w:rFonts w:ascii="新宋体" w:hAnsi="新宋体" w:eastAsia="新宋体" w:cs="新宋体"/>
          <w:color w:val="000000"/>
        </w:rPr>
      </w:pPr>
      <w:r>
        <w:rPr>
          <w:rFonts w:eastAsia="Times New Roman" w:cs="Times New Roman"/>
          <w:color w:val="000000"/>
        </w:rPr>
        <w:t>C</w:t>
      </w:r>
      <w:r>
        <w:rPr>
          <w:rFonts w:ascii="新宋体" w:hAnsi="新宋体" w:eastAsia="新宋体" w:cs="新宋体"/>
          <w:color w:val="000000"/>
        </w:rPr>
        <w:t>、生石灰（</w:t>
      </w:r>
      <w:r>
        <w:rPr>
          <w:rFonts w:eastAsia="Times New Roman" w:cs="Times New Roman"/>
          <w:color w:val="000000"/>
        </w:rPr>
        <w:t>CaO</w:t>
      </w:r>
      <w:r>
        <w:rPr>
          <w:rFonts w:ascii="新宋体" w:hAnsi="新宋体" w:eastAsia="新宋体" w:cs="新宋体"/>
          <w:color w:val="000000"/>
        </w:rPr>
        <w:t>）属于金属氧化物，不属于碱，不符合题意；</w:t>
      </w:r>
    </w:p>
    <w:p w14:paraId="4705AE9D">
      <w:pPr>
        <w:spacing w:line="360" w:lineRule="auto"/>
        <w:jc w:val="left"/>
        <w:textAlignment w:val="center"/>
        <w:rPr>
          <w:rFonts w:ascii="新宋体" w:hAnsi="新宋体" w:eastAsia="新宋体" w:cs="新宋体"/>
          <w:color w:val="000000"/>
        </w:rPr>
      </w:pPr>
      <w:r>
        <w:rPr>
          <w:rFonts w:eastAsia="Times New Roman" w:cs="Times New Roman"/>
          <w:color w:val="000000"/>
        </w:rPr>
        <w:t>D</w:t>
      </w:r>
      <w:r>
        <w:rPr>
          <w:rFonts w:ascii="新宋体" w:hAnsi="新宋体" w:eastAsia="新宋体" w:cs="新宋体"/>
          <w:color w:val="000000"/>
        </w:rPr>
        <w:t>、烧碱（</w:t>
      </w:r>
      <w:r>
        <w:rPr>
          <w:rFonts w:eastAsia="Times New Roman" w:cs="Times New Roman"/>
          <w:color w:val="000000"/>
        </w:rPr>
        <w:t>NaOH</w:t>
      </w:r>
      <w:r>
        <w:rPr>
          <w:rFonts w:ascii="新宋体" w:hAnsi="新宋体" w:eastAsia="新宋体" w:cs="新宋体"/>
          <w:color w:val="000000"/>
        </w:rPr>
        <w:t>）解离出的阴离子全部是氢氧根离子，属于碱，符合题意；</w:t>
      </w:r>
    </w:p>
    <w:p w14:paraId="5CB10D57">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故选</w:t>
      </w:r>
      <w:r>
        <w:rPr>
          <w:rFonts w:eastAsia="Times New Roman" w:cs="Times New Roman"/>
          <w:color w:val="000000"/>
        </w:rPr>
        <w:t>D</w:t>
      </w:r>
      <w:r>
        <w:rPr>
          <w:rFonts w:ascii="新宋体" w:hAnsi="新宋体" w:eastAsia="新宋体" w:cs="新宋体"/>
          <w:color w:val="000000"/>
        </w:rPr>
        <w:t>项。</w:t>
      </w:r>
    </w:p>
    <w:p w14:paraId="4A20F8E5">
      <w:pPr>
        <w:spacing w:line="360" w:lineRule="auto"/>
        <w:jc w:val="left"/>
        <w:textAlignment w:val="center"/>
        <w:rPr>
          <w:rFonts w:ascii="新宋体" w:hAnsi="新宋体" w:eastAsia="新宋体" w:cs="新宋体"/>
          <w:color w:val="000000"/>
        </w:rPr>
      </w:pPr>
      <w:r>
        <w:rPr>
          <w:color w:val="000000"/>
        </w:rPr>
        <w:t xml:space="preserve">5. </w:t>
      </w:r>
      <w:r>
        <w:rPr>
          <w:rFonts w:ascii="新宋体" w:hAnsi="新宋体" w:eastAsia="新宋体" w:cs="新宋体"/>
          <w:color w:val="000000"/>
        </w:rPr>
        <w:t>如图是水在通电条件下水分子分解的微观示意图。下列叙述正确的是</w:t>
      </w:r>
    </w:p>
    <w:p w14:paraId="274DC76A">
      <w:pPr>
        <w:spacing w:line="360" w:lineRule="auto"/>
        <w:jc w:val="left"/>
        <w:textAlignment w:val="center"/>
        <w:rPr>
          <w:color w:val="000000"/>
        </w:rPr>
      </w:pPr>
      <w:r>
        <w:rPr>
          <w:rFonts w:ascii="新宋体" w:hAnsi="新宋体" w:eastAsia="新宋体" w:cs="新宋体"/>
          <w:color w:val="000000"/>
        </w:rPr>
        <w:drawing>
          <wp:inline distT="0" distB="0" distL="114300" distR="114300">
            <wp:extent cx="2914650" cy="10287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2914650" cy="1028700"/>
                    </a:xfrm>
                    <a:prstGeom prst="rect">
                      <a:avLst/>
                    </a:prstGeom>
                  </pic:spPr>
                </pic:pic>
              </a:graphicData>
            </a:graphic>
          </wp:inline>
        </w:drawing>
      </w:r>
    </w:p>
    <w:p w14:paraId="3587DAE1">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 xml:space="preserve">A. </w:t>
      </w:r>
      <w:r>
        <w:rPr>
          <w:rFonts w:eastAsia="Times New Roman" w:cs="Times New Roman"/>
          <w:color w:val="000000"/>
        </w:rPr>
        <w:t>1</w:t>
      </w:r>
      <w:r>
        <w:rPr>
          <w:rFonts w:ascii="新宋体" w:hAnsi="新宋体" w:eastAsia="新宋体" w:cs="新宋体"/>
          <w:color w:val="000000"/>
        </w:rPr>
        <w:t>个水分子中含有</w:t>
      </w:r>
      <w:r>
        <w:rPr>
          <w:rFonts w:eastAsia="Times New Roman" w:cs="Times New Roman"/>
          <w:color w:val="000000"/>
        </w:rPr>
        <w:t>1</w:t>
      </w:r>
      <w:r>
        <w:rPr>
          <w:rFonts w:ascii="新宋体" w:hAnsi="新宋体" w:eastAsia="新宋体" w:cs="新宋体"/>
          <w:color w:val="000000"/>
        </w:rPr>
        <w:t>个氧原子和</w:t>
      </w:r>
      <w:r>
        <w:rPr>
          <w:rFonts w:eastAsia="Times New Roman" w:cs="Times New Roman"/>
          <w:color w:val="000000"/>
        </w:rPr>
        <w:t>1</w:t>
      </w:r>
      <w:r>
        <w:rPr>
          <w:rFonts w:ascii="新宋体" w:hAnsi="新宋体" w:eastAsia="新宋体" w:cs="新宋体"/>
          <w:color w:val="000000"/>
        </w:rPr>
        <w:t>个氢分子</w:t>
      </w:r>
    </w:p>
    <w:p w14:paraId="4E8D4807">
      <w:pPr>
        <w:spacing w:line="360" w:lineRule="auto"/>
        <w:jc w:val="left"/>
        <w:textAlignment w:val="center"/>
        <w:rPr>
          <w:rFonts w:eastAsia="Times New Roman" w:cs="Times New Roman"/>
          <w:color w:val="000000"/>
        </w:rPr>
      </w:pPr>
      <w:r>
        <w:rPr>
          <w:rFonts w:ascii="新宋体" w:hAnsi="新宋体" w:eastAsia="新宋体" w:cs="新宋体"/>
          <w:color w:val="000000"/>
        </w:rPr>
        <w:t>B. 反应生成的氢分子和氧分子个数之比是</w:t>
      </w:r>
      <w:r>
        <w:rPr>
          <w:rFonts w:eastAsia="Times New Roman" w:cs="Times New Roman"/>
          <w:color w:val="000000"/>
        </w:rPr>
        <w:t>2</w:t>
      </w:r>
      <w:r>
        <w:rPr>
          <w:rFonts w:ascii="新宋体" w:hAnsi="新宋体" w:eastAsia="新宋体" w:cs="新宋体"/>
          <w:color w:val="000000"/>
        </w:rPr>
        <w:t>：</w:t>
      </w:r>
      <w:r>
        <w:rPr>
          <w:rFonts w:eastAsia="Times New Roman" w:cs="Times New Roman"/>
          <w:color w:val="000000"/>
        </w:rPr>
        <w:t>1</w:t>
      </w:r>
    </w:p>
    <w:p w14:paraId="7E419B96">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C. 反应前后分子数目不变</w:t>
      </w:r>
    </w:p>
    <w:p w14:paraId="43A9045A">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D. 反应后原子数目增加</w:t>
      </w:r>
    </w:p>
    <w:p w14:paraId="363A92B2">
      <w:pPr>
        <w:spacing w:line="360" w:lineRule="auto"/>
        <w:textAlignment w:val="center"/>
        <w:rPr>
          <w:color w:val="000000"/>
        </w:rPr>
      </w:pPr>
      <w:r>
        <w:rPr>
          <w:color w:val="2E75B6"/>
        </w:rPr>
        <w:t>【答案】</w:t>
      </w:r>
      <w:r>
        <w:rPr>
          <w:color w:val="000000"/>
        </w:rPr>
        <w:t>B</w:t>
      </w:r>
    </w:p>
    <w:p w14:paraId="770B414C">
      <w:pPr>
        <w:spacing w:line="360" w:lineRule="auto"/>
        <w:textAlignment w:val="center"/>
        <w:rPr>
          <w:color w:val="000000"/>
        </w:rPr>
      </w:pPr>
      <w:r>
        <w:rPr>
          <w:color w:val="2E75B6"/>
        </w:rPr>
        <w:t>【解析】</w:t>
      </w:r>
    </w:p>
    <w:p w14:paraId="31016FCB">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w:t>
      </w:r>
      <w:r>
        <w:rPr>
          <w:rFonts w:eastAsia="Times New Roman" w:cs="Times New Roman"/>
          <w:color w:val="000000"/>
        </w:rPr>
        <w:t>1</w:t>
      </w:r>
      <w:r>
        <w:rPr>
          <w:rFonts w:ascii="宋体" w:hAnsi="宋体"/>
          <w:color w:val="000000"/>
        </w:rPr>
        <w:t>个水分子中含有</w:t>
      </w:r>
      <w:r>
        <w:rPr>
          <w:rFonts w:eastAsia="Times New Roman" w:cs="Times New Roman"/>
          <w:color w:val="000000"/>
        </w:rPr>
        <w:t>1</w:t>
      </w:r>
      <w:r>
        <w:rPr>
          <w:rFonts w:ascii="宋体" w:hAnsi="宋体"/>
          <w:color w:val="000000"/>
        </w:rPr>
        <w:t>个氧原子和</w:t>
      </w:r>
      <w:r>
        <w:rPr>
          <w:rFonts w:eastAsia="Times New Roman" w:cs="Times New Roman"/>
          <w:color w:val="000000"/>
        </w:rPr>
        <w:t>2</w:t>
      </w:r>
      <w:r>
        <w:rPr>
          <w:rFonts w:ascii="宋体" w:hAnsi="宋体"/>
          <w:color w:val="000000"/>
        </w:rPr>
        <w:t>个氢原子，故</w:t>
      </w:r>
      <w:r>
        <w:rPr>
          <w:rFonts w:eastAsia="Times New Roman" w:cs="Times New Roman"/>
          <w:color w:val="000000"/>
        </w:rPr>
        <w:t>A</w:t>
      </w:r>
      <w:r>
        <w:rPr>
          <w:rFonts w:ascii="宋体" w:hAnsi="宋体"/>
          <w:color w:val="000000"/>
        </w:rPr>
        <w:t>错误；</w:t>
      </w:r>
    </w:p>
    <w:p w14:paraId="1C367822">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、根据微观示意图可知，反应生成的氢分子和氧分子个数之比是</w:t>
      </w:r>
      <w:r>
        <w:rPr>
          <w:rFonts w:eastAsia="Times New Roman" w:cs="Times New Roman"/>
          <w:color w:val="000000"/>
        </w:rPr>
        <w:t>2</w:t>
      </w:r>
      <w:r>
        <w:rPr>
          <w:rFonts w:ascii="宋体" w:hAnsi="宋体"/>
          <w:color w:val="000000"/>
        </w:rPr>
        <w:t>：</w:t>
      </w:r>
      <w:r>
        <w:rPr>
          <w:rFonts w:eastAsia="Times New Roman" w:cs="Times New Roman"/>
          <w:color w:val="000000"/>
        </w:rPr>
        <w:t>1</w:t>
      </w:r>
      <w:r>
        <w:rPr>
          <w:rFonts w:ascii="宋体" w:hAnsi="宋体"/>
          <w:color w:val="000000"/>
        </w:rPr>
        <w:t>，故</w:t>
      </w:r>
      <w:r>
        <w:rPr>
          <w:rFonts w:eastAsia="Times New Roman" w:cs="Times New Roman"/>
          <w:color w:val="000000"/>
        </w:rPr>
        <w:t>B</w:t>
      </w:r>
      <w:r>
        <w:rPr>
          <w:rFonts w:ascii="宋体" w:hAnsi="宋体"/>
          <w:color w:val="000000"/>
        </w:rPr>
        <w:t>正确；</w:t>
      </w:r>
    </w:p>
    <w:p w14:paraId="482C3E0D">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、根据微观示意图可知，反应前为</w:t>
      </w:r>
      <w:r>
        <w:rPr>
          <w:rFonts w:eastAsia="Times New Roman" w:cs="Times New Roman"/>
          <w:color w:val="000000"/>
        </w:rPr>
        <w:t>2</w:t>
      </w:r>
      <w:r>
        <w:rPr>
          <w:rFonts w:ascii="宋体" w:hAnsi="宋体"/>
          <w:color w:val="000000"/>
        </w:rPr>
        <w:t>个水分子，反应后为</w:t>
      </w:r>
      <w:r>
        <w:rPr>
          <w:rFonts w:eastAsia="Times New Roman" w:cs="Times New Roman"/>
          <w:color w:val="000000"/>
        </w:rPr>
        <w:t>2</w:t>
      </w:r>
      <w:r>
        <w:rPr>
          <w:rFonts w:ascii="宋体" w:hAnsi="宋体"/>
          <w:color w:val="000000"/>
        </w:rPr>
        <w:t>个氢分子和</w:t>
      </w:r>
      <w:r>
        <w:rPr>
          <w:rFonts w:eastAsia="Times New Roman" w:cs="Times New Roman"/>
          <w:color w:val="000000"/>
        </w:rPr>
        <w:t>1</w:t>
      </w:r>
      <w:r>
        <w:rPr>
          <w:rFonts w:ascii="宋体" w:hAnsi="宋体"/>
          <w:color w:val="000000"/>
        </w:rPr>
        <w:t>个氧分子，故反应前后分子数目改变，故</w:t>
      </w:r>
      <w:r>
        <w:rPr>
          <w:rFonts w:eastAsia="Times New Roman" w:cs="Times New Roman"/>
          <w:color w:val="000000"/>
        </w:rPr>
        <w:t>C</w:t>
      </w:r>
      <w:r>
        <w:rPr>
          <w:rFonts w:ascii="宋体" w:hAnsi="宋体"/>
          <w:color w:val="000000"/>
        </w:rPr>
        <w:t>错误；</w:t>
      </w:r>
    </w:p>
    <w:p w14:paraId="7D831C24">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、根据质量守恒定律，化学反应前后原子种类、质量和数目不变，故反应后原子数目不变，故</w:t>
      </w:r>
      <w:r>
        <w:rPr>
          <w:rFonts w:eastAsia="Times New Roman" w:cs="Times New Roman"/>
          <w:color w:val="000000"/>
        </w:rPr>
        <w:t>D</w:t>
      </w:r>
      <w:r>
        <w:rPr>
          <w:rFonts w:ascii="宋体" w:hAnsi="宋体"/>
          <w:color w:val="000000"/>
        </w:rPr>
        <w:t>错误；</w:t>
      </w:r>
    </w:p>
    <w:p w14:paraId="2388E630">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20C7BABC">
      <w:pPr>
        <w:spacing w:line="360" w:lineRule="auto"/>
        <w:jc w:val="left"/>
        <w:textAlignment w:val="center"/>
        <w:rPr>
          <w:rFonts w:ascii="新宋体" w:hAnsi="新宋体" w:eastAsia="新宋体" w:cs="新宋体"/>
          <w:color w:val="000000"/>
        </w:rPr>
      </w:pPr>
      <w:r>
        <w:rPr>
          <w:color w:val="000000"/>
        </w:rPr>
        <w:t xml:space="preserve">6. </w:t>
      </w:r>
      <w:r>
        <w:rPr>
          <w:rFonts w:ascii="新宋体" w:hAnsi="新宋体" w:eastAsia="新宋体" w:cs="新宋体"/>
          <w:color w:val="000000"/>
        </w:rPr>
        <w:t>下列宏观事实的微观解释不合理的是</w:t>
      </w:r>
    </w:p>
    <w:p w14:paraId="705AD63B">
      <w:pPr>
        <w:spacing w:line="360" w:lineRule="auto"/>
        <w:jc w:val="left"/>
        <w:textAlignment w:val="center"/>
        <w:rPr>
          <w:rFonts w:ascii="新宋体" w:hAnsi="新宋体" w:eastAsia="新宋体" w:cs="新宋体"/>
          <w:color w:val="000000"/>
        </w:rPr>
      </w:pPr>
      <w:r>
        <w:rPr>
          <w:rFonts w:ascii="宋体" w:hAnsi="宋体"/>
          <w:color w:val="000000"/>
        </w:rPr>
        <w:t xml:space="preserve">A. </w:t>
      </w:r>
      <w:r>
        <w:rPr>
          <w:rFonts w:ascii="新宋体" w:hAnsi="新宋体" w:eastAsia="新宋体" w:cs="新宋体"/>
          <w:color w:val="000000"/>
        </w:rPr>
        <w:t>蔗糖溶解在水中：蔗糖分子消失</w:t>
      </w:r>
    </w:p>
    <w:p w14:paraId="4C43BBAD">
      <w:pPr>
        <w:spacing w:line="360" w:lineRule="auto"/>
        <w:jc w:val="left"/>
        <w:textAlignment w:val="center"/>
        <w:rPr>
          <w:rFonts w:ascii="新宋体" w:hAnsi="新宋体" w:eastAsia="新宋体" w:cs="新宋体"/>
          <w:color w:val="000000"/>
        </w:rPr>
      </w:pPr>
      <w:r>
        <w:rPr>
          <w:rFonts w:ascii="宋体" w:hAnsi="宋体"/>
          <w:color w:val="000000"/>
        </w:rPr>
        <w:t xml:space="preserve">B. </w:t>
      </w:r>
      <w:r>
        <w:rPr>
          <w:rFonts w:ascii="新宋体" w:hAnsi="新宋体" w:eastAsia="新宋体" w:cs="新宋体"/>
          <w:color w:val="000000"/>
        </w:rPr>
        <w:t>干冰升华：分子间间隔增大</w:t>
      </w:r>
    </w:p>
    <w:p w14:paraId="43E37AE0">
      <w:pPr>
        <w:spacing w:line="360" w:lineRule="auto"/>
        <w:jc w:val="left"/>
        <w:textAlignment w:val="center"/>
        <w:rPr>
          <w:rFonts w:ascii="新宋体" w:hAnsi="新宋体" w:eastAsia="新宋体" w:cs="新宋体"/>
          <w:color w:val="000000"/>
        </w:rPr>
      </w:pPr>
      <w:r>
        <w:rPr>
          <w:rFonts w:ascii="宋体" w:hAnsi="宋体"/>
          <w:color w:val="000000"/>
        </w:rPr>
        <w:t xml:space="preserve">C. </w:t>
      </w:r>
      <w:r>
        <w:rPr>
          <w:rFonts w:ascii="新宋体" w:hAnsi="新宋体" w:eastAsia="新宋体" w:cs="新宋体"/>
          <w:color w:val="000000"/>
        </w:rPr>
        <w:t>酒香不怕巷子深：分子在不断运动着</w:t>
      </w:r>
    </w:p>
    <w:p w14:paraId="0451C094">
      <w:pPr>
        <w:spacing w:line="360" w:lineRule="auto"/>
        <w:jc w:val="left"/>
        <w:textAlignment w:val="center"/>
        <w:rPr>
          <w:rFonts w:ascii="新宋体" w:hAnsi="新宋体" w:eastAsia="新宋体" w:cs="新宋体"/>
          <w:color w:val="000000"/>
        </w:rPr>
      </w:pPr>
      <w:r>
        <w:rPr>
          <w:rFonts w:ascii="宋体" w:hAnsi="宋体"/>
          <w:color w:val="000000"/>
        </w:rPr>
        <w:t xml:space="preserve">D. </w:t>
      </w:r>
      <w:r>
        <w:rPr>
          <w:rFonts w:ascii="新宋体" w:hAnsi="新宋体" w:eastAsia="新宋体" w:cs="新宋体"/>
          <w:color w:val="000000"/>
        </w:rPr>
        <w:t>金刚石和石墨的物理性质差异很大:碳原子排列方式不同</w:t>
      </w:r>
    </w:p>
    <w:p w14:paraId="1F602C0B">
      <w:pPr>
        <w:spacing w:line="360" w:lineRule="auto"/>
        <w:textAlignment w:val="center"/>
        <w:rPr>
          <w:color w:val="000000"/>
        </w:rPr>
      </w:pPr>
      <w:r>
        <w:rPr>
          <w:color w:val="2E75B6"/>
        </w:rPr>
        <w:t>【答案】</w:t>
      </w:r>
      <w:r>
        <w:rPr>
          <w:color w:val="000000"/>
        </w:rPr>
        <w:t>A</w:t>
      </w:r>
    </w:p>
    <w:p w14:paraId="505AEF73">
      <w:pPr>
        <w:spacing w:line="360" w:lineRule="auto"/>
        <w:textAlignment w:val="center"/>
        <w:rPr>
          <w:color w:val="000000"/>
        </w:rPr>
      </w:pPr>
      <w:r>
        <w:rPr>
          <w:color w:val="2E75B6"/>
        </w:rPr>
        <w:t>【解析】</w:t>
      </w:r>
    </w:p>
    <w:p w14:paraId="35BC71ED">
      <w:pPr>
        <w:spacing w:line="360" w:lineRule="auto"/>
        <w:jc w:val="left"/>
        <w:textAlignment w:val="center"/>
        <w:rPr>
          <w:color w:val="000000"/>
        </w:rPr>
      </w:pPr>
      <w:r>
        <w:rPr>
          <w:color w:val="000000"/>
        </w:rPr>
        <w:t>【详解】A、蔗糖溶解在水中说明蔗糖分子均一地分散到水分子中间，形成蔗糖溶液。A解释不合理。</w:t>
      </w:r>
    </w:p>
    <w:p w14:paraId="54C9C03F">
      <w:pPr>
        <w:spacing w:line="360" w:lineRule="auto"/>
        <w:jc w:val="left"/>
        <w:textAlignment w:val="center"/>
        <w:rPr>
          <w:color w:val="000000"/>
        </w:rPr>
      </w:pPr>
      <w:r>
        <w:rPr>
          <w:color w:val="000000"/>
        </w:rPr>
        <w:t>B、干冰升华是固态二氧化碳直接变成气态二氧化碳，二氧化碳 分子间间隔增大。B解释合理。</w:t>
      </w:r>
    </w:p>
    <w:p w14:paraId="16A781CC">
      <w:pPr>
        <w:spacing w:line="360" w:lineRule="auto"/>
        <w:jc w:val="left"/>
        <w:textAlignment w:val="center"/>
        <w:rPr>
          <w:color w:val="000000"/>
        </w:rPr>
      </w:pPr>
      <w:r>
        <w:rPr>
          <w:color w:val="000000"/>
        </w:rPr>
        <w:t>C、酒香不怕巷子深是说距离很远就能闻到酒的香气，说明分子在不断运动。C解释合理。</w:t>
      </w:r>
    </w:p>
    <w:p w14:paraId="0B75784A">
      <w:pPr>
        <w:spacing w:line="360" w:lineRule="auto"/>
        <w:jc w:val="left"/>
        <w:textAlignment w:val="center"/>
        <w:rPr>
          <w:color w:val="000000"/>
        </w:rPr>
      </w:pPr>
      <w:r>
        <w:rPr>
          <w:color w:val="000000"/>
        </w:rPr>
        <w:t>D、由于碳原子排列方式不同所以金刚石和石墨的物理性质差异很大。D解释合理。</w:t>
      </w:r>
    </w:p>
    <w:p w14:paraId="5FE3CD0E">
      <w:pPr>
        <w:spacing w:line="360" w:lineRule="auto"/>
        <w:jc w:val="left"/>
        <w:textAlignment w:val="center"/>
        <w:rPr>
          <w:color w:val="000000"/>
        </w:rPr>
      </w:pPr>
      <w:r>
        <w:rPr>
          <w:color w:val="000000"/>
        </w:rPr>
        <w:t>综上所述：选择A。</w:t>
      </w:r>
    </w:p>
    <w:p w14:paraId="2748366E">
      <w:pPr>
        <w:spacing w:line="360" w:lineRule="auto"/>
        <w:jc w:val="left"/>
        <w:textAlignment w:val="center"/>
        <w:rPr>
          <w:color w:val="000000"/>
        </w:rPr>
      </w:pPr>
      <w:r>
        <w:rPr>
          <w:color w:val="000000"/>
        </w:rPr>
        <w:br w:type="textWrapping"/>
      </w:r>
    </w:p>
    <w:p w14:paraId="27962D6F">
      <w:pPr>
        <w:spacing w:line="360" w:lineRule="auto"/>
        <w:jc w:val="left"/>
        <w:textAlignment w:val="center"/>
        <w:rPr>
          <w:rFonts w:ascii="新宋体" w:hAnsi="新宋体" w:eastAsia="新宋体" w:cs="新宋体"/>
          <w:color w:val="000000"/>
        </w:rPr>
      </w:pPr>
      <w:r>
        <w:rPr>
          <w:color w:val="000000"/>
        </w:rPr>
        <w:t xml:space="preserve">7. </w:t>
      </w:r>
      <w:r>
        <w:rPr>
          <w:rFonts w:ascii="新宋体" w:hAnsi="新宋体" w:eastAsia="新宋体" w:cs="新宋体"/>
          <w:color w:val="000000"/>
        </w:rPr>
        <w:t>青海省三江源自然保护区有“中华水塔”之称。下列做法不利于保护水资源的是</w:t>
      </w:r>
    </w:p>
    <w:p w14:paraId="510E586D">
      <w:pPr>
        <w:spacing w:line="360" w:lineRule="auto"/>
        <w:jc w:val="left"/>
        <w:textAlignment w:val="center"/>
        <w:rPr>
          <w:rFonts w:ascii="新宋体" w:hAnsi="新宋体" w:eastAsia="新宋体" w:cs="新宋体"/>
          <w:color w:val="000000"/>
        </w:rPr>
      </w:pPr>
      <w:r>
        <w:rPr>
          <w:color w:val="000000"/>
        </w:rPr>
        <w:t xml:space="preserve">A. </w:t>
      </w:r>
      <w:r>
        <w:rPr>
          <w:rFonts w:ascii="新宋体" w:hAnsi="新宋体" w:eastAsia="新宋体" w:cs="新宋体"/>
          <w:color w:val="000000"/>
        </w:rPr>
        <w:t>合理使用化肥减少水体污染</w:t>
      </w:r>
    </w:p>
    <w:p w14:paraId="2E9E7165">
      <w:pPr>
        <w:spacing w:line="360" w:lineRule="auto"/>
        <w:jc w:val="left"/>
        <w:textAlignment w:val="center"/>
        <w:rPr>
          <w:rFonts w:ascii="新宋体" w:hAnsi="新宋体" w:eastAsia="新宋体" w:cs="新宋体"/>
          <w:color w:val="000000"/>
        </w:rPr>
      </w:pPr>
      <w:r>
        <w:rPr>
          <w:color w:val="000000"/>
        </w:rPr>
        <w:t xml:space="preserve">B. </w:t>
      </w:r>
      <w:r>
        <w:rPr>
          <w:rFonts w:ascii="新宋体" w:hAnsi="新宋体" w:eastAsia="新宋体" w:cs="新宋体"/>
          <w:color w:val="000000"/>
        </w:rPr>
        <w:t>工业废水进行净化处理达标后排放</w:t>
      </w:r>
    </w:p>
    <w:p w14:paraId="72338B6C">
      <w:pPr>
        <w:spacing w:line="360" w:lineRule="auto"/>
        <w:jc w:val="left"/>
        <w:textAlignment w:val="center"/>
        <w:rPr>
          <w:rFonts w:ascii="新宋体" w:hAnsi="新宋体" w:eastAsia="新宋体" w:cs="新宋体"/>
          <w:color w:val="000000"/>
        </w:rPr>
      </w:pPr>
      <w:r>
        <w:rPr>
          <w:color w:val="000000"/>
        </w:rPr>
        <w:t xml:space="preserve">C. </w:t>
      </w:r>
      <w:r>
        <w:rPr>
          <w:rFonts w:ascii="新宋体" w:hAnsi="新宋体" w:eastAsia="新宋体" w:cs="新宋体"/>
          <w:color w:val="000000"/>
        </w:rPr>
        <w:t>将生活污水、畜牧养殖场废水直接排入河流</w:t>
      </w:r>
    </w:p>
    <w:p w14:paraId="3347BE53">
      <w:pPr>
        <w:spacing w:line="360" w:lineRule="auto"/>
        <w:jc w:val="left"/>
        <w:textAlignment w:val="center"/>
        <w:rPr>
          <w:rFonts w:ascii="新宋体" w:hAnsi="新宋体" w:eastAsia="新宋体" w:cs="新宋体"/>
          <w:color w:val="000000"/>
        </w:rPr>
      </w:pPr>
      <w:r>
        <w:rPr>
          <w:color w:val="000000"/>
        </w:rPr>
        <w:t xml:space="preserve">D. </w:t>
      </w:r>
      <w:r>
        <w:rPr>
          <w:rFonts w:ascii="新宋体" w:hAnsi="新宋体" w:eastAsia="新宋体" w:cs="新宋体"/>
          <w:color w:val="000000"/>
        </w:rPr>
        <w:t>利用喷灌和滴灌技术灌溉园林</w:t>
      </w:r>
    </w:p>
    <w:p w14:paraId="3D574464">
      <w:pPr>
        <w:spacing w:line="360" w:lineRule="auto"/>
        <w:textAlignment w:val="center"/>
        <w:rPr>
          <w:color w:val="000000"/>
        </w:rPr>
      </w:pPr>
      <w:r>
        <w:rPr>
          <w:color w:val="2E75B6"/>
        </w:rPr>
        <w:t>【答案】</w:t>
      </w:r>
      <w:r>
        <w:rPr>
          <w:color w:val="000000"/>
        </w:rPr>
        <w:t>C</w:t>
      </w:r>
    </w:p>
    <w:p w14:paraId="10DC7D75">
      <w:pPr>
        <w:spacing w:line="360" w:lineRule="auto"/>
        <w:textAlignment w:val="center"/>
        <w:rPr>
          <w:color w:val="000000"/>
        </w:rPr>
      </w:pPr>
      <w:r>
        <w:rPr>
          <w:color w:val="2E75B6"/>
        </w:rPr>
        <w:t>【解析】</w:t>
      </w:r>
    </w:p>
    <w:p w14:paraId="5CF26D14">
      <w:pPr>
        <w:spacing w:line="360" w:lineRule="auto"/>
        <w:jc w:val="left"/>
        <w:textAlignment w:val="center"/>
        <w:rPr>
          <w:rFonts w:ascii="新宋体" w:hAnsi="新宋体" w:eastAsia="新宋体" w:cs="新宋体"/>
          <w:color w:val="000000"/>
        </w:rPr>
      </w:pPr>
      <w:r>
        <w:rPr>
          <w:color w:val="000000"/>
        </w:rPr>
        <w:t>【详解】</w:t>
      </w:r>
      <w:r>
        <w:rPr>
          <w:rFonts w:eastAsia="Times New Roman" w:cs="Times New Roman"/>
          <w:color w:val="000000"/>
        </w:rPr>
        <w:t>A.</w:t>
      </w:r>
      <w:r>
        <w:rPr>
          <w:rFonts w:ascii="新宋体" w:hAnsi="新宋体" w:eastAsia="新宋体" w:cs="新宋体"/>
          <w:color w:val="000000"/>
        </w:rPr>
        <w:t>合理使用化肥减少水体污染，正确。</w:t>
      </w:r>
    </w:p>
    <w:p w14:paraId="3224B8E7">
      <w:pPr>
        <w:spacing w:line="360" w:lineRule="auto"/>
        <w:jc w:val="left"/>
        <w:textAlignment w:val="center"/>
        <w:rPr>
          <w:rFonts w:ascii="宋体" w:hAnsi="宋体"/>
          <w:color w:val="000000"/>
        </w:rPr>
      </w:pPr>
      <w:r>
        <w:rPr>
          <w:rFonts w:eastAsia="Times New Roman" w:cs="Times New Roman"/>
          <w:color w:val="000000"/>
        </w:rPr>
        <w:t>B.</w:t>
      </w:r>
      <w:r>
        <w:rPr>
          <w:rFonts w:ascii="新宋体" w:hAnsi="新宋体" w:eastAsia="新宋体" w:cs="新宋体"/>
          <w:color w:val="000000"/>
        </w:rPr>
        <w:t>工业废水进行净化处理达标后排放</w:t>
      </w:r>
      <w:r>
        <w:rPr>
          <w:rFonts w:ascii="宋体" w:hAnsi="宋体"/>
          <w:color w:val="000000"/>
        </w:rPr>
        <w:t>，才不会污染水资源，正确。</w:t>
      </w:r>
    </w:p>
    <w:p w14:paraId="5F88F7D6">
      <w:pPr>
        <w:spacing w:line="360" w:lineRule="auto"/>
        <w:jc w:val="left"/>
        <w:textAlignment w:val="center"/>
        <w:rPr>
          <w:rFonts w:ascii="宋体" w:hAnsi="宋体"/>
          <w:color w:val="000000"/>
        </w:rPr>
      </w:pPr>
      <w:r>
        <w:rPr>
          <w:rFonts w:eastAsia="Times New Roman" w:cs="Times New Roman"/>
          <w:color w:val="000000"/>
        </w:rPr>
        <w:t>C.</w:t>
      </w:r>
      <w:r>
        <w:rPr>
          <w:rFonts w:ascii="新宋体" w:hAnsi="新宋体" w:eastAsia="新宋体" w:cs="新宋体"/>
          <w:color w:val="000000"/>
        </w:rPr>
        <w:t>将生活污水、畜牧养殖场废水直接排入河流</w:t>
      </w:r>
      <w:r>
        <w:rPr>
          <w:rFonts w:ascii="宋体" w:hAnsi="宋体"/>
          <w:color w:val="000000"/>
        </w:rPr>
        <w:t>，会导致水体污染，选项错误。</w:t>
      </w:r>
    </w:p>
    <w:p w14:paraId="2D095B0D">
      <w:pPr>
        <w:spacing w:line="360" w:lineRule="auto"/>
        <w:jc w:val="left"/>
        <w:textAlignment w:val="center"/>
        <w:rPr>
          <w:rFonts w:ascii="新宋体" w:hAnsi="新宋体" w:eastAsia="新宋体" w:cs="新宋体"/>
          <w:color w:val="000000"/>
        </w:rPr>
      </w:pPr>
      <w:r>
        <w:rPr>
          <w:rFonts w:eastAsia="Times New Roman" w:cs="Times New Roman"/>
          <w:color w:val="000000"/>
        </w:rPr>
        <w:t>D.</w:t>
      </w:r>
      <w:r>
        <w:rPr>
          <w:rFonts w:ascii="新宋体" w:hAnsi="新宋体" w:eastAsia="新宋体" w:cs="新宋体"/>
          <w:color w:val="000000"/>
        </w:rPr>
        <w:t>利用喷灌和滴灌技术灌溉园林，可以节约用水，正确 。</w:t>
      </w:r>
    </w:p>
    <w:p w14:paraId="0DD4AEEC">
      <w:pPr>
        <w:spacing w:line="360" w:lineRule="auto"/>
        <w:jc w:val="left"/>
        <w:textAlignment w:val="center"/>
        <w:rPr>
          <w:rFonts w:ascii="宋体" w:hAnsi="宋体"/>
          <w:color w:val="000000"/>
        </w:rPr>
      </w:pPr>
      <w:r>
        <w:rPr>
          <w:rFonts w:ascii="新宋体" w:hAnsi="新宋体" w:eastAsia="新宋体" w:cs="新宋体"/>
          <w:color w:val="000000"/>
        </w:rPr>
        <w:t>故选：</w:t>
      </w:r>
      <w:r>
        <w:rPr>
          <w:rFonts w:eastAsia="Times New Roman" w:cs="Times New Roman"/>
          <w:color w:val="000000"/>
        </w:rPr>
        <w:t>C</w:t>
      </w:r>
      <w:r>
        <w:rPr>
          <w:rFonts w:ascii="宋体" w:hAnsi="宋体"/>
          <w:color w:val="000000"/>
        </w:rPr>
        <w:t>。</w:t>
      </w:r>
    </w:p>
    <w:p w14:paraId="0DB19F5D">
      <w:pPr>
        <w:spacing w:line="360" w:lineRule="auto"/>
        <w:jc w:val="left"/>
        <w:textAlignment w:val="center"/>
        <w:rPr>
          <w:color w:val="000000"/>
        </w:rPr>
      </w:pPr>
      <w:r>
        <w:rPr>
          <w:color w:val="000000"/>
        </w:rPr>
        <w:t>8. 下列金属中，不能从CuSO</w:t>
      </w:r>
      <w:r>
        <w:rPr>
          <w:rFonts w:ascii="宋体" w:hAnsi="宋体"/>
          <w:color w:val="000000"/>
          <w:vertAlign w:val="subscript"/>
        </w:rPr>
        <w:t>4</w:t>
      </w:r>
      <w:r>
        <w:rPr>
          <w:color w:val="000000"/>
        </w:rPr>
        <w:t>溶液中置换出Cu的是</w:t>
      </w:r>
    </w:p>
    <w:p w14:paraId="1D8A20A6">
      <w:pPr>
        <w:tabs>
          <w:tab w:val="left" w:pos="2436"/>
          <w:tab w:val="left" w:pos="4873"/>
          <w:tab w:val="left" w:pos="7309"/>
        </w:tabs>
        <w:spacing w:line="360" w:lineRule="auto"/>
        <w:jc w:val="left"/>
        <w:textAlignment w:val="center"/>
        <w:rPr>
          <w:color w:val="000000"/>
        </w:rPr>
      </w:pPr>
      <w:r>
        <w:rPr>
          <w:rFonts w:ascii="宋体" w:hAnsi="宋体"/>
          <w:color w:val="000000"/>
        </w:rPr>
        <w:t>A. Zn</w:t>
      </w:r>
      <w:r>
        <w:rPr>
          <w:rFonts w:ascii="宋体" w:hAnsi="宋体"/>
          <w:color w:val="000000"/>
        </w:rPr>
        <w:tab/>
      </w:r>
      <w:r>
        <w:rPr>
          <w:rFonts w:ascii="宋体" w:hAnsi="宋体"/>
          <w:color w:val="000000"/>
        </w:rPr>
        <w:t>B. Al</w:t>
      </w:r>
      <w:r>
        <w:rPr>
          <w:rFonts w:ascii="宋体" w:hAnsi="宋体"/>
          <w:color w:val="000000"/>
        </w:rPr>
        <w:tab/>
      </w:r>
      <w:r>
        <w:rPr>
          <w:rFonts w:ascii="宋体" w:hAnsi="宋体"/>
          <w:color w:val="000000"/>
        </w:rPr>
        <w:t>C. Ag</w:t>
      </w:r>
      <w:r>
        <w:rPr>
          <w:rFonts w:ascii="宋体" w:hAnsi="宋体"/>
          <w:color w:val="000000"/>
        </w:rPr>
        <w:tab/>
      </w:r>
      <w:r>
        <w:rPr>
          <w:rFonts w:ascii="宋体" w:hAnsi="宋体"/>
          <w:color w:val="000000"/>
        </w:rPr>
        <w:t>D. Fe</w:t>
      </w:r>
    </w:p>
    <w:p w14:paraId="658E86F3">
      <w:pPr>
        <w:spacing w:line="360" w:lineRule="auto"/>
        <w:textAlignment w:val="center"/>
        <w:rPr>
          <w:color w:val="000000"/>
        </w:rPr>
      </w:pPr>
      <w:r>
        <w:rPr>
          <w:color w:val="2E75B6"/>
        </w:rPr>
        <w:t>【答案】</w:t>
      </w:r>
      <w:r>
        <w:rPr>
          <w:color w:val="000000"/>
        </w:rPr>
        <w:t>C</w:t>
      </w:r>
    </w:p>
    <w:p w14:paraId="65273362">
      <w:pPr>
        <w:spacing w:line="360" w:lineRule="auto"/>
        <w:textAlignment w:val="center"/>
        <w:rPr>
          <w:color w:val="000000"/>
        </w:rPr>
      </w:pPr>
      <w:r>
        <w:rPr>
          <w:color w:val="2E75B6"/>
        </w:rPr>
        <w:t>【解析】</w:t>
      </w:r>
    </w:p>
    <w:p w14:paraId="244EBB06">
      <w:pPr>
        <w:spacing w:line="360" w:lineRule="auto"/>
        <w:textAlignment w:val="center"/>
        <w:rPr>
          <w:color w:val="000000"/>
        </w:rPr>
      </w:pPr>
      <w:r>
        <w:rPr>
          <w:color w:val="000000"/>
        </w:rPr>
        <w:t>【详解】根据金属活动性顺序可知，金属性强的金属能把金属性弱的金属从其盐溶液中置换出来，选项中只有金属银在金属铜的后面，不能置换出金属铜，故答案选择C。</w:t>
      </w:r>
    </w:p>
    <w:p w14:paraId="7CFA18A6">
      <w:pPr>
        <w:spacing w:line="360" w:lineRule="auto"/>
        <w:jc w:val="left"/>
        <w:textAlignment w:val="center"/>
        <w:rPr>
          <w:color w:val="000000"/>
        </w:rPr>
      </w:pPr>
    </w:p>
    <w:p w14:paraId="78D5E5FD">
      <w:pPr>
        <w:spacing w:line="360" w:lineRule="auto"/>
        <w:jc w:val="left"/>
        <w:textAlignment w:val="center"/>
        <w:rPr>
          <w:color w:val="000000"/>
        </w:rPr>
      </w:pPr>
    </w:p>
    <w:p w14:paraId="422073CB">
      <w:pPr>
        <w:spacing w:line="360" w:lineRule="auto"/>
        <w:jc w:val="left"/>
        <w:textAlignment w:val="center"/>
        <w:rPr>
          <w:rFonts w:ascii="新宋体" w:hAnsi="新宋体" w:eastAsia="新宋体" w:cs="新宋体"/>
          <w:color w:val="000000"/>
        </w:rPr>
      </w:pPr>
      <w:r>
        <w:rPr>
          <w:color w:val="000000"/>
        </w:rPr>
        <w:t xml:space="preserve">9. </w:t>
      </w:r>
      <w:r>
        <w:rPr>
          <w:rFonts w:ascii="新宋体" w:hAnsi="新宋体" w:eastAsia="新宋体" w:cs="新宋体"/>
          <w:color w:val="000000"/>
        </w:rPr>
        <w:t>室温下，水中分别放入下列少量物质，充分搅拌后可以形成溶液的是</w:t>
      </w:r>
    </w:p>
    <w:p w14:paraId="105FAB93">
      <w:pPr>
        <w:tabs>
          <w:tab w:val="left" w:pos="2436"/>
          <w:tab w:val="left" w:pos="4873"/>
          <w:tab w:val="left" w:pos="7309"/>
        </w:tabs>
        <w:spacing w:line="360" w:lineRule="auto"/>
        <w:jc w:val="left"/>
        <w:textAlignment w:val="center"/>
        <w:rPr>
          <w:rFonts w:ascii="新宋体" w:hAnsi="新宋体" w:eastAsia="新宋体" w:cs="新宋体"/>
          <w:color w:val="000000"/>
        </w:rPr>
      </w:pPr>
      <w:r>
        <w:rPr>
          <w:color w:val="000000"/>
        </w:rPr>
        <w:t xml:space="preserve">A. </w:t>
      </w:r>
      <w:r>
        <w:rPr>
          <w:rFonts w:ascii="新宋体" w:hAnsi="新宋体" w:eastAsia="新宋体" w:cs="新宋体"/>
          <w:color w:val="000000"/>
        </w:rPr>
        <w:t>植物油</w:t>
      </w:r>
      <w:r>
        <w:rPr>
          <w:color w:val="000000"/>
        </w:rPr>
        <w:tab/>
      </w:r>
      <w:r>
        <w:rPr>
          <w:color w:val="000000"/>
        </w:rPr>
        <w:t xml:space="preserve">B. </w:t>
      </w:r>
      <w:r>
        <w:rPr>
          <w:rFonts w:ascii="新宋体" w:hAnsi="新宋体" w:eastAsia="新宋体" w:cs="新宋体"/>
          <w:color w:val="000000"/>
        </w:rPr>
        <w:t>硝酸钾</w:t>
      </w:r>
      <w:r>
        <w:rPr>
          <w:color w:val="000000"/>
        </w:rPr>
        <w:tab/>
      </w:r>
      <w:r>
        <w:rPr>
          <w:color w:val="000000"/>
        </w:rPr>
        <w:t xml:space="preserve">C. </w:t>
      </w:r>
      <w:r>
        <w:rPr>
          <w:rFonts w:ascii="新宋体" w:hAnsi="新宋体" w:eastAsia="新宋体" w:cs="新宋体"/>
          <w:color w:val="000000"/>
        </w:rPr>
        <w:t>泥沙</w:t>
      </w:r>
      <w:r>
        <w:rPr>
          <w:color w:val="000000"/>
        </w:rPr>
        <w:tab/>
      </w:r>
      <w:r>
        <w:rPr>
          <w:color w:val="000000"/>
        </w:rPr>
        <w:t xml:space="preserve">D. </w:t>
      </w:r>
      <w:r>
        <w:rPr>
          <w:rFonts w:ascii="新宋体" w:hAnsi="新宋体" w:eastAsia="新宋体" w:cs="新宋体"/>
          <w:color w:val="000000"/>
        </w:rPr>
        <w:t>汽油</w:t>
      </w:r>
    </w:p>
    <w:p w14:paraId="20824290">
      <w:pPr>
        <w:spacing w:line="360" w:lineRule="auto"/>
        <w:textAlignment w:val="center"/>
        <w:rPr>
          <w:color w:val="000000"/>
        </w:rPr>
      </w:pPr>
      <w:r>
        <w:rPr>
          <w:color w:val="2E75B6"/>
        </w:rPr>
        <w:t>【答案】</w:t>
      </w:r>
      <w:r>
        <w:rPr>
          <w:color w:val="000000"/>
        </w:rPr>
        <w:t>B</w:t>
      </w:r>
    </w:p>
    <w:p w14:paraId="22184F7A">
      <w:pPr>
        <w:spacing w:line="360" w:lineRule="auto"/>
        <w:textAlignment w:val="center"/>
        <w:rPr>
          <w:color w:val="000000"/>
        </w:rPr>
      </w:pPr>
      <w:r>
        <w:rPr>
          <w:color w:val="2E75B6"/>
        </w:rPr>
        <w:t>【解析】</w:t>
      </w:r>
    </w:p>
    <w:p w14:paraId="2AF6EB30">
      <w:pPr>
        <w:spacing w:line="360" w:lineRule="auto"/>
        <w:jc w:val="left"/>
        <w:textAlignment w:val="center"/>
        <w:rPr>
          <w:color w:val="000000"/>
        </w:rPr>
      </w:pPr>
      <w:r>
        <w:rPr>
          <w:color w:val="000000"/>
        </w:rPr>
        <w:t>【详解】A、植物油不溶于水，不能和水形成均一、稳定的混合物，即不能够形成溶液，故选项错误；</w:t>
      </w:r>
    </w:p>
    <w:p w14:paraId="19FD6BC9">
      <w:pPr>
        <w:spacing w:line="360" w:lineRule="auto"/>
        <w:jc w:val="left"/>
        <w:textAlignment w:val="center"/>
        <w:rPr>
          <w:color w:val="000000"/>
        </w:rPr>
      </w:pPr>
      <w:r>
        <w:rPr>
          <w:color w:val="000000"/>
        </w:rPr>
        <w:t>B、硝酸钾易溶于水，形成均一、稳定的混合物，属于溶液，故选项正确；</w:t>
      </w:r>
    </w:p>
    <w:p w14:paraId="186F9979">
      <w:pPr>
        <w:spacing w:line="360" w:lineRule="auto"/>
        <w:jc w:val="left"/>
        <w:textAlignment w:val="center"/>
        <w:rPr>
          <w:color w:val="000000"/>
        </w:rPr>
      </w:pPr>
      <w:r>
        <w:rPr>
          <w:color w:val="000000"/>
        </w:rPr>
        <w:t>C、泥沙不溶于水，不能和水形成均一、稳定的混合物，即不能够形成溶液，故选项错误；</w:t>
      </w:r>
    </w:p>
    <w:p w14:paraId="65BADEA1">
      <w:pPr>
        <w:spacing w:line="360" w:lineRule="auto"/>
        <w:jc w:val="left"/>
        <w:textAlignment w:val="center"/>
        <w:rPr>
          <w:color w:val="000000"/>
        </w:rPr>
      </w:pPr>
      <w:r>
        <w:rPr>
          <w:color w:val="000000"/>
        </w:rPr>
        <w:t>D、汽油不溶于水，不能和水形成均一、稳定的混合物，即不能够形成溶液，故选项错误。</w:t>
      </w:r>
    </w:p>
    <w:p w14:paraId="3251B546">
      <w:pPr>
        <w:spacing w:line="360" w:lineRule="auto"/>
        <w:jc w:val="left"/>
        <w:textAlignment w:val="center"/>
        <w:rPr>
          <w:color w:val="000000"/>
        </w:rPr>
      </w:pPr>
      <w:r>
        <w:rPr>
          <w:color w:val="000000"/>
        </w:rPr>
        <w:t>故选B。</w:t>
      </w:r>
    </w:p>
    <w:p w14:paraId="732732AE">
      <w:pPr>
        <w:spacing w:line="360" w:lineRule="auto"/>
        <w:jc w:val="left"/>
        <w:textAlignment w:val="center"/>
        <w:rPr>
          <w:rFonts w:ascii="新宋体" w:hAnsi="新宋体" w:eastAsia="新宋体" w:cs="新宋体"/>
          <w:color w:val="000000"/>
        </w:rPr>
      </w:pPr>
      <w:r>
        <w:rPr>
          <w:color w:val="000000"/>
        </w:rPr>
        <w:t xml:space="preserve">10. </w:t>
      </w:r>
      <w:r>
        <w:rPr>
          <w:rFonts w:ascii="新宋体" w:hAnsi="新宋体" w:eastAsia="新宋体" w:cs="新宋体"/>
          <w:color w:val="000000"/>
        </w:rPr>
        <w:t>下列实验装置使用不正确的是</w:t>
      </w:r>
    </w:p>
    <w:p w14:paraId="336930B3">
      <w:pPr>
        <w:tabs>
          <w:tab w:val="left" w:pos="4873"/>
        </w:tabs>
        <w:spacing w:line="360" w:lineRule="auto"/>
        <w:jc w:val="left"/>
        <w:textAlignment w:val="center"/>
        <w:rPr>
          <w:rFonts w:ascii="新宋体" w:hAnsi="新宋体" w:eastAsia="新宋体" w:cs="新宋体"/>
          <w:color w:val="000000"/>
        </w:rPr>
      </w:pPr>
      <w:r>
        <w:rPr>
          <w:color w:val="000000"/>
        </w:rPr>
        <w:t xml:space="preserve">A. </w:t>
      </w:r>
      <w:r>
        <w:rPr>
          <w:color w:val="000000"/>
        </w:rPr>
        <w:drawing>
          <wp:inline distT="0" distB="0" distL="114300" distR="114300">
            <wp:extent cx="561975" cy="14097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561975" cy="1409700"/>
                    </a:xfrm>
                    <a:prstGeom prst="rect">
                      <a:avLst/>
                    </a:prstGeom>
                  </pic:spPr>
                </pic:pic>
              </a:graphicData>
            </a:graphic>
          </wp:inline>
        </w:drawing>
      </w:r>
      <w:r>
        <w:rPr>
          <w:rFonts w:ascii="新宋体" w:hAnsi="新宋体" w:eastAsia="新宋体" w:cs="新宋体"/>
          <w:color w:val="000000"/>
        </w:rPr>
        <w:t>制取二氧化碳气体</w:t>
      </w:r>
      <w:r>
        <w:rPr>
          <w:color w:val="000000"/>
        </w:rPr>
        <w:tab/>
      </w:r>
      <w:r>
        <w:rPr>
          <w:color w:val="000000"/>
        </w:rPr>
        <w:t xml:space="preserve">B. </w:t>
      </w:r>
      <w:r>
        <w:rPr>
          <w:color w:val="000000"/>
        </w:rPr>
        <w:drawing>
          <wp:inline distT="0" distB="0" distL="114300" distR="114300">
            <wp:extent cx="1028700" cy="8382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028700" cy="838200"/>
                    </a:xfrm>
                    <a:prstGeom prst="rect">
                      <a:avLst/>
                    </a:prstGeom>
                  </pic:spPr>
                </pic:pic>
              </a:graphicData>
            </a:graphic>
          </wp:inline>
        </w:drawing>
      </w:r>
      <w:r>
        <w:rPr>
          <w:rFonts w:ascii="新宋体" w:hAnsi="新宋体" w:eastAsia="新宋体" w:cs="新宋体"/>
          <w:color w:val="000000"/>
        </w:rPr>
        <w:t>收集氧气</w:t>
      </w:r>
    </w:p>
    <w:p w14:paraId="10366564">
      <w:pPr>
        <w:tabs>
          <w:tab w:val="left" w:pos="4873"/>
        </w:tabs>
        <w:spacing w:line="360" w:lineRule="auto"/>
        <w:jc w:val="left"/>
        <w:textAlignment w:val="center"/>
        <w:rPr>
          <w:rFonts w:ascii="新宋体" w:hAnsi="新宋体" w:eastAsia="新宋体" w:cs="新宋体"/>
          <w:color w:val="000000"/>
        </w:rPr>
      </w:pPr>
      <w:r>
        <w:rPr>
          <w:color w:val="000000"/>
        </w:rPr>
        <w:t xml:space="preserve">C. </w:t>
      </w:r>
      <w:r>
        <w:rPr>
          <w:color w:val="000000"/>
        </w:rPr>
        <w:drawing>
          <wp:inline distT="0" distB="0" distL="114300" distR="114300">
            <wp:extent cx="466725" cy="80962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466725" cy="809625"/>
                    </a:xfrm>
                    <a:prstGeom prst="rect">
                      <a:avLst/>
                    </a:prstGeom>
                  </pic:spPr>
                </pic:pic>
              </a:graphicData>
            </a:graphic>
          </wp:inline>
        </w:drawing>
      </w:r>
      <w:r>
        <w:rPr>
          <w:rFonts w:ascii="新宋体" w:hAnsi="新宋体" w:eastAsia="新宋体" w:cs="新宋体"/>
          <w:color w:val="000000"/>
        </w:rPr>
        <w:t>收集二氧化碳并进行验满</w:t>
      </w:r>
      <w:r>
        <w:rPr>
          <w:color w:val="000000"/>
        </w:rPr>
        <w:tab/>
      </w:r>
      <w:r>
        <w:rPr>
          <w:color w:val="000000"/>
        </w:rPr>
        <w:t xml:space="preserve">D. </w:t>
      </w:r>
      <w:r>
        <w:rPr>
          <w:color w:val="000000"/>
        </w:rPr>
        <w:drawing>
          <wp:inline distT="0" distB="0" distL="114300" distR="114300">
            <wp:extent cx="971550" cy="8382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971550" cy="838200"/>
                    </a:xfrm>
                    <a:prstGeom prst="rect">
                      <a:avLst/>
                    </a:prstGeom>
                  </pic:spPr>
                </pic:pic>
              </a:graphicData>
            </a:graphic>
          </wp:inline>
        </w:drawing>
      </w:r>
      <w:r>
        <w:rPr>
          <w:rFonts w:ascii="新宋体" w:hAnsi="新宋体" w:eastAsia="新宋体" w:cs="新宋体"/>
          <w:color w:val="000000"/>
        </w:rPr>
        <w:t>干燥氧气</w:t>
      </w:r>
    </w:p>
    <w:p w14:paraId="6367C92F">
      <w:pPr>
        <w:spacing w:line="360" w:lineRule="auto"/>
        <w:textAlignment w:val="center"/>
        <w:rPr>
          <w:color w:val="000000"/>
        </w:rPr>
      </w:pPr>
      <w:r>
        <w:rPr>
          <w:color w:val="2E75B6"/>
        </w:rPr>
        <w:t>【答案】</w:t>
      </w:r>
      <w:r>
        <w:rPr>
          <w:color w:val="000000"/>
        </w:rPr>
        <w:t>C</w:t>
      </w:r>
    </w:p>
    <w:p w14:paraId="4A158779">
      <w:pPr>
        <w:spacing w:line="360" w:lineRule="auto"/>
        <w:textAlignment w:val="center"/>
        <w:rPr>
          <w:color w:val="000000"/>
        </w:rPr>
      </w:pPr>
      <w:r>
        <w:rPr>
          <w:color w:val="2E75B6"/>
        </w:rPr>
        <w:t>【解析】</w:t>
      </w:r>
    </w:p>
    <w:p w14:paraId="661E79CC">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、此发生装置为固液不加热型装置，实验室用大理石与稀盐酸反应制取二氧化碳，不需要加热，所以可以用此装置制取二氧化碳，故</w:t>
      </w:r>
      <w:r>
        <w:rPr>
          <w:rFonts w:eastAsia="Times New Roman" w:cs="Times New Roman"/>
          <w:color w:val="000000"/>
        </w:rPr>
        <w:t>A</w:t>
      </w:r>
      <w:r>
        <w:rPr>
          <w:rFonts w:ascii="宋体" w:hAnsi="宋体"/>
          <w:color w:val="000000"/>
        </w:rPr>
        <w:t>不符合题意；</w:t>
      </w:r>
    </w:p>
    <w:p w14:paraId="45100EBF">
      <w:pPr>
        <w:spacing w:line="360" w:lineRule="auto"/>
        <w:jc w:val="left"/>
        <w:textAlignment w:val="center"/>
        <w:rPr>
          <w:color w:val="000000"/>
        </w:rPr>
      </w:pPr>
      <w:r>
        <w:rPr>
          <w:color w:val="000000"/>
        </w:rPr>
        <w:t>B、氧气不易溶于水且不与水发生反应，所以可以用排水法收集氧气，故B不符合题意；</w:t>
      </w:r>
    </w:p>
    <w:p w14:paraId="47EB094E">
      <w:pPr>
        <w:spacing w:line="360" w:lineRule="auto"/>
        <w:jc w:val="left"/>
        <w:textAlignment w:val="center"/>
        <w:rPr>
          <w:color w:val="000000"/>
        </w:rPr>
      </w:pPr>
      <w:r>
        <w:rPr>
          <w:color w:val="000000"/>
        </w:rPr>
        <w:t>C、验满二氧化碳应该将燃着的小木条放在集气瓶口，不应将小木条伸入集气瓶中，故C符合题意；</w:t>
      </w:r>
    </w:p>
    <w:p w14:paraId="6D4895BB">
      <w:pPr>
        <w:spacing w:line="360" w:lineRule="auto"/>
        <w:jc w:val="left"/>
        <w:textAlignment w:val="center"/>
        <w:rPr>
          <w:color w:val="000000"/>
        </w:rPr>
      </w:pPr>
      <w:r>
        <w:rPr>
          <w:color w:val="000000"/>
        </w:rPr>
        <w:t>D、浓硫酸作干燥剂干燥时，只能干燥酸性气体和中性气体，氧气属于中性气体，所以可以用浓硫酸进行干燥，故D不符合题意。</w:t>
      </w:r>
    </w:p>
    <w:p w14:paraId="7E166A7E">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4EF54231">
      <w:pPr>
        <w:spacing w:line="360" w:lineRule="auto"/>
        <w:jc w:val="left"/>
        <w:textAlignment w:val="center"/>
        <w:rPr>
          <w:rFonts w:ascii="新宋体" w:hAnsi="新宋体" w:eastAsia="新宋体" w:cs="新宋体"/>
          <w:color w:val="000000"/>
        </w:rPr>
      </w:pPr>
      <w:r>
        <w:rPr>
          <w:color w:val="000000"/>
        </w:rPr>
        <w:t xml:space="preserve">11. </w:t>
      </w:r>
      <w:r>
        <w:rPr>
          <w:rFonts w:eastAsia="Times New Roman" w:cs="Times New Roman"/>
          <w:color w:val="000000"/>
        </w:rPr>
        <w:t>2022</w:t>
      </w:r>
      <w:r>
        <w:rPr>
          <w:rFonts w:ascii="新宋体" w:hAnsi="新宋体" w:eastAsia="新宋体" w:cs="新宋体"/>
          <w:color w:val="000000"/>
        </w:rPr>
        <w:t>年第</w:t>
      </w:r>
      <w:r>
        <w:rPr>
          <w:rFonts w:eastAsia="Times New Roman" w:cs="Times New Roman"/>
          <w:color w:val="000000"/>
        </w:rPr>
        <w:t>24</w:t>
      </w:r>
      <w:r>
        <w:rPr>
          <w:rFonts w:ascii="新宋体" w:hAnsi="新宋体" w:eastAsia="新宋体" w:cs="新宋体"/>
          <w:color w:val="000000"/>
        </w:rPr>
        <w:t>届冬奥会秉持“绿色，共享，开放，廉洁”的理念。下列做法不符合绿色环保理念的是</w:t>
      </w:r>
    </w:p>
    <w:p w14:paraId="06C2EC88">
      <w:pPr>
        <w:spacing w:line="360" w:lineRule="auto"/>
        <w:jc w:val="left"/>
        <w:textAlignment w:val="center"/>
        <w:rPr>
          <w:rFonts w:ascii="新宋体" w:hAnsi="新宋体" w:eastAsia="新宋体" w:cs="新宋体"/>
          <w:color w:val="000000"/>
        </w:rPr>
      </w:pPr>
      <w:r>
        <w:rPr>
          <w:rFonts w:ascii="宋体" w:hAnsi="宋体"/>
          <w:color w:val="000000"/>
        </w:rPr>
        <w:t xml:space="preserve">A. </w:t>
      </w:r>
      <w:r>
        <w:rPr>
          <w:rFonts w:ascii="新宋体" w:hAnsi="新宋体" w:eastAsia="新宋体" w:cs="新宋体"/>
          <w:color w:val="000000"/>
        </w:rPr>
        <w:t>新能源汽车更多使用氢燃料</w:t>
      </w:r>
    </w:p>
    <w:p w14:paraId="63B17421">
      <w:pPr>
        <w:spacing w:line="360" w:lineRule="auto"/>
        <w:jc w:val="left"/>
        <w:textAlignment w:val="center"/>
        <w:rPr>
          <w:rFonts w:ascii="新宋体" w:hAnsi="新宋体" w:eastAsia="新宋体" w:cs="新宋体"/>
          <w:color w:val="000000"/>
        </w:rPr>
      </w:pPr>
      <w:r>
        <w:rPr>
          <w:rFonts w:ascii="宋体" w:hAnsi="宋体"/>
          <w:color w:val="000000"/>
        </w:rPr>
        <w:t>B</w:t>
      </w:r>
      <w:r>
        <w:rPr>
          <w:rFonts w:ascii="宋体" w:hAnsi="宋体"/>
          <w:color w:val="000000"/>
          <w:position w:val="-22"/>
        </w:rPr>
        <w:drawing>
          <wp:inline distT="0" distB="0" distL="114300" distR="114300">
            <wp:extent cx="31750" cy="88900"/>
            <wp:effectExtent l="0" t="0" r="0" b="0"/>
            <wp:docPr id="200380" name="图片 200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0" name="图片 200380"/>
                    <pic:cNvPicPr>
                      <a:picLocks noChangeAspect="1"/>
                    </pic:cNvPicPr>
                  </pic:nvPicPr>
                  <pic:blipFill>
                    <a:blip r:embed="rId16"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w:t>
      </w:r>
      <w:r>
        <w:rPr>
          <w:rFonts w:ascii="新宋体" w:hAnsi="新宋体" w:eastAsia="新宋体" w:cs="新宋体"/>
          <w:color w:val="000000"/>
        </w:rPr>
        <w:t>奥运场馆更多使用太阳能</w:t>
      </w:r>
    </w:p>
    <w:p w14:paraId="5931A81F">
      <w:pPr>
        <w:spacing w:line="360" w:lineRule="auto"/>
        <w:jc w:val="left"/>
        <w:textAlignment w:val="center"/>
        <w:rPr>
          <w:rFonts w:ascii="新宋体" w:hAnsi="新宋体" w:eastAsia="新宋体" w:cs="新宋体"/>
          <w:color w:val="000000"/>
        </w:rPr>
      </w:pPr>
      <w:r>
        <w:rPr>
          <w:rFonts w:ascii="宋体" w:hAnsi="宋体"/>
          <w:color w:val="000000"/>
        </w:rPr>
        <w:t xml:space="preserve">C. </w:t>
      </w:r>
      <w:r>
        <w:rPr>
          <w:rFonts w:ascii="新宋体" w:hAnsi="新宋体" w:eastAsia="新宋体" w:cs="新宋体"/>
          <w:color w:val="000000"/>
        </w:rPr>
        <w:t>二氧化碳循环技术制冰实现了国家速滑馆碳排放量接近于零</w:t>
      </w:r>
    </w:p>
    <w:p w14:paraId="1941E668">
      <w:pPr>
        <w:spacing w:line="360" w:lineRule="auto"/>
        <w:jc w:val="left"/>
        <w:textAlignment w:val="center"/>
        <w:rPr>
          <w:rFonts w:ascii="新宋体" w:hAnsi="新宋体" w:eastAsia="新宋体" w:cs="新宋体"/>
          <w:color w:val="000000"/>
        </w:rPr>
      </w:pPr>
      <w:r>
        <w:rPr>
          <w:rFonts w:ascii="宋体" w:hAnsi="宋体"/>
          <w:color w:val="000000"/>
        </w:rPr>
        <w:t xml:space="preserve">D. </w:t>
      </w:r>
      <w:r>
        <w:rPr>
          <w:rFonts w:ascii="新宋体" w:hAnsi="新宋体" w:eastAsia="新宋体" w:cs="新宋体"/>
          <w:color w:val="000000"/>
        </w:rPr>
        <w:t>就餐倡导使用一次性筷子</w:t>
      </w:r>
    </w:p>
    <w:p w14:paraId="61654BF6">
      <w:pPr>
        <w:spacing w:line="360" w:lineRule="auto"/>
        <w:textAlignment w:val="center"/>
        <w:rPr>
          <w:color w:val="000000"/>
        </w:rPr>
      </w:pPr>
      <w:r>
        <w:rPr>
          <w:color w:val="2E75B6"/>
        </w:rPr>
        <w:t>【答案】</w:t>
      </w:r>
      <w:r>
        <w:rPr>
          <w:color w:val="000000"/>
        </w:rPr>
        <w:t>D</w:t>
      </w:r>
    </w:p>
    <w:p w14:paraId="51E541DD">
      <w:pPr>
        <w:spacing w:line="360" w:lineRule="auto"/>
        <w:textAlignment w:val="center"/>
        <w:rPr>
          <w:color w:val="000000"/>
        </w:rPr>
      </w:pPr>
      <w:r>
        <w:rPr>
          <w:color w:val="2E75B6"/>
        </w:rPr>
        <w:t>【解析】</w:t>
      </w:r>
    </w:p>
    <w:p w14:paraId="5158E82D">
      <w:pPr>
        <w:spacing w:line="360" w:lineRule="auto"/>
        <w:jc w:val="left"/>
        <w:textAlignment w:val="center"/>
        <w:rPr>
          <w:rFonts w:ascii="新宋体" w:hAnsi="新宋体" w:eastAsia="新宋体" w:cs="新宋体"/>
          <w:color w:val="000000"/>
        </w:rPr>
      </w:pPr>
      <w:r>
        <w:rPr>
          <w:color w:val="000000"/>
        </w:rPr>
        <w:t>【详解】</w:t>
      </w:r>
      <w:r>
        <w:rPr>
          <w:rFonts w:eastAsia="Times New Roman" w:cs="Times New Roman"/>
          <w:color w:val="000000"/>
        </w:rPr>
        <w:t>A</w:t>
      </w:r>
      <w:r>
        <w:rPr>
          <w:rFonts w:ascii="宋体" w:hAnsi="宋体"/>
          <w:color w:val="000000"/>
        </w:rPr>
        <w:t>、氢气燃烧生成水，产物无污染，则</w:t>
      </w:r>
      <w:r>
        <w:rPr>
          <w:rFonts w:ascii="新宋体" w:hAnsi="新宋体" w:eastAsia="新宋体" w:cs="新宋体"/>
          <w:color w:val="000000"/>
        </w:rPr>
        <w:t>新能源汽车更多使用氢燃料，符合绿色环保理念，故</w:t>
      </w:r>
      <w:r>
        <w:rPr>
          <w:rFonts w:eastAsia="Times New Roman" w:cs="Times New Roman"/>
          <w:color w:val="000000"/>
        </w:rPr>
        <w:t>A</w:t>
      </w:r>
      <w:r>
        <w:rPr>
          <w:rFonts w:ascii="新宋体" w:hAnsi="新宋体" w:eastAsia="新宋体" w:cs="新宋体"/>
          <w:color w:val="000000"/>
        </w:rPr>
        <w:t>正确；</w:t>
      </w:r>
    </w:p>
    <w:p w14:paraId="27DF2CFB">
      <w:pPr>
        <w:spacing w:line="360" w:lineRule="auto"/>
        <w:jc w:val="left"/>
        <w:textAlignment w:val="center"/>
        <w:rPr>
          <w:rFonts w:ascii="新宋体" w:hAnsi="新宋体" w:eastAsia="新宋体" w:cs="新宋体"/>
          <w:color w:val="000000"/>
        </w:rPr>
      </w:pPr>
      <w:r>
        <w:rPr>
          <w:rFonts w:eastAsia="Times New Roman" w:cs="Times New Roman"/>
          <w:color w:val="000000"/>
        </w:rPr>
        <w:t>B</w:t>
      </w:r>
      <w:r>
        <w:rPr>
          <w:rFonts w:ascii="宋体" w:hAnsi="宋体"/>
          <w:color w:val="000000"/>
        </w:rPr>
        <w:t>、</w:t>
      </w:r>
      <w:r>
        <w:rPr>
          <w:rFonts w:ascii="新宋体" w:hAnsi="新宋体" w:eastAsia="新宋体" w:cs="新宋体"/>
          <w:color w:val="000000"/>
        </w:rPr>
        <w:t>奥运场馆更多使用太阳能</w:t>
      </w:r>
      <w:r>
        <w:rPr>
          <w:rFonts w:ascii="宋体" w:hAnsi="宋体"/>
          <w:color w:val="000000"/>
        </w:rPr>
        <w:t>，减少化石燃料的使用，</w:t>
      </w:r>
      <w:r>
        <w:rPr>
          <w:rFonts w:ascii="新宋体" w:hAnsi="新宋体" w:eastAsia="新宋体" w:cs="新宋体"/>
          <w:color w:val="000000"/>
        </w:rPr>
        <w:t>符合绿色环保理念，故</w:t>
      </w:r>
      <w:r>
        <w:rPr>
          <w:rFonts w:eastAsia="Times New Roman" w:cs="Times New Roman"/>
          <w:color w:val="000000"/>
        </w:rPr>
        <w:t>B</w:t>
      </w:r>
      <w:r>
        <w:rPr>
          <w:rFonts w:ascii="新宋体" w:hAnsi="新宋体" w:eastAsia="新宋体" w:cs="新宋体"/>
          <w:color w:val="000000"/>
        </w:rPr>
        <w:t>正确；</w:t>
      </w:r>
    </w:p>
    <w:p w14:paraId="78CB9857">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、氟利昂容易造成臭氧层破坏、地球暖化，氨具有微毒、易燃易爆的特性，而使用二氧化碳制冰，不仅使场馆碳排放趋近于零，还可以将场地冰面温差控制在</w:t>
      </w:r>
      <w:r>
        <w:rPr>
          <w:rFonts w:eastAsia="Times New Roman" w:cs="Times New Roman"/>
          <w:color w:val="000000"/>
        </w:rPr>
        <w:t>0.5</w:t>
      </w:r>
      <w:r>
        <w:rPr>
          <w:rFonts w:ascii="宋体" w:hAnsi="宋体"/>
          <w:color w:val="000000"/>
        </w:rPr>
        <w:t>摄氏度以内，故</w:t>
      </w:r>
      <w:r>
        <w:rPr>
          <w:rFonts w:eastAsia="Times New Roman" w:cs="Times New Roman"/>
          <w:color w:val="000000"/>
        </w:rPr>
        <w:t>C</w:t>
      </w:r>
      <w:r>
        <w:rPr>
          <w:rFonts w:ascii="宋体" w:hAnsi="宋体"/>
          <w:color w:val="000000"/>
        </w:rPr>
        <w:t>正确；</w:t>
      </w:r>
    </w:p>
    <w:p w14:paraId="700042B9">
      <w:pPr>
        <w:spacing w:line="360" w:lineRule="auto"/>
        <w:jc w:val="left"/>
        <w:textAlignment w:val="center"/>
        <w:rPr>
          <w:rFonts w:ascii="新宋体" w:hAnsi="新宋体" w:eastAsia="新宋体" w:cs="新宋体"/>
          <w:color w:val="000000"/>
        </w:rPr>
      </w:pPr>
      <w:r>
        <w:rPr>
          <w:rFonts w:eastAsia="Times New Roman" w:cs="Times New Roman"/>
          <w:color w:val="000000"/>
        </w:rPr>
        <w:t>D</w:t>
      </w:r>
      <w:r>
        <w:rPr>
          <w:rFonts w:ascii="宋体" w:hAnsi="宋体"/>
          <w:color w:val="000000"/>
        </w:rPr>
        <w:t>、</w:t>
      </w:r>
      <w:r>
        <w:rPr>
          <w:rFonts w:ascii="新宋体" w:hAnsi="新宋体" w:eastAsia="新宋体" w:cs="新宋体"/>
          <w:color w:val="000000"/>
        </w:rPr>
        <w:t>就餐倡导使用一次性筷子</w:t>
      </w:r>
      <w:r>
        <w:rPr>
          <w:rFonts w:ascii="宋体" w:hAnsi="宋体"/>
          <w:color w:val="000000"/>
        </w:rPr>
        <w:t>，会增加树木的砍伐，浪费资源，减少树木利用光合作用所消耗的二氧化碳，</w:t>
      </w:r>
      <w:r>
        <w:rPr>
          <w:rFonts w:ascii="新宋体" w:hAnsi="新宋体" w:eastAsia="新宋体" w:cs="新宋体"/>
          <w:color w:val="000000"/>
        </w:rPr>
        <w:t>不符合绿色环保理念，故</w:t>
      </w:r>
      <w:r>
        <w:rPr>
          <w:rFonts w:eastAsia="Times New Roman" w:cs="Times New Roman"/>
          <w:color w:val="000000"/>
        </w:rPr>
        <w:t>D</w:t>
      </w:r>
      <w:r>
        <w:rPr>
          <w:rFonts w:ascii="新宋体" w:hAnsi="新宋体" w:eastAsia="新宋体" w:cs="新宋体"/>
          <w:color w:val="000000"/>
        </w:rPr>
        <w:t>不正确。故选</w:t>
      </w:r>
      <w:r>
        <w:rPr>
          <w:rFonts w:eastAsia="Times New Roman" w:cs="Times New Roman"/>
          <w:color w:val="000000"/>
        </w:rPr>
        <w:t>D</w:t>
      </w:r>
      <w:r>
        <w:rPr>
          <w:rFonts w:ascii="新宋体" w:hAnsi="新宋体" w:eastAsia="新宋体" w:cs="新宋体"/>
          <w:color w:val="000000"/>
        </w:rPr>
        <w:t>。</w:t>
      </w:r>
    </w:p>
    <w:p w14:paraId="71D5861A">
      <w:pPr>
        <w:spacing w:line="360" w:lineRule="auto"/>
        <w:jc w:val="left"/>
        <w:textAlignment w:val="center"/>
        <w:rPr>
          <w:rFonts w:ascii="新宋体" w:hAnsi="新宋体" w:eastAsia="新宋体" w:cs="新宋体"/>
          <w:color w:val="000000"/>
        </w:rPr>
      </w:pPr>
      <w:r>
        <w:rPr>
          <w:color w:val="000000"/>
        </w:rPr>
        <w:t xml:space="preserve">12. </w:t>
      </w:r>
      <w:r>
        <w:rPr>
          <w:rFonts w:ascii="新宋体" w:hAnsi="新宋体" w:eastAsia="新宋体" w:cs="新宋体"/>
          <w:color w:val="000000"/>
        </w:rPr>
        <w:t>下列反应的化学方程式属于分解反应的是</w:t>
      </w:r>
    </w:p>
    <w:p w14:paraId="54B4411F">
      <w:pPr>
        <w:spacing w:line="360" w:lineRule="auto"/>
        <w:jc w:val="left"/>
        <w:textAlignment w:val="center"/>
        <w:rPr>
          <w:rFonts w:eastAsia="Times New Roman" w:cs="Times New Roman"/>
          <w:color w:val="000000"/>
        </w:rPr>
      </w:pPr>
      <w:r>
        <w:rPr>
          <w:rFonts w:ascii="新宋体" w:hAnsi="新宋体" w:eastAsia="新宋体" w:cs="新宋体"/>
          <w:color w:val="000000"/>
        </w:rPr>
        <w:t xml:space="preserve">A. </w:t>
      </w:r>
      <w:r>
        <w:rPr>
          <w:rFonts w:eastAsia="Times New Roman" w:cs="Times New Roman"/>
          <w:color w:val="000000"/>
        </w:rPr>
        <w:t>3Fe+2O</w:t>
      </w:r>
      <w:r>
        <w:rPr>
          <w:rFonts w:eastAsia="Times New Roman" w:cs="Times New Roman"/>
          <w:color w:val="000000"/>
          <w:vertAlign w:val="subscript"/>
        </w:rPr>
        <w:t>2</w:t>
      </w:r>
      <w:r>
        <w:object>
          <v:shape id="_x0000_i1025"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18" o:title="eqId5f85ebe40f92d551279d578be5cd847c"/>
            <o:lock v:ext="edit" aspectratio="t"/>
            <w10:wrap type="none"/>
            <w10:anchorlock/>
          </v:shape>
          <o:OLEObject Type="Embed" ProgID="Equation.DSMT4" ShapeID="_x0000_i1025" DrawAspect="Content" ObjectID="_1468075725" r:id="rId17">
            <o:LockedField>false</o:LockedField>
          </o:OLEObject>
        </w:object>
      </w:r>
      <w:r>
        <w:rPr>
          <w:rFonts w:eastAsia="Times New Roman" w:cs="Times New Roman"/>
          <w:color w:val="000000"/>
        </w:rPr>
        <w:t>Fe</w:t>
      </w:r>
      <w:r>
        <w:rPr>
          <w:rFonts w:eastAsia="Times New Roman" w:cs="Times New Roman"/>
          <w:color w:val="000000"/>
          <w:vertAlign w:val="subscript"/>
        </w:rPr>
        <w:t>3</w:t>
      </w:r>
      <w:r>
        <w:rPr>
          <w:rFonts w:eastAsia="Times New Roman" w:cs="Times New Roman"/>
          <w:color w:val="000000"/>
        </w:rPr>
        <w:t>O</w:t>
      </w:r>
      <w:r>
        <w:rPr>
          <w:rFonts w:eastAsia="Times New Roman" w:cs="Times New Roman"/>
          <w:color w:val="000000"/>
          <w:vertAlign w:val="subscript"/>
        </w:rPr>
        <w:t>4</w:t>
      </w:r>
    </w:p>
    <w:p w14:paraId="3543ADAC">
      <w:pPr>
        <w:spacing w:line="360" w:lineRule="auto"/>
        <w:jc w:val="left"/>
        <w:textAlignment w:val="center"/>
        <w:rPr>
          <w:rFonts w:eastAsia="Times New Roman" w:cs="Times New Roman"/>
          <w:color w:val="000000"/>
        </w:rPr>
      </w:pPr>
      <w:r>
        <w:rPr>
          <w:rFonts w:ascii="新宋体" w:hAnsi="新宋体" w:eastAsia="新宋体" w:cs="新宋体"/>
          <w:color w:val="000000"/>
        </w:rPr>
        <w:t xml:space="preserve">B. </w:t>
      </w:r>
      <w:r>
        <w:rPr>
          <w:rFonts w:eastAsia="Times New Roman" w:cs="Times New Roman"/>
          <w:color w:val="000000"/>
        </w:rPr>
        <w:t>NaCl+AgNO</w:t>
      </w:r>
      <w:r>
        <w:rPr>
          <w:rFonts w:eastAsia="Times New Roman" w:cs="Times New Roman"/>
          <w:color w:val="000000"/>
          <w:vertAlign w:val="subscript"/>
        </w:rPr>
        <w:t>3</w:t>
      </w:r>
      <w:r>
        <w:rPr>
          <w:rFonts w:ascii="新宋体" w:hAnsi="新宋体" w:eastAsia="新宋体" w:cs="新宋体"/>
          <w:color w:val="000000"/>
        </w:rPr>
        <w:t>═</w:t>
      </w:r>
      <w:r>
        <w:rPr>
          <w:rFonts w:eastAsia="Times New Roman" w:cs="Times New Roman"/>
          <w:color w:val="000000"/>
        </w:rPr>
        <w:t>AgCl</w:t>
      </w:r>
      <w:r>
        <w:rPr>
          <w:rFonts w:ascii="新宋体" w:hAnsi="新宋体" w:eastAsia="新宋体" w:cs="新宋体"/>
          <w:color w:val="000000"/>
        </w:rPr>
        <w:t>↓</w:t>
      </w:r>
      <w:r>
        <w:rPr>
          <w:rFonts w:eastAsia="Times New Roman" w:cs="Times New Roman"/>
          <w:color w:val="000000"/>
        </w:rPr>
        <w:t>+NaNO</w:t>
      </w:r>
      <w:r>
        <w:rPr>
          <w:rFonts w:eastAsia="Times New Roman" w:cs="Times New Roman"/>
          <w:color w:val="000000"/>
          <w:vertAlign w:val="subscript"/>
        </w:rPr>
        <w:t>3</w:t>
      </w:r>
    </w:p>
    <w:p w14:paraId="2377BE15">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 xml:space="preserve">C. </w:t>
      </w:r>
      <w:r>
        <w:rPr>
          <w:rFonts w:eastAsia="Times New Roman" w:cs="Times New Roman"/>
          <w:color w:val="000000"/>
        </w:rPr>
        <w:t>2KClO</w:t>
      </w:r>
      <w:r>
        <w:rPr>
          <w:rFonts w:eastAsia="Times New Roman" w:cs="Times New Roman"/>
          <w:color w:val="000000"/>
          <w:vertAlign w:val="subscript"/>
        </w:rPr>
        <w:t>3</w:t>
      </w:r>
      <w:r>
        <w:object>
          <v:shape id="_x0000_i1026" o:spt="75" alt="学科网(www.zxxk.com)--教育资源门户，提供试卷、教案、课件、论文、素材以及各类教学资源下载，还有大量而丰富的教学相关资讯！" type="#_x0000_t75" style="height:39.75pt;width:33.75pt;" o:ole="t" filled="f" o:preferrelative="t" stroked="f" coordsize="21600,21600">
            <v:path/>
            <v:fill on="f" focussize="0,0"/>
            <v:stroke on="f" joinstyle="miter"/>
            <v:imagedata r:id="rId20" o:title="eqIdf752fed5e0622019d096d01f948e9aeb"/>
            <o:lock v:ext="edit" aspectratio="t"/>
            <w10:wrap type="none"/>
            <w10:anchorlock/>
          </v:shape>
          <o:OLEObject Type="Embed" ProgID="Equation.DSMT4" ShapeID="_x0000_i1026" DrawAspect="Content" ObjectID="_1468075726" r:id="rId19">
            <o:LockedField>false</o:LockedField>
          </o:OLEObject>
        </w:object>
      </w:r>
      <w:r>
        <w:rPr>
          <w:rFonts w:eastAsia="Times New Roman" w:cs="Times New Roman"/>
          <w:color w:val="000000"/>
        </w:rPr>
        <w:t>2KCl+3O</w:t>
      </w:r>
      <w:r>
        <w:rPr>
          <w:rFonts w:eastAsia="Times New Roman" w:cs="Times New Roman"/>
          <w:color w:val="000000"/>
          <w:vertAlign w:val="subscript"/>
        </w:rPr>
        <w:t>2</w:t>
      </w:r>
      <w:r>
        <w:rPr>
          <w:rFonts w:ascii="新宋体" w:hAnsi="新宋体" w:eastAsia="新宋体" w:cs="新宋体"/>
          <w:color w:val="000000"/>
        </w:rPr>
        <w:t>↑</w:t>
      </w:r>
    </w:p>
    <w:p w14:paraId="6A161AB0">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 xml:space="preserve">D. </w:t>
      </w:r>
      <w:r>
        <w:rPr>
          <w:rFonts w:eastAsia="Times New Roman" w:cs="Times New Roman"/>
          <w:color w:val="000000"/>
        </w:rPr>
        <w:t>C+2CuO</w:t>
      </w:r>
      <w:r>
        <w:object>
          <v:shape id="_x0000_i1027"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22" o:title="eqId2d6234f017d32cb8e1c8e08bdaf749ac"/>
            <o:lock v:ext="edit" aspectratio="t"/>
            <w10:wrap type="none"/>
            <w10:anchorlock/>
          </v:shape>
          <o:OLEObject Type="Embed" ProgID="Equation.DSMT4" ShapeID="_x0000_i1027" DrawAspect="Content" ObjectID="_1468075727" r:id="rId21">
            <o:LockedField>false</o:LockedField>
          </o:OLEObject>
        </w:object>
      </w:r>
      <w:r>
        <w:rPr>
          <w:rFonts w:eastAsia="Times New Roman" w:cs="Times New Roman"/>
          <w:color w:val="000000"/>
        </w:rPr>
        <w:t>2Cu+CO</w:t>
      </w:r>
      <w:r>
        <w:rPr>
          <w:rFonts w:eastAsia="Times New Roman" w:cs="Times New Roman"/>
          <w:color w:val="000000"/>
          <w:vertAlign w:val="subscript"/>
        </w:rPr>
        <w:t>2</w:t>
      </w:r>
      <w:r>
        <w:rPr>
          <w:rFonts w:ascii="新宋体" w:hAnsi="新宋体" w:eastAsia="新宋体" w:cs="新宋体"/>
          <w:color w:val="000000"/>
        </w:rPr>
        <w:t>↑</w:t>
      </w:r>
    </w:p>
    <w:p w14:paraId="0AEEB8EA">
      <w:pPr>
        <w:spacing w:line="360" w:lineRule="auto"/>
        <w:textAlignment w:val="center"/>
        <w:rPr>
          <w:color w:val="000000"/>
        </w:rPr>
      </w:pPr>
      <w:r>
        <w:rPr>
          <w:color w:val="2E75B6"/>
        </w:rPr>
        <w:t>【答案】</w:t>
      </w:r>
      <w:r>
        <w:rPr>
          <w:color w:val="000000"/>
        </w:rPr>
        <w:t>C</w:t>
      </w:r>
    </w:p>
    <w:p w14:paraId="340BA33C">
      <w:pPr>
        <w:spacing w:line="360" w:lineRule="auto"/>
        <w:textAlignment w:val="center"/>
        <w:rPr>
          <w:color w:val="000000"/>
        </w:rPr>
      </w:pPr>
      <w:r>
        <w:rPr>
          <w:color w:val="2E75B6"/>
        </w:rPr>
        <w:t>【解析】</w:t>
      </w:r>
    </w:p>
    <w:p w14:paraId="7602DD98">
      <w:pPr>
        <w:spacing w:line="360" w:lineRule="auto"/>
        <w:jc w:val="left"/>
        <w:textAlignment w:val="center"/>
        <w:rPr>
          <w:color w:val="000000"/>
        </w:rPr>
      </w:pPr>
      <w:r>
        <w:rPr>
          <w:color w:val="000000"/>
        </w:rPr>
        <w:t>【分析】根据基本反应类型的定义进行判断。</w:t>
      </w:r>
    </w:p>
    <w:p w14:paraId="7292F347">
      <w:pPr>
        <w:spacing w:line="360" w:lineRule="auto"/>
        <w:jc w:val="left"/>
        <w:textAlignment w:val="center"/>
        <w:rPr>
          <w:color w:val="000000"/>
        </w:rPr>
      </w:pPr>
      <w:r>
        <w:rPr>
          <w:color w:val="000000"/>
        </w:rPr>
        <w:t>【详解】A、铁和氧气反应生成四氧化三铁，是多种物质反应生成一种物质，符合多变一，属于化合反应，不符合题意；</w:t>
      </w:r>
    </w:p>
    <w:p w14:paraId="72C28FF8">
      <w:pPr>
        <w:spacing w:line="360" w:lineRule="auto"/>
        <w:jc w:val="left"/>
        <w:textAlignment w:val="center"/>
        <w:rPr>
          <w:color w:val="000000"/>
        </w:rPr>
      </w:pPr>
      <w:r>
        <w:rPr>
          <w:color w:val="000000"/>
        </w:rPr>
        <w:t>B、氯化钠和硝酸银反应生成氯化银和硝酸钠，是两种化合物互相交换成分生成另外两种化合物的反应属于复分解反应，不符合题意；</w:t>
      </w:r>
    </w:p>
    <w:p w14:paraId="7E44D547">
      <w:pPr>
        <w:spacing w:line="360" w:lineRule="auto"/>
        <w:jc w:val="left"/>
        <w:textAlignment w:val="center"/>
        <w:rPr>
          <w:color w:val="000000"/>
        </w:rPr>
      </w:pPr>
      <w:r>
        <w:rPr>
          <w:color w:val="000000"/>
        </w:rPr>
        <w:t>C、氯酸钾在二氧化锰作催化剂的条件下加热生成氯化钾和氧气，是一种物质反应生成多种物质属于分解反应，符合题意；</w:t>
      </w:r>
    </w:p>
    <w:p w14:paraId="4EC97BED">
      <w:pPr>
        <w:spacing w:line="360" w:lineRule="auto"/>
        <w:jc w:val="left"/>
        <w:textAlignment w:val="center"/>
        <w:rPr>
          <w:color w:val="000000"/>
        </w:rPr>
      </w:pPr>
      <w:r>
        <w:rPr>
          <w:color w:val="000000"/>
        </w:rPr>
        <w:t>D、碳和氧化铜反应生成铜和二氧化碳，属于单质和化合物反应生成另一种单质和另一种化合物属于置换反应，不符合题意；</w:t>
      </w:r>
    </w:p>
    <w:p w14:paraId="0582AFB6">
      <w:pPr>
        <w:spacing w:line="360" w:lineRule="auto"/>
        <w:jc w:val="left"/>
        <w:textAlignment w:val="center"/>
        <w:rPr>
          <w:color w:val="000000"/>
        </w:rPr>
      </w:pPr>
      <w:r>
        <w:rPr>
          <w:color w:val="000000"/>
        </w:rPr>
        <w:t>故选：C。</w:t>
      </w:r>
    </w:p>
    <w:p w14:paraId="53DBD3A2">
      <w:pPr>
        <w:spacing w:line="360" w:lineRule="auto"/>
        <w:jc w:val="left"/>
        <w:textAlignment w:val="center"/>
        <w:rPr>
          <w:rFonts w:ascii="新宋体" w:hAnsi="新宋体" w:eastAsia="新宋体" w:cs="新宋体"/>
          <w:color w:val="000000"/>
        </w:rPr>
      </w:pPr>
      <w:r>
        <w:rPr>
          <w:color w:val="000000"/>
        </w:rPr>
        <w:t xml:space="preserve">13. </w:t>
      </w:r>
      <w:r>
        <w:rPr>
          <w:rFonts w:ascii="新宋体" w:hAnsi="新宋体" w:eastAsia="新宋体" w:cs="新宋体"/>
          <w:color w:val="000000"/>
        </w:rPr>
        <w:t>下列不能达到预期实验目的的是</w:t>
      </w:r>
    </w:p>
    <w:tbl>
      <w:tblPr>
        <w:tblStyle w:val="5"/>
        <w:tblW w:w="85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3705"/>
        <w:gridCol w:w="4035"/>
      </w:tblGrid>
      <w:tr w14:paraId="5699C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A8F4CF">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选项</w:t>
            </w:r>
          </w:p>
        </w:tc>
        <w:tc>
          <w:tcPr>
            <w:tcW w:w="37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B4C08D">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实验目的</w:t>
            </w:r>
          </w:p>
        </w:tc>
        <w:tc>
          <w:tcPr>
            <w:tcW w:w="40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2EA156">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实验试剂或方法</w:t>
            </w:r>
          </w:p>
        </w:tc>
      </w:tr>
      <w:tr w14:paraId="58640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DA30A2">
            <w:pPr>
              <w:spacing w:line="360" w:lineRule="auto"/>
              <w:jc w:val="left"/>
              <w:textAlignment w:val="center"/>
              <w:rPr>
                <w:rFonts w:eastAsia="Times New Roman" w:cs="Times New Roman"/>
                <w:color w:val="000000"/>
              </w:rPr>
            </w:pPr>
            <w:r>
              <w:rPr>
                <w:rFonts w:eastAsia="Times New Roman" w:cs="Times New Roman"/>
                <w:color w:val="000000"/>
              </w:rPr>
              <w:t>A</w:t>
            </w:r>
          </w:p>
        </w:tc>
        <w:tc>
          <w:tcPr>
            <w:tcW w:w="37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6CA1D2">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鉴别硬水和软水</w:t>
            </w:r>
          </w:p>
        </w:tc>
        <w:tc>
          <w:tcPr>
            <w:tcW w:w="40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88F1A7">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加入肥皂水</w:t>
            </w:r>
          </w:p>
        </w:tc>
      </w:tr>
      <w:tr w14:paraId="5B38C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F55E24">
            <w:pPr>
              <w:spacing w:line="360" w:lineRule="auto"/>
              <w:jc w:val="left"/>
              <w:textAlignment w:val="center"/>
              <w:rPr>
                <w:rFonts w:eastAsia="Times New Roman" w:cs="Times New Roman"/>
                <w:color w:val="000000"/>
              </w:rPr>
            </w:pPr>
            <w:r>
              <w:rPr>
                <w:rFonts w:eastAsia="Times New Roman" w:cs="Times New Roman"/>
                <w:color w:val="000000"/>
              </w:rPr>
              <w:t>B</w:t>
            </w:r>
          </w:p>
        </w:tc>
        <w:tc>
          <w:tcPr>
            <w:tcW w:w="37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EC490F">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验证氯化钠溶液中混有盐酸</w:t>
            </w:r>
          </w:p>
        </w:tc>
        <w:tc>
          <w:tcPr>
            <w:tcW w:w="40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D689F1">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取少量溶液，滴加氢氧化钠溶液</w:t>
            </w:r>
          </w:p>
        </w:tc>
      </w:tr>
      <w:tr w14:paraId="35B92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7D1E56">
            <w:pPr>
              <w:spacing w:line="360" w:lineRule="auto"/>
              <w:jc w:val="left"/>
              <w:textAlignment w:val="center"/>
              <w:rPr>
                <w:rFonts w:eastAsia="Times New Roman" w:cs="Times New Roman"/>
                <w:color w:val="000000"/>
              </w:rPr>
            </w:pPr>
            <w:r>
              <w:rPr>
                <w:rFonts w:eastAsia="Times New Roman" w:cs="Times New Roman"/>
                <w:color w:val="000000"/>
              </w:rPr>
              <w:t>C</w:t>
            </w:r>
          </w:p>
        </w:tc>
        <w:tc>
          <w:tcPr>
            <w:tcW w:w="37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7A137E">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区分白酒和白醋</w:t>
            </w:r>
          </w:p>
        </w:tc>
        <w:tc>
          <w:tcPr>
            <w:tcW w:w="40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1B224E">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闻气味</w:t>
            </w:r>
          </w:p>
        </w:tc>
      </w:tr>
      <w:tr w14:paraId="1F516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EADA0D">
            <w:pPr>
              <w:spacing w:line="360" w:lineRule="auto"/>
              <w:jc w:val="left"/>
              <w:textAlignment w:val="center"/>
              <w:rPr>
                <w:rFonts w:eastAsia="Times New Roman" w:cs="Times New Roman"/>
                <w:color w:val="000000"/>
              </w:rPr>
            </w:pPr>
            <w:r>
              <w:rPr>
                <w:rFonts w:eastAsia="Times New Roman" w:cs="Times New Roman"/>
                <w:color w:val="000000"/>
              </w:rPr>
              <w:t>D</w:t>
            </w:r>
          </w:p>
        </w:tc>
        <w:tc>
          <w:tcPr>
            <w:tcW w:w="37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40F4C3">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铜屑中混有铁屑</w:t>
            </w:r>
          </w:p>
        </w:tc>
        <w:tc>
          <w:tcPr>
            <w:tcW w:w="40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EA6A50">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可用磁铁吸引法分离出铁屑</w:t>
            </w:r>
          </w:p>
        </w:tc>
      </w:tr>
    </w:tbl>
    <w:p w14:paraId="0038B1CC">
      <w:pPr>
        <w:spacing w:line="360" w:lineRule="auto"/>
        <w:jc w:val="left"/>
        <w:textAlignment w:val="center"/>
        <w:rPr>
          <w:color w:val="000000"/>
        </w:rPr>
      </w:pPr>
    </w:p>
    <w:p w14:paraId="5D221AE0">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38249ACB">
      <w:pPr>
        <w:spacing w:line="360" w:lineRule="auto"/>
        <w:textAlignment w:val="center"/>
        <w:rPr>
          <w:color w:val="000000"/>
        </w:rPr>
      </w:pPr>
      <w:r>
        <w:rPr>
          <w:color w:val="2E75B6"/>
        </w:rPr>
        <w:t>【答案】</w:t>
      </w:r>
      <w:r>
        <w:rPr>
          <w:color w:val="000000"/>
        </w:rPr>
        <w:t>B</w:t>
      </w:r>
    </w:p>
    <w:p w14:paraId="07596C89">
      <w:pPr>
        <w:spacing w:line="360" w:lineRule="auto"/>
        <w:textAlignment w:val="center"/>
        <w:rPr>
          <w:color w:val="000000"/>
        </w:rPr>
      </w:pPr>
      <w:r>
        <w:rPr>
          <w:color w:val="2E75B6"/>
        </w:rPr>
        <w:t>【解析】</w:t>
      </w:r>
    </w:p>
    <w:p w14:paraId="4C3F0A52">
      <w:pPr>
        <w:spacing w:line="360" w:lineRule="auto"/>
        <w:jc w:val="left"/>
        <w:textAlignment w:val="center"/>
        <w:rPr>
          <w:color w:val="000000"/>
        </w:rPr>
      </w:pPr>
      <w:r>
        <w:rPr>
          <w:color w:val="000000"/>
        </w:rPr>
        <w:t>【详解】A、鉴别硬水和软水：加入肥皂水，泡沫多、浮渣少为软水，泡沫少、浮渣多为硬水，可以鉴别，不符合题意；</w:t>
      </w:r>
    </w:p>
    <w:p w14:paraId="7BC36525">
      <w:pPr>
        <w:spacing w:line="360" w:lineRule="auto"/>
        <w:jc w:val="left"/>
        <w:textAlignment w:val="center"/>
        <w:rPr>
          <w:color w:val="000000"/>
        </w:rPr>
      </w:pPr>
      <w:r>
        <w:rPr>
          <w:color w:val="000000"/>
        </w:rPr>
        <w:t>B、验证氯化钠溶液中混有盐酸：取少量溶液，滴加氢氧化钠溶液，氢氧化钠与盐酸反应生成氯化钠和水，但无明显现象，无法验证氯化钠溶液中混有盐酸，符合题意；</w:t>
      </w:r>
    </w:p>
    <w:p w14:paraId="0433E157">
      <w:pPr>
        <w:spacing w:line="360" w:lineRule="auto"/>
        <w:jc w:val="left"/>
        <w:textAlignment w:val="center"/>
        <w:rPr>
          <w:color w:val="000000"/>
        </w:rPr>
      </w:pPr>
      <w:r>
        <w:rPr>
          <w:color w:val="000000"/>
        </w:rPr>
        <w:t>C、区分白酒和白醋：白酒有酒味，白醋有酸味，通过闻气味可以区分，不符合题意；</w:t>
      </w:r>
    </w:p>
    <w:p w14:paraId="3BDE1CD8">
      <w:pPr>
        <w:spacing w:line="360" w:lineRule="auto"/>
        <w:jc w:val="left"/>
        <w:textAlignment w:val="center"/>
        <w:rPr>
          <w:color w:val="000000"/>
        </w:rPr>
      </w:pPr>
      <w:r>
        <w:rPr>
          <w:color w:val="000000"/>
        </w:rPr>
        <w:t>D、铜屑中混有铁屑：铁屑能被磁铁吸引，所以可用磁铁吸引法分离出铁屑，不符合题意。</w:t>
      </w:r>
    </w:p>
    <w:p w14:paraId="0B8107B7">
      <w:pPr>
        <w:spacing w:line="360" w:lineRule="auto"/>
        <w:jc w:val="left"/>
        <w:textAlignment w:val="center"/>
        <w:rPr>
          <w:color w:val="000000"/>
        </w:rPr>
      </w:pPr>
      <w:r>
        <w:rPr>
          <w:color w:val="000000"/>
        </w:rPr>
        <w:t>故选B。</w:t>
      </w:r>
    </w:p>
    <w:p w14:paraId="6BB64B21">
      <w:pPr>
        <w:spacing w:line="360" w:lineRule="auto"/>
        <w:jc w:val="left"/>
        <w:textAlignment w:val="center"/>
        <w:rPr>
          <w:rFonts w:ascii="新宋体" w:hAnsi="新宋体" w:eastAsia="新宋体" w:cs="新宋体"/>
          <w:color w:val="000000"/>
        </w:rPr>
      </w:pPr>
      <w:r>
        <w:rPr>
          <w:color w:val="000000"/>
        </w:rPr>
        <w:t xml:space="preserve">14. </w:t>
      </w:r>
      <w:r>
        <w:rPr>
          <w:rFonts w:ascii="新宋体" w:hAnsi="新宋体" w:eastAsia="新宋体" w:cs="新宋体"/>
          <w:color w:val="000000"/>
        </w:rPr>
        <w:t>甲、乙两种固体物质的溶解度曲线如图所示。下列说法中合理的是</w:t>
      </w:r>
    </w:p>
    <w:p w14:paraId="68960EBE">
      <w:pPr>
        <w:spacing w:line="360" w:lineRule="auto"/>
        <w:jc w:val="left"/>
        <w:textAlignment w:val="center"/>
        <w:rPr>
          <w:color w:val="000000"/>
        </w:rPr>
      </w:pPr>
      <w:r>
        <w:rPr>
          <w:color w:val="000000"/>
        </w:rPr>
        <w:drawing>
          <wp:inline distT="0" distB="0" distL="114300" distR="114300">
            <wp:extent cx="1685925" cy="178117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1685925" cy="1781175"/>
                    </a:xfrm>
                    <a:prstGeom prst="rect">
                      <a:avLst/>
                    </a:prstGeom>
                  </pic:spPr>
                </pic:pic>
              </a:graphicData>
            </a:graphic>
          </wp:inline>
        </w:drawing>
      </w:r>
    </w:p>
    <w:p w14:paraId="6410A435">
      <w:pPr>
        <w:spacing w:line="360" w:lineRule="auto"/>
        <w:jc w:val="left"/>
        <w:textAlignment w:val="center"/>
        <w:rPr>
          <w:rFonts w:ascii="新宋体" w:hAnsi="新宋体" w:eastAsia="新宋体" w:cs="新宋体"/>
          <w:color w:val="000000"/>
        </w:rPr>
      </w:pPr>
      <w:r>
        <w:rPr>
          <w:color w:val="000000"/>
        </w:rPr>
        <w:t>A</w:t>
      </w:r>
      <w:r>
        <w:rPr>
          <w:color w:val="000000"/>
          <w:position w:val="-22"/>
        </w:rPr>
        <w:drawing>
          <wp:inline distT="0" distB="0" distL="114300" distR="114300">
            <wp:extent cx="31750" cy="88900"/>
            <wp:effectExtent l="0" t="0" r="0" b="0"/>
            <wp:docPr id="200378" name="图片 200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8" name="图片 200378"/>
                    <pic:cNvPicPr>
                      <a:picLocks noChangeAspect="1"/>
                    </pic:cNvPicPr>
                  </pic:nvPicPr>
                  <pic:blipFill>
                    <a:blip r:embed="rId16" cstate="print"/>
                    <a:stretch>
                      <a:fillRect/>
                    </a:stretch>
                  </pic:blipFill>
                  <pic:spPr>
                    <a:xfrm>
                      <a:off x="0" y="0"/>
                      <a:ext cx="31750" cy="88900"/>
                    </a:xfrm>
                    <a:prstGeom prst="rect">
                      <a:avLst/>
                    </a:prstGeom>
                  </pic:spPr>
                </pic:pic>
              </a:graphicData>
            </a:graphic>
          </wp:inline>
        </w:drawing>
      </w:r>
      <w:r>
        <w:rPr>
          <w:color w:val="000000"/>
        </w:rPr>
        <w:t xml:space="preserve"> </w:t>
      </w:r>
      <w:r>
        <w:rPr>
          <w:rFonts w:eastAsia="Times New Roman" w:cs="Times New Roman"/>
          <w:color w:val="000000"/>
        </w:rPr>
        <w:t>40</w:t>
      </w:r>
      <w:r>
        <w:rPr>
          <w:rFonts w:ascii="新宋体" w:hAnsi="新宋体" w:eastAsia="新宋体" w:cs="新宋体"/>
          <w:color w:val="000000"/>
        </w:rPr>
        <w:t>℃时，甲和乙的饱和溶液，升温到</w:t>
      </w:r>
      <w:r>
        <w:rPr>
          <w:rFonts w:eastAsia="Times New Roman" w:cs="Times New Roman"/>
          <w:color w:val="000000"/>
        </w:rPr>
        <w:t>50</w:t>
      </w:r>
      <w:r>
        <w:rPr>
          <w:rFonts w:ascii="新宋体" w:hAnsi="新宋体" w:eastAsia="新宋体" w:cs="新宋体"/>
          <w:color w:val="000000"/>
        </w:rPr>
        <w:t>℃仍是饱和溶液</w:t>
      </w:r>
    </w:p>
    <w:p w14:paraId="6DAD8FA4">
      <w:pPr>
        <w:spacing w:line="360" w:lineRule="auto"/>
        <w:jc w:val="left"/>
        <w:textAlignment w:val="center"/>
        <w:rPr>
          <w:rFonts w:ascii="新宋体" w:hAnsi="新宋体" w:eastAsia="新宋体" w:cs="新宋体"/>
          <w:color w:val="000000"/>
        </w:rPr>
      </w:pPr>
      <w:r>
        <w:rPr>
          <w:color w:val="000000"/>
        </w:rPr>
        <w:t xml:space="preserve">B. </w:t>
      </w:r>
      <w:r>
        <w:rPr>
          <w:rFonts w:ascii="新宋体" w:hAnsi="新宋体" w:eastAsia="新宋体" w:cs="新宋体"/>
          <w:color w:val="000000"/>
        </w:rPr>
        <w:t>甲的溶解度大于乙的溶解度</w:t>
      </w:r>
    </w:p>
    <w:p w14:paraId="38A0E254">
      <w:pPr>
        <w:spacing w:line="360" w:lineRule="auto"/>
        <w:jc w:val="left"/>
        <w:textAlignment w:val="center"/>
        <w:rPr>
          <w:rFonts w:ascii="新宋体" w:hAnsi="新宋体" w:eastAsia="新宋体" w:cs="新宋体"/>
          <w:color w:val="000000"/>
        </w:rPr>
      </w:pPr>
      <w:r>
        <w:rPr>
          <w:color w:val="000000"/>
        </w:rPr>
        <w:t xml:space="preserve">C. </w:t>
      </w:r>
      <w:r>
        <w:rPr>
          <w:rFonts w:eastAsia="Times New Roman" w:cs="Times New Roman"/>
          <w:color w:val="000000"/>
        </w:rPr>
        <w:t>50</w:t>
      </w:r>
      <w:r>
        <w:rPr>
          <w:rFonts w:ascii="新宋体" w:hAnsi="新宋体" w:eastAsia="新宋体" w:cs="新宋体"/>
          <w:color w:val="000000"/>
        </w:rPr>
        <w:t>℃时，在</w:t>
      </w:r>
      <w:r>
        <w:rPr>
          <w:rFonts w:eastAsia="Times New Roman" w:cs="Times New Roman"/>
          <w:color w:val="000000"/>
        </w:rPr>
        <w:t>100g</w:t>
      </w:r>
      <w:r>
        <w:rPr>
          <w:rFonts w:ascii="新宋体" w:hAnsi="新宋体" w:eastAsia="新宋体" w:cs="新宋体"/>
          <w:color w:val="000000"/>
        </w:rPr>
        <w:t>水中加入</w:t>
      </w:r>
      <w:r>
        <w:rPr>
          <w:rFonts w:eastAsia="Times New Roman" w:cs="Times New Roman"/>
          <w:color w:val="000000"/>
        </w:rPr>
        <w:t>60g</w:t>
      </w:r>
      <w:r>
        <w:rPr>
          <w:rFonts w:ascii="新宋体" w:hAnsi="新宋体" w:eastAsia="新宋体" w:cs="新宋体"/>
          <w:color w:val="000000"/>
        </w:rPr>
        <w:t>甲完全溶解，形成的溶液是饱和溶液</w:t>
      </w:r>
    </w:p>
    <w:p w14:paraId="214A300F">
      <w:pPr>
        <w:spacing w:line="360" w:lineRule="auto"/>
        <w:jc w:val="left"/>
        <w:textAlignment w:val="center"/>
        <w:rPr>
          <w:rFonts w:ascii="新宋体" w:hAnsi="新宋体" w:eastAsia="新宋体" w:cs="新宋体"/>
          <w:color w:val="000000"/>
        </w:rPr>
      </w:pPr>
      <w:r>
        <w:rPr>
          <w:color w:val="000000"/>
        </w:rPr>
        <w:t xml:space="preserve">D. </w:t>
      </w:r>
      <w:r>
        <w:rPr>
          <w:rFonts w:ascii="新宋体" w:hAnsi="新宋体" w:eastAsia="新宋体" w:cs="新宋体"/>
          <w:color w:val="000000"/>
        </w:rPr>
        <w:t>若将甲和乙的饱和溶液，由</w:t>
      </w:r>
      <w:r>
        <w:rPr>
          <w:rFonts w:eastAsia="Times New Roman" w:cs="Times New Roman"/>
          <w:color w:val="000000"/>
        </w:rPr>
        <w:t>50</w:t>
      </w:r>
      <w:r>
        <w:rPr>
          <w:rFonts w:ascii="新宋体" w:hAnsi="新宋体" w:eastAsia="新宋体" w:cs="新宋体"/>
          <w:color w:val="000000"/>
        </w:rPr>
        <w:t>℃降至</w:t>
      </w:r>
      <w:r>
        <w:rPr>
          <w:rFonts w:eastAsia="Times New Roman" w:cs="Times New Roman"/>
          <w:color w:val="000000"/>
        </w:rPr>
        <w:t>40</w:t>
      </w:r>
      <w:r>
        <w:rPr>
          <w:rFonts w:ascii="新宋体" w:hAnsi="新宋体" w:eastAsia="新宋体" w:cs="新宋体"/>
          <w:color w:val="000000"/>
        </w:rPr>
        <w:t>℃时，乙析出的固体更多</w:t>
      </w:r>
    </w:p>
    <w:p w14:paraId="55DC5F61">
      <w:pPr>
        <w:spacing w:line="360" w:lineRule="auto"/>
        <w:textAlignment w:val="center"/>
        <w:rPr>
          <w:color w:val="000000"/>
        </w:rPr>
      </w:pPr>
      <w:r>
        <w:rPr>
          <w:color w:val="2E75B6"/>
        </w:rPr>
        <w:t>【答案】</w:t>
      </w:r>
      <w:r>
        <w:rPr>
          <w:color w:val="000000"/>
        </w:rPr>
        <w:t>C</w:t>
      </w:r>
    </w:p>
    <w:p w14:paraId="56E3D3CE">
      <w:pPr>
        <w:spacing w:line="360" w:lineRule="auto"/>
        <w:textAlignment w:val="center"/>
        <w:rPr>
          <w:color w:val="000000"/>
        </w:rPr>
      </w:pPr>
      <w:r>
        <w:rPr>
          <w:color w:val="2E75B6"/>
        </w:rPr>
        <w:t>【解析】</w:t>
      </w:r>
    </w:p>
    <w:p w14:paraId="02DE14F2">
      <w:pPr>
        <w:spacing w:line="360" w:lineRule="auto"/>
        <w:jc w:val="left"/>
        <w:textAlignment w:val="center"/>
        <w:rPr>
          <w:color w:val="000000"/>
        </w:rPr>
      </w:pPr>
      <w:r>
        <w:rPr>
          <w:color w:val="000000"/>
        </w:rPr>
        <w:t>【详解】A、40℃时，甲、乙的饱和溶液，升温到50℃时，根据溶解度曲线可知，溶解度增大，溶解量增大，变成不饱和溶液，说法错误；</w:t>
      </w:r>
    </w:p>
    <w:p w14:paraId="7988CD64">
      <w:pPr>
        <w:spacing w:line="360" w:lineRule="auto"/>
        <w:jc w:val="left"/>
        <w:textAlignment w:val="center"/>
        <w:rPr>
          <w:color w:val="000000"/>
        </w:rPr>
      </w:pPr>
      <w:r>
        <w:rPr>
          <w:color w:val="000000"/>
        </w:rPr>
        <w:t>B、没有确定温度，不能比较两物质的溶解度大小，说法错误；</w:t>
      </w:r>
    </w:p>
    <w:p w14:paraId="16A1E476">
      <w:pPr>
        <w:spacing w:line="360" w:lineRule="auto"/>
        <w:jc w:val="left"/>
        <w:textAlignment w:val="center"/>
        <w:rPr>
          <w:color w:val="000000"/>
        </w:rPr>
      </w:pPr>
      <w:r>
        <w:rPr>
          <w:color w:val="000000"/>
        </w:rPr>
        <w:t>C、50℃时，甲物质的溶解度是60g，根据溶解度概念可知，50℃时，在100g水中加入60g甲完全溶解，形成的溶液是饱和溶液，说法正确；</w:t>
      </w:r>
    </w:p>
    <w:p w14:paraId="1EBABC42">
      <w:pPr>
        <w:spacing w:line="360" w:lineRule="auto"/>
        <w:jc w:val="left"/>
        <w:textAlignment w:val="center"/>
        <w:rPr>
          <w:color w:val="000000"/>
        </w:rPr>
      </w:pPr>
      <w:r>
        <w:rPr>
          <w:color w:val="000000"/>
        </w:rPr>
        <w:t>D、由于没有确定甲和乙的饱和溶液的质量，由50℃降至40℃时，不能比较两种物质的析出量，说法错误。</w:t>
      </w:r>
    </w:p>
    <w:p w14:paraId="36D4696C">
      <w:pPr>
        <w:spacing w:line="360" w:lineRule="auto"/>
        <w:jc w:val="left"/>
        <w:textAlignment w:val="center"/>
        <w:rPr>
          <w:color w:val="000000"/>
        </w:rPr>
      </w:pPr>
      <w:r>
        <w:rPr>
          <w:color w:val="000000"/>
        </w:rPr>
        <w:t>故选：C</w:t>
      </w:r>
      <w:r>
        <w:rPr>
          <w:color w:val="000000"/>
          <w:position w:val="-12"/>
        </w:rPr>
        <w:drawing>
          <wp:inline distT="0" distB="0" distL="114300" distR="114300">
            <wp:extent cx="127000" cy="76200"/>
            <wp:effectExtent l="0" t="0" r="0" b="0"/>
            <wp:docPr id="200377" name="图片 200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7" name="图片 200377"/>
                    <pic:cNvPicPr>
                      <a:picLocks noChangeAspect="1"/>
                    </pic:cNvPicPr>
                  </pic:nvPicPr>
                  <pic:blipFill>
                    <a:blip r:embed="rId24" cstate="print"/>
                    <a:stretch>
                      <a:fillRect/>
                    </a:stretch>
                  </pic:blipFill>
                  <pic:spPr>
                    <a:xfrm>
                      <a:off x="0" y="0"/>
                      <a:ext cx="127000" cy="76200"/>
                    </a:xfrm>
                    <a:prstGeom prst="rect">
                      <a:avLst/>
                    </a:prstGeom>
                  </pic:spPr>
                </pic:pic>
              </a:graphicData>
            </a:graphic>
          </wp:inline>
        </w:drawing>
      </w:r>
    </w:p>
    <w:p w14:paraId="1F2C829D">
      <w:pPr>
        <w:spacing w:line="360" w:lineRule="auto"/>
        <w:jc w:val="left"/>
        <w:textAlignment w:val="center"/>
        <w:rPr>
          <w:rFonts w:ascii="宋体" w:hAnsi="宋体"/>
          <w:b/>
          <w:color w:val="000000"/>
          <w:sz w:val="24"/>
        </w:rPr>
      </w:pPr>
      <w:r>
        <w:rPr>
          <w:rFonts w:ascii="宋体" w:hAnsi="宋体"/>
          <w:b/>
          <w:color w:val="000000"/>
          <w:sz w:val="24"/>
        </w:rPr>
        <w:t>二、填空题（本题共</w:t>
      </w:r>
      <w:r>
        <w:rPr>
          <w:rFonts w:eastAsia="Times New Roman" w:cs="Times New Roman"/>
          <w:b/>
          <w:color w:val="000000"/>
          <w:sz w:val="24"/>
        </w:rPr>
        <w:t>4</w:t>
      </w:r>
      <w:r>
        <w:rPr>
          <w:rFonts w:ascii="宋体" w:hAnsi="宋体"/>
          <w:b/>
          <w:color w:val="000000"/>
          <w:sz w:val="24"/>
        </w:rPr>
        <w:t>小题，化学方程式</w:t>
      </w:r>
      <w:r>
        <w:rPr>
          <w:rFonts w:eastAsia="Times New Roman" w:cs="Times New Roman"/>
          <w:b/>
          <w:color w:val="000000"/>
          <w:sz w:val="24"/>
        </w:rPr>
        <w:t>2</w:t>
      </w:r>
      <w:r>
        <w:rPr>
          <w:rFonts w:ascii="宋体" w:hAnsi="宋体"/>
          <w:b/>
          <w:color w:val="000000"/>
          <w:sz w:val="24"/>
        </w:rPr>
        <w:t>分，其余每空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18</w:t>
      </w:r>
      <w:r>
        <w:rPr>
          <w:rFonts w:ascii="宋体" w:hAnsi="宋体"/>
          <w:b/>
          <w:color w:val="000000"/>
          <w:sz w:val="24"/>
        </w:rPr>
        <w:t>分）</w:t>
      </w:r>
    </w:p>
    <w:p w14:paraId="277AF6F7">
      <w:pPr>
        <w:spacing w:line="360" w:lineRule="auto"/>
        <w:jc w:val="left"/>
        <w:textAlignment w:val="center"/>
        <w:rPr>
          <w:rFonts w:ascii="新宋体" w:hAnsi="新宋体" w:eastAsia="新宋体" w:cs="新宋体"/>
          <w:color w:val="000000"/>
        </w:rPr>
      </w:pPr>
      <w:r>
        <w:rPr>
          <w:color w:val="000000"/>
        </w:rPr>
        <w:t xml:space="preserve">15. </w:t>
      </w:r>
      <w:r>
        <w:rPr>
          <w:rFonts w:ascii="新宋体" w:hAnsi="新宋体" w:eastAsia="新宋体" w:cs="新宋体"/>
          <w:color w:val="000000"/>
        </w:rPr>
        <w:t>用合适的化学用语填空：</w:t>
      </w:r>
    </w:p>
    <w:p w14:paraId="2FB669B7">
      <w:pPr>
        <w:spacing w:line="360" w:lineRule="auto"/>
        <w:jc w:val="left"/>
        <w:textAlignment w:val="center"/>
        <w:rPr>
          <w:rFonts w:ascii="新宋体" w:hAnsi="新宋体" w:eastAsia="新宋体" w:cs="新宋体"/>
          <w:color w:val="000000"/>
        </w:rPr>
      </w:pPr>
      <w:r>
        <w:rPr>
          <w:color w:val="000000"/>
        </w:rPr>
        <w:t>（1）</w:t>
      </w:r>
      <w:r>
        <w:rPr>
          <w:rFonts w:ascii="新宋体" w:hAnsi="新宋体" w:eastAsia="新宋体" w:cs="新宋体"/>
          <w:color w:val="000000"/>
        </w:rPr>
        <w:t>两个硫原子</w:t>
      </w:r>
      <w:r>
        <w:rPr>
          <w:rFonts w:eastAsia="Times New Roman" w:cs="Times New Roman"/>
          <w:color w:val="000000"/>
        </w:rPr>
        <w:t xml:space="preserve"> </w:t>
      </w:r>
      <w:r>
        <w:rPr>
          <w:color w:val="000000"/>
        </w:rPr>
        <w:t>_____</w:t>
      </w:r>
      <w:r>
        <w:rPr>
          <w:rFonts w:ascii="新宋体" w:hAnsi="新宋体" w:eastAsia="新宋体" w:cs="新宋体"/>
          <w:color w:val="000000"/>
        </w:rPr>
        <w:t>。</w:t>
      </w:r>
    </w:p>
    <w:p w14:paraId="417AC93A">
      <w:pPr>
        <w:spacing w:line="360" w:lineRule="auto"/>
        <w:jc w:val="left"/>
        <w:textAlignment w:val="center"/>
        <w:rPr>
          <w:rFonts w:ascii="新宋体" w:hAnsi="新宋体" w:eastAsia="新宋体" w:cs="新宋体"/>
          <w:color w:val="000000"/>
        </w:rPr>
      </w:pPr>
      <w:r>
        <w:rPr>
          <w:color w:val="000000"/>
        </w:rPr>
        <w:t>（2）</w:t>
      </w:r>
      <w:r>
        <w:rPr>
          <w:rFonts w:ascii="新宋体" w:hAnsi="新宋体" w:eastAsia="新宋体" w:cs="新宋体"/>
          <w:color w:val="000000"/>
        </w:rPr>
        <w:t>某微粒结构示意图为</w:t>
      </w:r>
      <w:r>
        <w:rPr>
          <w:color w:val="000000"/>
        </w:rPr>
        <w:drawing>
          <wp:inline distT="0" distB="0" distL="114300" distR="114300">
            <wp:extent cx="638175" cy="8001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638175" cy="800100"/>
                    </a:xfrm>
                    <a:prstGeom prst="rect">
                      <a:avLst/>
                    </a:prstGeom>
                  </pic:spPr>
                </pic:pic>
              </a:graphicData>
            </a:graphic>
          </wp:inline>
        </w:drawing>
      </w:r>
      <w:r>
        <w:rPr>
          <w:rFonts w:ascii="新宋体" w:hAnsi="新宋体" w:eastAsia="新宋体" w:cs="新宋体"/>
          <w:color w:val="000000"/>
        </w:rPr>
        <w:t>，表示</w:t>
      </w:r>
      <w:r>
        <w:rPr>
          <w:rFonts w:eastAsia="Times New Roman" w:cs="Times New Roman"/>
          <w:color w:val="000000"/>
        </w:rPr>
        <w:t xml:space="preserve"> </w:t>
      </w:r>
      <w:r>
        <w:rPr>
          <w:color w:val="000000"/>
        </w:rPr>
        <w:t>_____</w:t>
      </w:r>
      <w:r>
        <w:rPr>
          <w:rFonts w:ascii="新宋体" w:hAnsi="新宋体" w:eastAsia="新宋体" w:cs="新宋体"/>
          <w:color w:val="000000"/>
        </w:rPr>
        <w:t>。</w:t>
      </w:r>
    </w:p>
    <w:p w14:paraId="31952762">
      <w:pPr>
        <w:spacing w:line="360" w:lineRule="auto"/>
        <w:jc w:val="left"/>
        <w:textAlignment w:val="center"/>
        <w:rPr>
          <w:rFonts w:ascii="新宋体" w:hAnsi="新宋体" w:eastAsia="新宋体" w:cs="新宋体"/>
          <w:color w:val="000000"/>
        </w:rPr>
      </w:pPr>
      <w:r>
        <w:rPr>
          <w:color w:val="000000"/>
        </w:rPr>
        <w:t>（3）</w:t>
      </w:r>
      <w:r>
        <w:rPr>
          <w:rFonts w:eastAsia="Times New Roman" w:cs="Times New Roman"/>
          <w:color w:val="000000"/>
        </w:rPr>
        <w:t>NaCl</w:t>
      </w:r>
      <w:r>
        <w:rPr>
          <w:rFonts w:ascii="新宋体" w:hAnsi="新宋体" w:eastAsia="新宋体" w:cs="新宋体"/>
          <w:color w:val="000000"/>
        </w:rPr>
        <w:t>和</w:t>
      </w:r>
      <w:r>
        <w:rPr>
          <w:rFonts w:eastAsia="Times New Roman" w:cs="Times New Roman"/>
          <w:color w:val="000000"/>
        </w:rPr>
        <w:t>CaCl</w:t>
      </w:r>
      <w:r>
        <w:rPr>
          <w:rFonts w:eastAsia="Times New Roman" w:cs="Times New Roman"/>
          <w:color w:val="000000"/>
          <w:vertAlign w:val="subscript"/>
        </w:rPr>
        <w:t>2</w:t>
      </w:r>
      <w:r>
        <w:rPr>
          <w:rFonts w:ascii="新宋体" w:hAnsi="新宋体" w:eastAsia="新宋体" w:cs="新宋体"/>
          <w:color w:val="000000"/>
        </w:rPr>
        <w:t>中都含有的阴离子</w:t>
      </w:r>
      <w:r>
        <w:rPr>
          <w:rFonts w:eastAsia="Times New Roman" w:cs="Times New Roman"/>
          <w:color w:val="000000"/>
        </w:rPr>
        <w:t xml:space="preserve"> </w:t>
      </w:r>
      <w:r>
        <w:rPr>
          <w:color w:val="000000"/>
        </w:rPr>
        <w:t>_____</w:t>
      </w:r>
      <w:r>
        <w:rPr>
          <w:rFonts w:ascii="新宋体" w:hAnsi="新宋体" w:eastAsia="新宋体" w:cs="新宋体"/>
          <w:color w:val="000000"/>
        </w:rPr>
        <w:t>。</w:t>
      </w:r>
    </w:p>
    <w:p w14:paraId="7053736F">
      <w:pPr>
        <w:spacing w:line="360" w:lineRule="auto"/>
        <w:jc w:val="left"/>
        <w:textAlignment w:val="center"/>
        <w:rPr>
          <w:rFonts w:ascii="新宋体" w:hAnsi="新宋体" w:eastAsia="新宋体" w:cs="新宋体"/>
          <w:color w:val="000000"/>
        </w:rPr>
      </w:pPr>
      <w:r>
        <w:rPr>
          <w:color w:val="000000"/>
        </w:rPr>
        <w:t>（4）</w:t>
      </w:r>
      <w:r>
        <w:rPr>
          <w:rFonts w:ascii="新宋体" w:hAnsi="新宋体" w:eastAsia="新宋体" w:cs="新宋体"/>
          <w:color w:val="000000"/>
        </w:rPr>
        <w:t>亚硝酸钠（化学式</w:t>
      </w:r>
      <w:r>
        <w:rPr>
          <w:rFonts w:eastAsia="Times New Roman" w:cs="Times New Roman"/>
          <w:color w:val="000000"/>
        </w:rPr>
        <w:t>NaNO</w:t>
      </w:r>
      <w:r>
        <w:rPr>
          <w:rFonts w:eastAsia="Times New Roman" w:cs="Times New Roman"/>
          <w:color w:val="000000"/>
          <w:vertAlign w:val="subscript"/>
        </w:rPr>
        <w:t>2</w:t>
      </w:r>
      <w:r>
        <w:rPr>
          <w:rFonts w:ascii="新宋体" w:hAnsi="新宋体" w:eastAsia="新宋体" w:cs="新宋体"/>
          <w:color w:val="000000"/>
        </w:rPr>
        <w:t>）中氮元素的化合价</w:t>
      </w:r>
      <w:r>
        <w:rPr>
          <w:rFonts w:eastAsia="Times New Roman" w:cs="Times New Roman"/>
          <w:color w:val="000000"/>
        </w:rPr>
        <w:t xml:space="preserve"> </w:t>
      </w:r>
      <w:r>
        <w:rPr>
          <w:color w:val="000000"/>
        </w:rPr>
        <w:t>_____</w:t>
      </w:r>
      <w:r>
        <w:rPr>
          <w:rFonts w:ascii="新宋体" w:hAnsi="新宋体" w:eastAsia="新宋体" w:cs="新宋体"/>
          <w:color w:val="000000"/>
        </w:rPr>
        <w:t>。</w:t>
      </w:r>
    </w:p>
    <w:p w14:paraId="379F2BA4">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2S</w:t>
      </w:r>
      <w:r>
        <w:rPr>
          <w:color w:val="000000"/>
        </w:rPr>
        <w:t xml:space="preserve">    （2）</w:t>
      </w:r>
      <w:r>
        <w:rPr>
          <w:rFonts w:eastAsia="Times New Roman" w:cs="Times New Roman"/>
          <w:color w:val="000000"/>
        </w:rPr>
        <w:t>Na</w:t>
      </w:r>
      <w:r>
        <w:rPr>
          <w:rFonts w:eastAsia="Times New Roman" w:cs="Times New Roman"/>
          <w:color w:val="000000"/>
          <w:vertAlign w:val="superscript"/>
        </w:rPr>
        <w:t>+</w:t>
      </w:r>
      <w:r>
        <w:rPr>
          <w:color w:val="000000"/>
        </w:rPr>
        <w:t xml:space="preserve">    </w:t>
      </w:r>
    </w:p>
    <w:p w14:paraId="5AA9D845">
      <w:pPr>
        <w:spacing w:line="360" w:lineRule="auto"/>
        <w:textAlignment w:val="center"/>
        <w:rPr>
          <w:rFonts w:eastAsia="Times New Roman" w:cs="Times New Roman"/>
          <w:color w:val="000000"/>
        </w:rPr>
      </w:pPr>
      <w:r>
        <w:rPr>
          <w:color w:val="000000"/>
        </w:rPr>
        <w:t>（3）</w:t>
      </w:r>
      <w:r>
        <w:rPr>
          <w:rFonts w:eastAsia="Times New Roman" w:cs="Times New Roman"/>
          <w:color w:val="000000"/>
        </w:rPr>
        <w:t>Cl</w:t>
      </w:r>
      <w:r>
        <w:rPr>
          <w:rFonts w:eastAsia="Times New Roman" w:cs="Times New Roman"/>
          <w:color w:val="000000"/>
          <w:vertAlign w:val="superscript"/>
        </w:rPr>
        <w:t>-</w:t>
      </w:r>
      <w:r>
        <w:rPr>
          <w:color w:val="000000"/>
        </w:rPr>
        <w:t xml:space="preserve">    （4）</w:t>
      </w:r>
      <w:r>
        <w:object>
          <v:shape id="_x0000_i1028" o:spt="75" alt="学科网(www.zxxk.com)--教育资源门户，提供试卷、教案、课件、论文、素材以及各类教学资源下载，还有大量而丰富的教学相关资讯！" type="#_x0000_t75" style="height:24.75pt;width:44.25pt;" o:ole="t" filled="f" o:preferrelative="t" stroked="f" coordsize="21600,21600">
            <v:path/>
            <v:fill on="f" focussize="0,0"/>
            <v:stroke on="f" joinstyle="miter"/>
            <v:imagedata r:id="rId27" o:title="eqIde11d6d6688dd192a377010195ac07fe2"/>
            <o:lock v:ext="edit" aspectratio="t"/>
            <w10:wrap type="none"/>
            <w10:anchorlock/>
          </v:shape>
          <o:OLEObject Type="Embed" ProgID="Equation.DSMT4" ShapeID="_x0000_i1028" DrawAspect="Content" ObjectID="_1468075728" r:id="rId26">
            <o:LockedField>false</o:LockedField>
          </o:OLEObject>
        </w:object>
      </w:r>
    </w:p>
    <w:p w14:paraId="18ACB4F7">
      <w:pPr>
        <w:spacing w:line="360" w:lineRule="auto"/>
        <w:textAlignment w:val="center"/>
        <w:rPr>
          <w:color w:val="000000"/>
        </w:rPr>
      </w:pPr>
      <w:r>
        <w:rPr>
          <w:color w:val="2E75B6"/>
        </w:rPr>
        <w:t>【解析】</w:t>
      </w:r>
    </w:p>
    <w:p w14:paraId="220B9411">
      <w:pPr>
        <w:spacing w:line="360" w:lineRule="auto"/>
        <w:textAlignment w:val="center"/>
        <w:rPr>
          <w:color w:val="000000"/>
        </w:rPr>
      </w:pPr>
      <w:r>
        <w:rPr>
          <w:color w:val="000000"/>
        </w:rPr>
        <w:t>【小问1详解】</w:t>
      </w:r>
    </w:p>
    <w:p w14:paraId="29FA920C">
      <w:pPr>
        <w:spacing w:line="360" w:lineRule="auto"/>
        <w:jc w:val="left"/>
        <w:textAlignment w:val="center"/>
        <w:rPr>
          <w:rFonts w:ascii="宋体" w:hAnsi="宋体"/>
          <w:color w:val="000000"/>
        </w:rPr>
      </w:pPr>
      <w:r>
        <w:rPr>
          <w:rFonts w:ascii="宋体" w:hAnsi="宋体"/>
          <w:color w:val="000000"/>
        </w:rPr>
        <w:t>原子的表示方法是用元素符号来表示一个原子，表示多个该原子，在其元素符号前加上相应的数字。两个硫原子表示为：</w:t>
      </w:r>
      <w:r>
        <w:rPr>
          <w:rFonts w:eastAsia="Times New Roman" w:cs="Times New Roman"/>
          <w:color w:val="000000"/>
        </w:rPr>
        <w:t>2S</w:t>
      </w:r>
      <w:r>
        <w:rPr>
          <w:rFonts w:ascii="宋体" w:hAnsi="宋体"/>
          <w:color w:val="000000"/>
        </w:rPr>
        <w:t>；</w:t>
      </w:r>
    </w:p>
    <w:p w14:paraId="2F01A173">
      <w:pPr>
        <w:spacing w:line="360" w:lineRule="auto"/>
        <w:jc w:val="left"/>
        <w:textAlignment w:val="center"/>
        <w:rPr>
          <w:color w:val="000000"/>
        </w:rPr>
      </w:pPr>
      <w:r>
        <w:rPr>
          <w:color w:val="000000"/>
        </w:rPr>
        <w:t>【小问2详解】</w:t>
      </w:r>
    </w:p>
    <w:p w14:paraId="7FC06DD3">
      <w:pPr>
        <w:spacing w:line="360" w:lineRule="auto"/>
        <w:jc w:val="left"/>
        <w:textAlignment w:val="center"/>
        <w:rPr>
          <w:rFonts w:ascii="新宋体" w:hAnsi="新宋体" w:eastAsia="新宋体" w:cs="新宋体"/>
          <w:color w:val="000000"/>
        </w:rPr>
      </w:pPr>
      <w:r>
        <w:rPr>
          <w:rFonts w:ascii="宋体" w:hAnsi="宋体"/>
          <w:color w:val="000000"/>
        </w:rPr>
        <w:t>在结构示意图中，圆圈内的数字表示核内质子数，等于核外电子数；弧线上的数字为该层的电子数。根据该</w:t>
      </w:r>
      <w:r>
        <w:rPr>
          <w:rFonts w:ascii="新宋体" w:hAnsi="新宋体" w:eastAsia="新宋体" w:cs="新宋体"/>
          <w:color w:val="000000"/>
        </w:rPr>
        <w:t>微粒结构示意图可知，该微粒的核电荷数</w:t>
      </w:r>
      <w:r>
        <w:rPr>
          <w:rFonts w:eastAsia="Times New Roman" w:cs="Times New Roman"/>
          <w:color w:val="000000"/>
        </w:rPr>
        <w:t>11</w:t>
      </w:r>
      <w:r>
        <w:rPr>
          <w:rFonts w:ascii="新宋体" w:hAnsi="新宋体" w:eastAsia="新宋体" w:cs="新宋体"/>
          <w:color w:val="000000"/>
        </w:rPr>
        <w:t>，核外电子数=</w:t>
      </w:r>
      <w:r>
        <w:rPr>
          <w:rFonts w:eastAsia="Times New Roman" w:cs="Times New Roman"/>
          <w:color w:val="000000"/>
        </w:rPr>
        <w:t>2+8=10</w:t>
      </w:r>
      <w:r>
        <w:rPr>
          <w:rFonts w:ascii="新宋体" w:hAnsi="新宋体" w:eastAsia="新宋体" w:cs="新宋体"/>
          <w:color w:val="000000"/>
        </w:rPr>
        <w:t>，所以该微粒是钠离子，其离子符号为：</w:t>
      </w:r>
      <w:r>
        <w:rPr>
          <w:rFonts w:eastAsia="Times New Roman" w:cs="Times New Roman"/>
          <w:color w:val="000000"/>
        </w:rPr>
        <w:t>Na</w:t>
      </w:r>
      <w:r>
        <w:rPr>
          <w:rFonts w:eastAsia="Times New Roman" w:cs="Times New Roman"/>
          <w:color w:val="000000"/>
          <w:vertAlign w:val="superscript"/>
        </w:rPr>
        <w:t>+</w:t>
      </w:r>
      <w:r>
        <w:rPr>
          <w:rFonts w:ascii="新宋体" w:hAnsi="新宋体" w:eastAsia="新宋体" w:cs="新宋体"/>
          <w:color w:val="000000"/>
        </w:rPr>
        <w:t>；</w:t>
      </w:r>
    </w:p>
    <w:p w14:paraId="366AED53">
      <w:pPr>
        <w:spacing w:line="360" w:lineRule="auto"/>
        <w:jc w:val="left"/>
        <w:textAlignment w:val="center"/>
        <w:rPr>
          <w:color w:val="000000"/>
        </w:rPr>
      </w:pPr>
      <w:r>
        <w:rPr>
          <w:color w:val="000000"/>
        </w:rPr>
        <w:t>【小问3详解】</w:t>
      </w:r>
    </w:p>
    <w:p w14:paraId="1999D221">
      <w:pPr>
        <w:spacing w:line="360" w:lineRule="auto"/>
        <w:jc w:val="left"/>
        <w:textAlignment w:val="center"/>
        <w:rPr>
          <w:rFonts w:ascii="宋体" w:hAnsi="宋体"/>
          <w:color w:val="000000"/>
        </w:rPr>
      </w:pPr>
      <w:r>
        <w:rPr>
          <w:rFonts w:eastAsia="Times New Roman" w:cs="Times New Roman"/>
          <w:color w:val="000000"/>
        </w:rPr>
        <w:t>NaCl</w:t>
      </w:r>
      <w:r>
        <w:rPr>
          <w:rFonts w:ascii="宋体" w:hAnsi="宋体"/>
          <w:color w:val="000000"/>
        </w:rPr>
        <w:t>中的阴、阳离子分别为氯离子和钠离子，</w:t>
      </w:r>
      <w:r>
        <w:rPr>
          <w:rFonts w:eastAsia="Times New Roman" w:cs="Times New Roman"/>
          <w:color w:val="000000"/>
        </w:rPr>
        <w:t>CaCl</w:t>
      </w:r>
      <w:r>
        <w:rPr>
          <w:rFonts w:eastAsia="Times New Roman" w:cs="Times New Roman"/>
          <w:color w:val="000000"/>
          <w:vertAlign w:val="subscript"/>
        </w:rPr>
        <w:t>2</w:t>
      </w:r>
      <w:r>
        <w:rPr>
          <w:rFonts w:ascii="宋体" w:hAnsi="宋体"/>
          <w:color w:val="000000"/>
        </w:rPr>
        <w:t>中的阴、阳离子分别为氯离子和钙离子，两物质都含有的阴离子是氯离子，其离子符号为：</w:t>
      </w:r>
      <w:r>
        <w:rPr>
          <w:rFonts w:eastAsia="Times New Roman" w:cs="Times New Roman"/>
          <w:color w:val="000000"/>
        </w:rPr>
        <w:t>Cl</w:t>
      </w:r>
      <w:r>
        <w:rPr>
          <w:rFonts w:eastAsia="Times New Roman" w:cs="Times New Roman"/>
          <w:color w:val="000000"/>
          <w:vertAlign w:val="superscript"/>
        </w:rPr>
        <w:t>-</w:t>
      </w:r>
      <w:r>
        <w:rPr>
          <w:rFonts w:ascii="宋体" w:hAnsi="宋体"/>
          <w:color w:val="000000"/>
        </w:rPr>
        <w:t>；</w:t>
      </w:r>
    </w:p>
    <w:p w14:paraId="01E4C14D">
      <w:pPr>
        <w:spacing w:line="360" w:lineRule="auto"/>
        <w:jc w:val="left"/>
        <w:textAlignment w:val="center"/>
        <w:rPr>
          <w:color w:val="000000"/>
        </w:rPr>
      </w:pPr>
      <w:r>
        <w:rPr>
          <w:color w:val="000000"/>
        </w:rPr>
        <w:t>【小问4详解】</w:t>
      </w:r>
    </w:p>
    <w:p w14:paraId="4CB86E84">
      <w:pPr>
        <w:spacing w:line="360" w:lineRule="auto"/>
        <w:jc w:val="left"/>
        <w:textAlignment w:val="center"/>
        <w:rPr>
          <w:rFonts w:ascii="宋体" w:hAnsi="宋体"/>
          <w:color w:val="000000"/>
        </w:rPr>
      </w:pPr>
      <w:r>
        <w:rPr>
          <w:rFonts w:ascii="宋体" w:hAnsi="宋体"/>
          <w:color w:val="000000"/>
        </w:rPr>
        <w:t>亚硝酸钠（化学式</w:t>
      </w:r>
      <w:r>
        <w:rPr>
          <w:rFonts w:eastAsia="Times New Roman" w:cs="Times New Roman"/>
          <w:color w:val="000000"/>
        </w:rPr>
        <w:t>NaNO</w:t>
      </w:r>
      <w:r>
        <w:rPr>
          <w:rFonts w:eastAsia="Times New Roman" w:cs="Times New Roman"/>
          <w:color w:val="000000"/>
          <w:vertAlign w:val="subscript"/>
        </w:rPr>
        <w:t>2</w:t>
      </w:r>
      <w:r>
        <w:rPr>
          <w:rFonts w:ascii="宋体" w:hAnsi="宋体"/>
          <w:color w:val="000000"/>
        </w:rPr>
        <w:t>）中，钠元素显</w:t>
      </w:r>
      <w:r>
        <w:rPr>
          <w:rFonts w:eastAsia="Times New Roman" w:cs="Times New Roman"/>
          <w:color w:val="000000"/>
        </w:rPr>
        <w:t>+1</w:t>
      </w:r>
      <w:r>
        <w:rPr>
          <w:rFonts w:ascii="宋体" w:hAnsi="宋体"/>
          <w:color w:val="000000"/>
        </w:rPr>
        <w:t>价，氧元素显</w:t>
      </w:r>
      <w:r>
        <w:rPr>
          <w:rFonts w:eastAsia="Times New Roman" w:cs="Times New Roman"/>
          <w:color w:val="000000"/>
        </w:rPr>
        <w:t>-2</w:t>
      </w:r>
      <w:r>
        <w:rPr>
          <w:rFonts w:ascii="宋体" w:hAnsi="宋体"/>
          <w:color w:val="000000"/>
        </w:rPr>
        <w:t>价，设：氮元素的化合价是</w:t>
      </w:r>
      <w:r>
        <w:rPr>
          <w:rFonts w:eastAsia="Times New Roman" w:cs="Times New Roman"/>
          <w:i/>
          <w:color w:val="000000"/>
        </w:rPr>
        <w:t>x</w:t>
      </w:r>
      <w:r>
        <w:rPr>
          <w:rFonts w:ascii="宋体" w:hAnsi="宋体"/>
          <w:color w:val="000000"/>
        </w:rPr>
        <w:t>，根据在化合物中正负化合价代数和为零，可得：（</w:t>
      </w:r>
      <w:r>
        <w:rPr>
          <w:rFonts w:eastAsia="Times New Roman" w:cs="Times New Roman"/>
          <w:color w:val="000000"/>
        </w:rPr>
        <w:t>+1</w:t>
      </w:r>
      <w:r>
        <w:rPr>
          <w:rFonts w:ascii="宋体" w:hAnsi="宋体"/>
          <w:color w:val="000000"/>
        </w:rPr>
        <w:t>）</w:t>
      </w:r>
      <w:r>
        <w:rPr>
          <w:rFonts w:eastAsia="Times New Roman" w:cs="Times New Roman"/>
          <w:color w:val="000000"/>
        </w:rPr>
        <w:t>+</w:t>
      </w:r>
      <w:r>
        <w:rPr>
          <w:rFonts w:eastAsia="Times New Roman" w:cs="Times New Roman"/>
          <w:i/>
          <w:color w:val="000000"/>
        </w:rPr>
        <w:t>x</w:t>
      </w:r>
      <w:r>
        <w:rPr>
          <w:rFonts w:eastAsia="Times New Roman" w:cs="Times New Roman"/>
          <w:color w:val="000000"/>
        </w:rPr>
        <w:t>+</w:t>
      </w:r>
      <w:r>
        <w:rPr>
          <w:rFonts w:ascii="宋体" w:hAnsi="宋体"/>
          <w:color w:val="000000"/>
        </w:rPr>
        <w:t>（</w:t>
      </w:r>
      <w:r>
        <w:rPr>
          <w:rFonts w:eastAsia="Times New Roman" w:cs="Times New Roman"/>
          <w:color w:val="000000"/>
        </w:rPr>
        <w:t>-2</w:t>
      </w:r>
      <w:r>
        <w:rPr>
          <w:rFonts w:ascii="宋体" w:hAnsi="宋体"/>
          <w:color w:val="000000"/>
        </w:rPr>
        <w:t>）×</w:t>
      </w:r>
      <w:r>
        <w:rPr>
          <w:rFonts w:eastAsia="Times New Roman" w:cs="Times New Roman"/>
          <w:color w:val="000000"/>
        </w:rPr>
        <w:t>2=0</w:t>
      </w:r>
      <w:r>
        <w:rPr>
          <w:rFonts w:ascii="宋体" w:hAnsi="宋体"/>
          <w:color w:val="000000"/>
        </w:rPr>
        <w:t>，则</w:t>
      </w:r>
      <w:r>
        <w:rPr>
          <w:rFonts w:eastAsia="Times New Roman" w:cs="Times New Roman"/>
          <w:i/>
          <w:color w:val="000000"/>
        </w:rPr>
        <w:t>x</w:t>
      </w:r>
      <w:r>
        <w:rPr>
          <w:rFonts w:eastAsia="Times New Roman" w:cs="Times New Roman"/>
          <w:color w:val="000000"/>
        </w:rPr>
        <w:t>=+3</w:t>
      </w:r>
      <w:r>
        <w:rPr>
          <w:rFonts w:ascii="宋体" w:hAnsi="宋体"/>
          <w:color w:val="000000"/>
        </w:rPr>
        <w:t>价。化合价的表示方法是在该元素的上方用正负号和数字表示，正负号在前，数字在后。亚硝酸钠（化学式</w:t>
      </w:r>
      <w:r>
        <w:rPr>
          <w:rFonts w:eastAsia="Times New Roman" w:cs="Times New Roman"/>
          <w:color w:val="000000"/>
        </w:rPr>
        <w:t>NaNO</w:t>
      </w:r>
      <w:r>
        <w:rPr>
          <w:rFonts w:eastAsia="Times New Roman" w:cs="Times New Roman"/>
          <w:color w:val="000000"/>
          <w:vertAlign w:val="subscript"/>
        </w:rPr>
        <w:t>2</w:t>
      </w:r>
      <w:r>
        <w:rPr>
          <w:rFonts w:ascii="宋体" w:hAnsi="宋体"/>
          <w:color w:val="000000"/>
        </w:rPr>
        <w:t>）中氮元素的化合价表示为：</w:t>
      </w:r>
      <w:r>
        <w:object>
          <v:shape id="_x0000_i1029" o:spt="75" alt="学科网(www.zxxk.com)--教育资源门户，提供试卷、教案、课件、论文、素材以及各类教学资源下载，还有大量而丰富的教学相关资讯！" type="#_x0000_t75" style="height:24.75pt;width:44.25pt;" o:ole="t" filled="f" o:preferrelative="t" stroked="f" coordsize="21600,21600">
            <v:path/>
            <v:fill on="f" focussize="0,0"/>
            <v:stroke on="f" joinstyle="miter"/>
            <v:imagedata r:id="rId27" o:title="eqIde11d6d6688dd192a377010195ac07fe2"/>
            <o:lock v:ext="edit" aspectratio="t"/>
            <w10:wrap type="none"/>
            <w10:anchorlock/>
          </v:shape>
          <o:OLEObject Type="Embed" ProgID="Equation.DSMT4" ShapeID="_x0000_i1029" DrawAspect="Content" ObjectID="_1468075729" r:id="rId28">
            <o:LockedField>false</o:LockedField>
          </o:OLEObject>
        </w:object>
      </w:r>
      <w:r>
        <w:rPr>
          <w:rFonts w:ascii="宋体" w:hAnsi="宋体"/>
          <w:color w:val="000000"/>
        </w:rPr>
        <w:t>。</w:t>
      </w:r>
    </w:p>
    <w:p w14:paraId="34DD3316">
      <w:pPr>
        <w:spacing w:line="360" w:lineRule="auto"/>
        <w:jc w:val="left"/>
        <w:textAlignment w:val="center"/>
        <w:rPr>
          <w:rFonts w:ascii="新宋体" w:hAnsi="新宋体" w:eastAsia="新宋体" w:cs="新宋体"/>
          <w:color w:val="000000"/>
        </w:rPr>
      </w:pPr>
      <w:r>
        <w:rPr>
          <w:color w:val="000000"/>
        </w:rPr>
        <w:t xml:space="preserve">16. </w:t>
      </w:r>
      <w:r>
        <w:rPr>
          <w:rFonts w:ascii="新宋体" w:hAnsi="新宋体" w:eastAsia="新宋体" w:cs="新宋体"/>
          <w:color w:val="000000"/>
        </w:rPr>
        <w:t>现有四种物质都含有氧元素：</w:t>
      </w:r>
      <w:r>
        <w:rPr>
          <w:rFonts w:ascii="Calibri" w:hAnsi="Calibri" w:eastAsia="Calibri" w:cs="Calibri"/>
          <w:color w:val="000000"/>
        </w:rPr>
        <w:t>①</w:t>
      </w:r>
      <w:r>
        <w:rPr>
          <w:rFonts w:eastAsia="Times New Roman" w:cs="Times New Roman"/>
          <w:color w:val="000000"/>
        </w:rPr>
        <w:t>CO</w:t>
      </w:r>
      <w:r>
        <w:rPr>
          <w:rFonts w:ascii="Calibri" w:hAnsi="Calibri" w:eastAsia="Calibri" w:cs="Calibri"/>
          <w:color w:val="000000"/>
        </w:rPr>
        <w:t>②</w:t>
      </w:r>
      <w:r>
        <w:rPr>
          <w:rFonts w:eastAsia="Times New Roman" w:cs="Times New Roman"/>
          <w:color w:val="000000"/>
        </w:rPr>
        <w:t>O</w:t>
      </w:r>
      <w:r>
        <w:rPr>
          <w:rFonts w:eastAsia="Times New Roman" w:cs="Times New Roman"/>
          <w:color w:val="000000"/>
          <w:vertAlign w:val="subscript"/>
        </w:rPr>
        <w:t>2</w:t>
      </w:r>
      <w:r>
        <w:rPr>
          <w:rFonts w:ascii="Calibri" w:hAnsi="Calibri" w:eastAsia="Calibri" w:cs="Calibri"/>
          <w:color w:val="000000"/>
        </w:rPr>
        <w:t>③</w:t>
      </w:r>
      <w:r>
        <w:rPr>
          <w:rFonts w:eastAsia="Times New Roman" w:cs="Times New Roman"/>
          <w:color w:val="000000"/>
        </w:rPr>
        <w:t>NaHCO</w:t>
      </w:r>
      <w:r>
        <w:rPr>
          <w:rFonts w:eastAsia="Times New Roman" w:cs="Times New Roman"/>
          <w:color w:val="000000"/>
          <w:vertAlign w:val="subscript"/>
        </w:rPr>
        <w:t>3</w:t>
      </w:r>
      <w:r>
        <w:rPr>
          <w:rFonts w:ascii="Calibri" w:hAnsi="Calibri" w:eastAsia="Calibri" w:cs="Calibri"/>
          <w:color w:val="000000"/>
        </w:rPr>
        <w:t>④</w:t>
      </w:r>
      <w:r>
        <w:rPr>
          <w:rFonts w:eastAsia="Times New Roman" w:cs="Times New Roman"/>
          <w:color w:val="000000"/>
        </w:rPr>
        <w:t>(NH</w:t>
      </w:r>
      <w:r>
        <w:rPr>
          <w:rFonts w:ascii="宋体" w:hAnsi="宋体"/>
          <w:color w:val="000000"/>
          <w:vertAlign w:val="subscript"/>
        </w:rPr>
        <w:t>4</w:t>
      </w:r>
      <w:r>
        <w:rPr>
          <w:rFonts w:eastAsia="Times New Roman" w:cs="Times New Roman"/>
          <w:color w:val="000000"/>
        </w:rPr>
        <w:t>)</w:t>
      </w:r>
      <w:r>
        <w:rPr>
          <w:rFonts w:eastAsia="Times New Roman" w:cs="Times New Roman"/>
          <w:color w:val="000000"/>
          <w:vertAlign w:val="subscript"/>
        </w:rPr>
        <w:t>2</w:t>
      </w:r>
      <w:r>
        <w:rPr>
          <w:rFonts w:eastAsia="Times New Roman" w:cs="Times New Roman"/>
          <w:color w:val="000000"/>
        </w:rPr>
        <w:t>HPO</w:t>
      </w:r>
      <w:r>
        <w:rPr>
          <w:rFonts w:eastAsia="Times New Roman" w:cs="Times New Roman"/>
          <w:color w:val="000000"/>
          <w:vertAlign w:val="subscript"/>
        </w:rPr>
        <w:t>4</w:t>
      </w:r>
      <w:r>
        <w:rPr>
          <w:rFonts w:ascii="新宋体" w:hAnsi="新宋体" w:eastAsia="新宋体" w:cs="新宋体"/>
          <w:color w:val="000000"/>
        </w:rPr>
        <w:t>，其中，可用于焙制糕点发酵粉的是</w:t>
      </w:r>
      <w:r>
        <w:rPr>
          <w:rFonts w:eastAsia="Times New Roman" w:cs="Times New Roman"/>
          <w:color w:val="000000"/>
        </w:rPr>
        <w:t xml:space="preserve"> </w:t>
      </w:r>
      <w:r>
        <w:rPr>
          <w:rFonts w:ascii="宋体" w:hAnsi="宋体"/>
          <w:color w:val="000000"/>
        </w:rPr>
        <w:t>_____</w:t>
      </w:r>
      <w:r>
        <w:rPr>
          <w:rFonts w:ascii="新宋体" w:hAnsi="新宋体" w:eastAsia="新宋体" w:cs="新宋体"/>
          <w:color w:val="000000"/>
        </w:rPr>
        <w:t>（填序号，以下同）；能支持燃烧的是</w:t>
      </w:r>
      <w:r>
        <w:rPr>
          <w:rFonts w:eastAsia="Times New Roman" w:cs="Times New Roman"/>
          <w:color w:val="000000"/>
        </w:rPr>
        <w:t xml:space="preserve"> </w:t>
      </w:r>
      <w:r>
        <w:rPr>
          <w:rFonts w:ascii="宋体" w:hAnsi="宋体"/>
          <w:color w:val="000000"/>
        </w:rPr>
        <w:t>_____</w:t>
      </w:r>
      <w:r>
        <w:rPr>
          <w:rFonts w:ascii="新宋体" w:hAnsi="新宋体" w:eastAsia="新宋体" w:cs="新宋体"/>
          <w:color w:val="000000"/>
        </w:rPr>
        <w:t>；在空气中能燃烧的是</w:t>
      </w:r>
      <w:r>
        <w:rPr>
          <w:rFonts w:eastAsia="Times New Roman" w:cs="Times New Roman"/>
          <w:color w:val="000000"/>
        </w:rPr>
        <w:t xml:space="preserve"> </w:t>
      </w:r>
      <w:r>
        <w:rPr>
          <w:rFonts w:ascii="宋体" w:hAnsi="宋体"/>
          <w:color w:val="000000"/>
        </w:rPr>
        <w:t>_____</w:t>
      </w:r>
      <w:r>
        <w:rPr>
          <w:rFonts w:ascii="新宋体" w:hAnsi="新宋体" w:eastAsia="新宋体" w:cs="新宋体"/>
          <w:color w:val="000000"/>
        </w:rPr>
        <w:t>；属于复合肥料的是</w:t>
      </w:r>
      <w:r>
        <w:rPr>
          <w:rFonts w:eastAsia="Times New Roman" w:cs="Times New Roman"/>
          <w:color w:val="000000"/>
        </w:rPr>
        <w:t xml:space="preserve"> </w:t>
      </w:r>
      <w:r>
        <w:rPr>
          <w:rFonts w:ascii="宋体" w:hAnsi="宋体"/>
          <w:color w:val="000000"/>
        </w:rPr>
        <w:t>_____</w:t>
      </w:r>
      <w:r>
        <w:rPr>
          <w:rFonts w:ascii="新宋体" w:hAnsi="新宋体" w:eastAsia="新宋体" w:cs="新宋体"/>
          <w:color w:val="000000"/>
        </w:rPr>
        <w:t>。</w:t>
      </w:r>
    </w:p>
    <w:p w14:paraId="398BB659">
      <w:pPr>
        <w:spacing w:line="360" w:lineRule="auto"/>
        <w:textAlignment w:val="center"/>
        <w:rPr>
          <w:rFonts w:eastAsia="Times New Roman" w:cs="Times New Roman"/>
          <w:color w:val="000000"/>
        </w:rPr>
      </w:pPr>
      <w:r>
        <w:rPr>
          <w:color w:val="2E75B6"/>
        </w:rPr>
        <w:t>【答案】</w:t>
      </w:r>
      <w:r>
        <w:rPr>
          <w:color w:val="000000"/>
        </w:rPr>
        <w:t xml:space="preserve">    ①. </w:t>
      </w:r>
      <w:r>
        <w:rPr>
          <w:rFonts w:eastAsia="Times New Roman" w:cs="Times New Roman"/>
          <w:color w:val="000000"/>
        </w:rPr>
        <w:t>③</w:t>
      </w:r>
      <w:r>
        <w:rPr>
          <w:color w:val="000000"/>
        </w:rPr>
        <w:t xml:space="preserve">    ②. </w:t>
      </w:r>
      <w:r>
        <w:rPr>
          <w:rFonts w:eastAsia="Times New Roman" w:cs="Times New Roman"/>
          <w:color w:val="000000"/>
        </w:rPr>
        <w:t>②</w:t>
      </w:r>
      <w:r>
        <w:rPr>
          <w:color w:val="000000"/>
        </w:rPr>
        <w:t xml:space="preserve">    ③. </w:t>
      </w:r>
      <w:r>
        <w:rPr>
          <w:rFonts w:eastAsia="Times New Roman" w:cs="Times New Roman"/>
          <w:color w:val="000000"/>
        </w:rPr>
        <w:t>①</w:t>
      </w:r>
      <w:r>
        <w:rPr>
          <w:color w:val="000000"/>
        </w:rPr>
        <w:t xml:space="preserve">    ④. </w:t>
      </w:r>
      <w:r>
        <w:rPr>
          <w:rFonts w:eastAsia="Times New Roman" w:cs="Times New Roman"/>
          <w:color w:val="000000"/>
        </w:rPr>
        <w:t>④</w:t>
      </w:r>
    </w:p>
    <w:p w14:paraId="4FE4BA8D">
      <w:pPr>
        <w:spacing w:line="360" w:lineRule="auto"/>
        <w:textAlignment w:val="center"/>
        <w:rPr>
          <w:color w:val="000000"/>
        </w:rPr>
      </w:pPr>
      <w:r>
        <w:rPr>
          <w:color w:val="2E75B6"/>
        </w:rPr>
        <w:t>【解析】</w:t>
      </w:r>
    </w:p>
    <w:p w14:paraId="4D931052">
      <w:pPr>
        <w:spacing w:line="360" w:lineRule="auto"/>
        <w:jc w:val="left"/>
        <w:textAlignment w:val="center"/>
        <w:rPr>
          <w:color w:val="000000"/>
        </w:rPr>
      </w:pPr>
      <w:r>
        <w:rPr>
          <w:color w:val="000000"/>
        </w:rPr>
        <w:t>【详解】③NaHCO</w:t>
      </w:r>
      <w:r>
        <w:rPr>
          <w:color w:val="000000"/>
          <w:vertAlign w:val="subscript"/>
        </w:rPr>
        <w:t>3</w:t>
      </w:r>
      <w:r>
        <w:rPr>
          <w:color w:val="000000"/>
        </w:rPr>
        <w:t>受热分解产生二氧化碳气体，可用于焙制糕点发酵粉；</w:t>
      </w:r>
    </w:p>
    <w:p w14:paraId="427F465F">
      <w:pPr>
        <w:spacing w:line="360" w:lineRule="auto"/>
        <w:jc w:val="left"/>
        <w:textAlignment w:val="center"/>
        <w:rPr>
          <w:color w:val="000000"/>
        </w:rPr>
      </w:pPr>
      <w:r>
        <w:rPr>
          <w:color w:val="000000"/>
        </w:rPr>
        <w:t>②O</w:t>
      </w:r>
      <w:r>
        <w:rPr>
          <w:color w:val="000000"/>
          <w:vertAlign w:val="subscript"/>
        </w:rPr>
        <w:t>2</w:t>
      </w:r>
      <w:r>
        <w:rPr>
          <w:color w:val="000000"/>
        </w:rPr>
        <w:t>有助燃性，能支持燃烧；</w:t>
      </w:r>
    </w:p>
    <w:p w14:paraId="5FFAC41B">
      <w:pPr>
        <w:spacing w:line="360" w:lineRule="auto"/>
        <w:jc w:val="left"/>
        <w:textAlignment w:val="center"/>
        <w:rPr>
          <w:color w:val="000000"/>
        </w:rPr>
      </w:pPr>
      <w:r>
        <w:rPr>
          <w:color w:val="000000"/>
        </w:rPr>
        <w:t>①CO是可燃性气体，能在空气中燃烧；</w:t>
      </w:r>
    </w:p>
    <w:p w14:paraId="4D2832B3">
      <w:pPr>
        <w:spacing w:line="360" w:lineRule="auto"/>
        <w:jc w:val="left"/>
        <w:textAlignment w:val="center"/>
        <w:rPr>
          <w:color w:val="000000"/>
        </w:rPr>
      </w:pPr>
      <w:r>
        <w:rPr>
          <w:color w:val="000000"/>
        </w:rPr>
        <w:t>④同时含有氮、磷、钾三种元素中的两种或两种以上的肥料称为复合肥，(NH</w:t>
      </w:r>
      <w:r>
        <w:rPr>
          <w:color w:val="000000"/>
          <w:vertAlign w:val="subscript"/>
        </w:rPr>
        <w:t>4</w:t>
      </w:r>
      <w:r>
        <w:rPr>
          <w:color w:val="000000"/>
        </w:rPr>
        <w:t>)</w:t>
      </w:r>
      <w:r>
        <w:rPr>
          <w:color w:val="000000"/>
          <w:vertAlign w:val="subscript"/>
        </w:rPr>
        <w:t>2</w:t>
      </w:r>
      <w:r>
        <w:rPr>
          <w:color w:val="000000"/>
        </w:rPr>
        <w:t>HPO</w:t>
      </w:r>
      <w:r>
        <w:rPr>
          <w:color w:val="000000"/>
          <w:vertAlign w:val="subscript"/>
        </w:rPr>
        <w:t>4</w:t>
      </w:r>
      <w:r>
        <w:rPr>
          <w:color w:val="000000"/>
        </w:rPr>
        <w:t>含有氮、磷元素，属于复合肥料。</w:t>
      </w:r>
    </w:p>
    <w:p w14:paraId="3126BFB7">
      <w:pPr>
        <w:spacing w:line="360" w:lineRule="auto"/>
        <w:jc w:val="left"/>
        <w:textAlignment w:val="center"/>
        <w:rPr>
          <w:rFonts w:ascii="新宋体" w:hAnsi="新宋体" w:eastAsia="新宋体" w:cs="新宋体"/>
          <w:color w:val="000000"/>
        </w:rPr>
      </w:pPr>
      <w:r>
        <w:rPr>
          <w:color w:val="000000"/>
        </w:rPr>
        <w:t xml:space="preserve">17. </w:t>
      </w:r>
      <w:r>
        <w:rPr>
          <w:rFonts w:ascii="新宋体" w:hAnsi="新宋体" w:eastAsia="新宋体" w:cs="新宋体"/>
          <w:color w:val="000000"/>
        </w:rPr>
        <w:t>硫酸是重要的化工原料，用途非常广泛。请完成下列问题：</w:t>
      </w:r>
    </w:p>
    <w:p w14:paraId="1440B5B3">
      <w:pPr>
        <w:spacing w:line="360" w:lineRule="auto"/>
        <w:jc w:val="left"/>
        <w:textAlignment w:val="center"/>
        <w:rPr>
          <w:rFonts w:ascii="新宋体" w:hAnsi="新宋体" w:eastAsia="新宋体" w:cs="新宋体"/>
          <w:color w:val="000000"/>
        </w:rPr>
      </w:pPr>
      <w:r>
        <w:rPr>
          <w:color w:val="000000"/>
        </w:rPr>
        <w:t>（1）</w:t>
      </w:r>
      <w:r>
        <w:rPr>
          <w:rFonts w:ascii="新宋体" w:hAnsi="新宋体" w:eastAsia="新宋体" w:cs="新宋体"/>
          <w:color w:val="000000"/>
        </w:rPr>
        <w:t>用稀硫酸和锌反应制取氢气，写出反应的化学方程式</w:t>
      </w:r>
      <w:r>
        <w:rPr>
          <w:rFonts w:eastAsia="Times New Roman" w:cs="Times New Roman"/>
          <w:color w:val="000000"/>
        </w:rPr>
        <w:t xml:space="preserve"> </w:t>
      </w:r>
      <w:r>
        <w:rPr>
          <w:color w:val="000000"/>
        </w:rPr>
        <w:t>_____</w:t>
      </w:r>
      <w:r>
        <w:rPr>
          <w:rFonts w:ascii="新宋体" w:hAnsi="新宋体" w:eastAsia="新宋体" w:cs="新宋体"/>
          <w:color w:val="000000"/>
        </w:rPr>
        <w:t>。</w:t>
      </w:r>
    </w:p>
    <w:p w14:paraId="36712074">
      <w:pPr>
        <w:spacing w:line="360" w:lineRule="auto"/>
        <w:jc w:val="left"/>
        <w:textAlignment w:val="center"/>
        <w:rPr>
          <w:rFonts w:ascii="新宋体" w:hAnsi="新宋体" w:eastAsia="新宋体" w:cs="新宋体"/>
          <w:color w:val="000000"/>
        </w:rPr>
      </w:pPr>
      <w:r>
        <w:rPr>
          <w:color w:val="000000"/>
        </w:rPr>
        <w:t>（2）</w:t>
      </w:r>
      <w:r>
        <w:rPr>
          <w:rFonts w:ascii="新宋体" w:hAnsi="新宋体" w:eastAsia="新宋体" w:cs="新宋体"/>
          <w:color w:val="000000"/>
        </w:rPr>
        <w:t>铁锈（主要成分</w:t>
      </w:r>
      <w:r>
        <w:rPr>
          <w:rFonts w:eastAsia="Times New Roman" w:cs="Times New Roman"/>
          <w:color w:val="000000"/>
        </w:rPr>
        <w:t>Fe</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ascii="新宋体" w:hAnsi="新宋体" w:eastAsia="新宋体" w:cs="新宋体"/>
          <w:color w:val="000000"/>
        </w:rPr>
        <w:t>）溶解在稀硫酸后溶液的颜色是</w:t>
      </w:r>
      <w:r>
        <w:rPr>
          <w:rFonts w:eastAsia="Times New Roman" w:cs="Times New Roman"/>
          <w:color w:val="000000"/>
        </w:rPr>
        <w:t xml:space="preserve"> </w:t>
      </w:r>
      <w:r>
        <w:rPr>
          <w:color w:val="000000"/>
        </w:rPr>
        <w:t>_____</w:t>
      </w:r>
      <w:r>
        <w:rPr>
          <w:rFonts w:ascii="新宋体" w:hAnsi="新宋体" w:eastAsia="新宋体" w:cs="新宋体"/>
          <w:color w:val="000000"/>
        </w:rPr>
        <w:t>。</w:t>
      </w:r>
    </w:p>
    <w:p w14:paraId="225A246F">
      <w:pPr>
        <w:spacing w:line="360" w:lineRule="auto"/>
        <w:jc w:val="left"/>
        <w:textAlignment w:val="center"/>
        <w:rPr>
          <w:rFonts w:ascii="新宋体" w:hAnsi="新宋体" w:eastAsia="新宋体" w:cs="新宋体"/>
          <w:color w:val="000000"/>
        </w:rPr>
      </w:pPr>
      <w:r>
        <w:rPr>
          <w:color w:val="000000"/>
        </w:rPr>
        <w:t>（3）</w:t>
      </w:r>
      <w:r>
        <w:rPr>
          <w:rFonts w:ascii="新宋体" w:hAnsi="新宋体" w:eastAsia="新宋体" w:cs="新宋体"/>
          <w:color w:val="000000"/>
        </w:rPr>
        <w:t>将盛有浓硫酸的试剂瓶敞口放置一段时间后，溶质质量分数将</w:t>
      </w:r>
      <w:r>
        <w:rPr>
          <w:rFonts w:eastAsia="Times New Roman" w:cs="Times New Roman"/>
          <w:color w:val="000000"/>
        </w:rPr>
        <w:t xml:space="preserve"> </w:t>
      </w:r>
      <w:r>
        <w:rPr>
          <w:color w:val="000000"/>
        </w:rPr>
        <w:t>_____</w:t>
      </w:r>
      <w:r>
        <w:rPr>
          <w:rFonts w:ascii="新宋体" w:hAnsi="新宋体" w:eastAsia="新宋体" w:cs="新宋体"/>
          <w:color w:val="000000"/>
        </w:rPr>
        <w:t>（填写“变大”“不变”或“变小”）。</w:t>
      </w:r>
    </w:p>
    <w:p w14:paraId="576B39F4">
      <w:pPr>
        <w:spacing w:line="360" w:lineRule="auto"/>
        <w:textAlignment w:val="center"/>
        <w:rPr>
          <w:color w:val="000000"/>
        </w:rPr>
      </w:pPr>
      <w:r>
        <w:rPr>
          <w:color w:val="2E75B6"/>
        </w:rPr>
        <w:t>【答案】</w:t>
      </w:r>
      <w:r>
        <w:rPr>
          <w:color w:val="000000"/>
        </w:rPr>
        <w:t>（1）</w:t>
      </w:r>
      <w:r>
        <w:object>
          <v:shape id="_x0000_i1030" o:spt="75" alt="学科网(www.zxxk.com)--教育资源门户，提供试卷、教案、课件、论文、素材以及各类教学资源下载，还有大量而丰富的教学相关资讯！" type="#_x0000_t75" style="height:18.75pt;width:131.25pt;" o:ole="t" filled="f" o:preferrelative="t" stroked="f" coordsize="21600,21600">
            <v:path/>
            <v:fill on="f" focussize="0,0"/>
            <v:stroke on="f" joinstyle="miter"/>
            <v:imagedata r:id="rId30" o:title="eqId5b5466a2250102ee023003b6515403c2"/>
            <o:lock v:ext="edit" aspectratio="t"/>
            <w10:wrap type="none"/>
            <w10:anchorlock/>
          </v:shape>
          <o:OLEObject Type="Embed" ProgID="Equation.DSMT4" ShapeID="_x0000_i1030" DrawAspect="Content" ObjectID="_1468075730" r:id="rId29">
            <o:LockedField>false</o:LockedField>
          </o:OLEObject>
        </w:object>
      </w:r>
      <w:r>
        <w:rPr>
          <w:color w:val="000000"/>
        </w:rPr>
        <w:t xml:space="preserve">    （2）黄色    （3）变小</w:t>
      </w:r>
    </w:p>
    <w:p w14:paraId="51927372">
      <w:pPr>
        <w:spacing w:line="360" w:lineRule="auto"/>
        <w:textAlignment w:val="center"/>
        <w:rPr>
          <w:color w:val="000000"/>
        </w:rPr>
      </w:pPr>
      <w:r>
        <w:rPr>
          <w:color w:val="2E75B6"/>
        </w:rPr>
        <w:t>【解析】</w:t>
      </w:r>
    </w:p>
    <w:p w14:paraId="46B16B72">
      <w:pPr>
        <w:spacing w:line="360" w:lineRule="auto"/>
        <w:textAlignment w:val="center"/>
        <w:rPr>
          <w:color w:val="000000"/>
        </w:rPr>
      </w:pPr>
      <w:r>
        <w:rPr>
          <w:color w:val="000000"/>
        </w:rPr>
        <w:t>【小问1详解】</w:t>
      </w:r>
    </w:p>
    <w:p w14:paraId="51DDE61B">
      <w:pPr>
        <w:spacing w:line="360" w:lineRule="auto"/>
        <w:jc w:val="left"/>
        <w:textAlignment w:val="center"/>
        <w:rPr>
          <w:color w:val="000000"/>
        </w:rPr>
      </w:pPr>
      <w:r>
        <w:rPr>
          <w:color w:val="000000"/>
        </w:rPr>
        <w:t>稀硫酸和锌反应生成硫酸锌和氢气，化学方程式为;</w:t>
      </w:r>
      <w:r>
        <w:object>
          <v:shape id="_x0000_i1031" o:spt="75" alt="学科网(www.zxxk.com)--教育资源门户，提供试卷、教案、课件、论文、素材以及各类教学资源下载，还有大量而丰富的教学相关资讯！" type="#_x0000_t75" style="height:18.75pt;width:131.25pt;" o:ole="t" filled="f" o:preferrelative="t" stroked="f" coordsize="21600,21600">
            <v:path/>
            <v:fill on="f" focussize="0,0"/>
            <v:stroke on="f" joinstyle="miter"/>
            <v:imagedata r:id="rId30" o:title="eqId5b5466a2250102ee023003b6515403c2"/>
            <o:lock v:ext="edit" aspectratio="t"/>
            <w10:wrap type="none"/>
            <w10:anchorlock/>
          </v:shape>
          <o:OLEObject Type="Embed" ProgID="Equation.DSMT4" ShapeID="_x0000_i1031" DrawAspect="Content" ObjectID="_1468075731" r:id="rId31">
            <o:LockedField>false</o:LockedField>
          </o:OLEObject>
        </w:object>
      </w:r>
      <w:r>
        <w:rPr>
          <w:color w:val="000000"/>
        </w:rPr>
        <w:t>;</w:t>
      </w:r>
    </w:p>
    <w:p w14:paraId="1946DF0F">
      <w:pPr>
        <w:spacing w:line="360" w:lineRule="auto"/>
        <w:jc w:val="left"/>
        <w:textAlignment w:val="center"/>
        <w:rPr>
          <w:color w:val="000000"/>
        </w:rPr>
      </w:pPr>
      <w:r>
        <w:rPr>
          <w:color w:val="000000"/>
        </w:rPr>
        <w:t>【小问2详解】</w:t>
      </w:r>
    </w:p>
    <w:p w14:paraId="2FF01240">
      <w:pPr>
        <w:spacing w:line="360" w:lineRule="auto"/>
        <w:jc w:val="left"/>
        <w:textAlignment w:val="center"/>
        <w:rPr>
          <w:color w:val="000000"/>
        </w:rPr>
      </w:pPr>
      <w:r>
        <w:rPr>
          <w:color w:val="000000"/>
        </w:rPr>
        <w:t>氧化铁和稀硫酸反应生成硫酸铁和水，硫酸铁是黄色的，故溶液的颜色是：黄色；</w:t>
      </w:r>
    </w:p>
    <w:p w14:paraId="54DB6536">
      <w:pPr>
        <w:spacing w:line="360" w:lineRule="auto"/>
        <w:jc w:val="left"/>
        <w:textAlignment w:val="center"/>
        <w:rPr>
          <w:color w:val="000000"/>
        </w:rPr>
      </w:pPr>
      <w:r>
        <w:rPr>
          <w:color w:val="000000"/>
        </w:rPr>
        <w:t>【小问3详解】</w:t>
      </w:r>
    </w:p>
    <w:p w14:paraId="01E75DB0">
      <w:pPr>
        <w:spacing w:line="360" w:lineRule="auto"/>
        <w:jc w:val="left"/>
        <w:textAlignment w:val="center"/>
        <w:rPr>
          <w:color w:val="000000"/>
        </w:rPr>
      </w:pPr>
      <w:r>
        <w:rPr>
          <w:color w:val="000000"/>
        </w:rPr>
        <w:t>浓硫酸具有吸水性，盛有浓硫酸的试剂瓶敞口放置一段时间后，由于浓硫酸吸水溶质不变，溶剂增多，则溶质质量分数变小，故填：变小。</w:t>
      </w:r>
    </w:p>
    <w:p w14:paraId="5518D62E">
      <w:pPr>
        <w:spacing w:line="360" w:lineRule="auto"/>
        <w:jc w:val="left"/>
        <w:textAlignment w:val="center"/>
        <w:rPr>
          <w:rFonts w:ascii="新宋体" w:hAnsi="新宋体" w:eastAsia="新宋体" w:cs="新宋体"/>
          <w:color w:val="000000"/>
        </w:rPr>
      </w:pPr>
      <w:r>
        <w:rPr>
          <w:color w:val="000000"/>
        </w:rPr>
        <w:t xml:space="preserve">18. </w:t>
      </w:r>
      <w:r>
        <w:rPr>
          <w:rFonts w:eastAsia="Times New Roman" w:cs="Times New Roman"/>
          <w:color w:val="000000"/>
        </w:rPr>
        <w:t>2021</w:t>
      </w:r>
      <w:r>
        <w:rPr>
          <w:rFonts w:ascii="新宋体" w:hAnsi="新宋体" w:eastAsia="新宋体" w:cs="新宋体"/>
          <w:color w:val="000000"/>
        </w:rPr>
        <w:t>年</w:t>
      </w:r>
      <w:r>
        <w:rPr>
          <w:rFonts w:eastAsia="Times New Roman" w:cs="Times New Roman"/>
          <w:color w:val="000000"/>
        </w:rPr>
        <w:t>10</w:t>
      </w:r>
      <w:r>
        <w:rPr>
          <w:rFonts w:ascii="新宋体" w:hAnsi="新宋体" w:eastAsia="新宋体" w:cs="新宋体"/>
          <w:color w:val="000000"/>
        </w:rPr>
        <w:t>月</w:t>
      </w:r>
      <w:r>
        <w:rPr>
          <w:rFonts w:eastAsia="Times New Roman" w:cs="Times New Roman"/>
          <w:color w:val="000000"/>
        </w:rPr>
        <w:t>16</w:t>
      </w:r>
      <w:r>
        <w:rPr>
          <w:rFonts w:ascii="新宋体" w:hAnsi="新宋体" w:eastAsia="新宋体" w:cs="新宋体"/>
          <w:color w:val="000000"/>
        </w:rPr>
        <w:t>日，神舟十三号载人飞船成功发射。我国</w:t>
      </w:r>
      <w:r>
        <w:rPr>
          <w:rFonts w:eastAsia="Times New Roman" w:cs="Times New Roman"/>
          <w:color w:val="000000"/>
        </w:rPr>
        <w:t>3</w:t>
      </w:r>
      <w:r>
        <w:rPr>
          <w:rFonts w:ascii="新宋体" w:hAnsi="新宋体" w:eastAsia="新宋体" w:cs="新宋体"/>
          <w:color w:val="000000"/>
        </w:rPr>
        <w:t>名宇航员人住“天宫“，并为广大青少年带来精彩的太空科普盛宴。请你运用所学知识，完成下列问题：</w:t>
      </w:r>
    </w:p>
    <w:p w14:paraId="4FE8C04E">
      <w:pPr>
        <w:spacing w:line="360" w:lineRule="auto"/>
        <w:jc w:val="left"/>
        <w:textAlignment w:val="center"/>
        <w:rPr>
          <w:rFonts w:ascii="新宋体" w:hAnsi="新宋体" w:eastAsia="新宋体" w:cs="新宋体"/>
          <w:color w:val="000000"/>
        </w:rPr>
      </w:pPr>
      <w:r>
        <w:rPr>
          <w:color w:val="000000"/>
        </w:rPr>
        <w:t>（1）</w:t>
      </w:r>
      <w:r>
        <w:rPr>
          <w:rFonts w:ascii="新宋体" w:hAnsi="新宋体" w:eastAsia="新宋体" w:cs="新宋体"/>
          <w:color w:val="000000"/>
        </w:rPr>
        <w:t>空间站利用太阳能电池板进行工作，其能量转化方式是将太阳能转化为</w:t>
      </w:r>
      <w:r>
        <w:rPr>
          <w:rFonts w:eastAsia="Times New Roman" w:cs="Times New Roman"/>
          <w:color w:val="000000"/>
        </w:rPr>
        <w:t xml:space="preserve"> </w:t>
      </w:r>
      <w:r>
        <w:rPr>
          <w:color w:val="000000"/>
        </w:rPr>
        <w:t>_____</w:t>
      </w:r>
      <w:r>
        <w:rPr>
          <w:rFonts w:ascii="新宋体" w:hAnsi="新宋体" w:eastAsia="新宋体" w:cs="新宋体"/>
          <w:color w:val="000000"/>
        </w:rPr>
        <w:t>能。电池板需要用铝合金加工成的箔片进行密封支撑，铝合金能加工成箔片是利用了金属的</w:t>
      </w:r>
      <w:r>
        <w:rPr>
          <w:rFonts w:eastAsia="Times New Roman" w:cs="Times New Roman"/>
          <w:color w:val="000000"/>
        </w:rPr>
        <w:t xml:space="preserve"> </w:t>
      </w:r>
      <w:r>
        <w:rPr>
          <w:color w:val="000000"/>
        </w:rPr>
        <w:t>_____</w:t>
      </w:r>
      <w:r>
        <w:rPr>
          <w:rFonts w:ascii="新宋体" w:hAnsi="新宋体" w:eastAsia="新宋体" w:cs="新宋体"/>
          <w:color w:val="000000"/>
        </w:rPr>
        <w:t>性（填写“导电”“导热”或“延展”）。</w:t>
      </w:r>
    </w:p>
    <w:p w14:paraId="4F05D6D9">
      <w:pPr>
        <w:spacing w:line="360" w:lineRule="auto"/>
        <w:jc w:val="left"/>
        <w:textAlignment w:val="center"/>
        <w:rPr>
          <w:rFonts w:ascii="新宋体" w:hAnsi="新宋体" w:eastAsia="新宋体" w:cs="新宋体"/>
          <w:color w:val="000000"/>
        </w:rPr>
      </w:pPr>
      <w:r>
        <w:rPr>
          <w:color w:val="000000"/>
        </w:rPr>
        <w:t>（2）</w:t>
      </w:r>
      <w:r>
        <w:rPr>
          <w:rFonts w:ascii="新宋体" w:hAnsi="新宋体" w:eastAsia="新宋体" w:cs="新宋体"/>
          <w:color w:val="000000"/>
        </w:rPr>
        <w:t>人体呼出气中含有一定量的二氧化碳气体，能使澄清石灰水变浑浊，写出反应的化学方程式</w:t>
      </w:r>
      <w:r>
        <w:rPr>
          <w:rFonts w:eastAsia="Times New Roman" w:cs="Times New Roman"/>
          <w:color w:val="000000"/>
        </w:rPr>
        <w:t xml:space="preserve"> </w:t>
      </w:r>
      <w:r>
        <w:rPr>
          <w:color w:val="000000"/>
        </w:rPr>
        <w:t>_____</w:t>
      </w:r>
      <w:r>
        <w:rPr>
          <w:rFonts w:ascii="新宋体" w:hAnsi="新宋体" w:eastAsia="新宋体" w:cs="新宋体"/>
          <w:color w:val="000000"/>
        </w:rPr>
        <w:t>。有同学在“天宫课堂”中提问到“宇航员呼出的二氧化碳在空间站中如何处理”。为了解决空间站中二氧化碳堆积问题，科学家常采用过氧化钠（</w:t>
      </w:r>
      <w:r>
        <w:rPr>
          <w:rFonts w:eastAsia="Times New Roman" w:cs="Times New Roman"/>
          <w:color w:val="000000"/>
        </w:rPr>
        <w:t xml:space="preserve"> Na</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新宋体" w:hAnsi="新宋体" w:eastAsia="新宋体" w:cs="新宋体"/>
          <w:color w:val="000000"/>
        </w:rPr>
        <w:t>）吸收，其化学方程式为</w:t>
      </w:r>
      <w:r>
        <w:rPr>
          <w:rFonts w:eastAsia="Times New Roman" w:cs="Times New Roman"/>
          <w:color w:val="000000"/>
        </w:rPr>
        <w:t>2Na</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eastAsia="Times New Roman" w:cs="Times New Roman"/>
          <w:color w:val="000000"/>
        </w:rPr>
        <w:t>+2CO</w:t>
      </w:r>
      <w:r>
        <w:rPr>
          <w:rFonts w:eastAsia="Times New Roman" w:cs="Times New Roman"/>
          <w:color w:val="000000"/>
          <w:vertAlign w:val="subscript"/>
        </w:rPr>
        <w:t>2</w:t>
      </w:r>
      <w:r>
        <w:rPr>
          <w:rFonts w:ascii="新宋体" w:hAnsi="新宋体" w:eastAsia="新宋体" w:cs="新宋体"/>
          <w:color w:val="000000"/>
        </w:rPr>
        <w:t>═</w:t>
      </w:r>
      <w:r>
        <w:rPr>
          <w:rFonts w:eastAsia="Times New Roman" w:cs="Times New Roman"/>
          <w:color w:val="000000"/>
        </w:rPr>
        <w:t>2Na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eastAsia="Times New Roman" w:cs="Times New Roman"/>
          <w:color w:val="000000"/>
        </w:rPr>
        <w:t>+X</w:t>
      </w:r>
      <w:r>
        <w:rPr>
          <w:rFonts w:ascii="新宋体" w:hAnsi="新宋体" w:eastAsia="新宋体" w:cs="新宋体"/>
          <w:color w:val="000000"/>
        </w:rPr>
        <w:t>，其中</w:t>
      </w:r>
      <w:r>
        <w:rPr>
          <w:rFonts w:eastAsia="Times New Roman" w:cs="Times New Roman"/>
          <w:color w:val="000000"/>
        </w:rPr>
        <w:t>X</w:t>
      </w:r>
      <w:r>
        <w:rPr>
          <w:rFonts w:ascii="新宋体" w:hAnsi="新宋体" w:eastAsia="新宋体" w:cs="新宋体"/>
          <w:color w:val="000000"/>
        </w:rPr>
        <w:t>的化学式为</w:t>
      </w:r>
      <w:r>
        <w:rPr>
          <w:rFonts w:eastAsia="Times New Roman" w:cs="Times New Roman"/>
          <w:color w:val="000000"/>
        </w:rPr>
        <w:t xml:space="preserve"> </w:t>
      </w:r>
      <w:r>
        <w:rPr>
          <w:color w:val="000000"/>
        </w:rPr>
        <w:t>_____</w:t>
      </w:r>
      <w:r>
        <w:rPr>
          <w:rFonts w:ascii="新宋体" w:hAnsi="新宋体" w:eastAsia="新宋体" w:cs="新宋体"/>
          <w:color w:val="000000"/>
        </w:rPr>
        <w:t>，判断的依据是</w:t>
      </w:r>
      <w:r>
        <w:rPr>
          <w:rFonts w:eastAsia="Times New Roman" w:cs="Times New Roman"/>
          <w:color w:val="000000"/>
        </w:rPr>
        <w:t xml:space="preserve"> </w:t>
      </w:r>
      <w:r>
        <w:rPr>
          <w:color w:val="000000"/>
        </w:rPr>
        <w:t>_____</w:t>
      </w:r>
      <w:r>
        <w:rPr>
          <w:rFonts w:ascii="新宋体" w:hAnsi="新宋体" w:eastAsia="新宋体" w:cs="新宋体"/>
          <w:color w:val="000000"/>
        </w:rPr>
        <w:t>。</w:t>
      </w:r>
    </w:p>
    <w:p w14:paraId="4209284F">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电</w:t>
      </w:r>
      <w:r>
        <w:rPr>
          <w:color w:val="000000"/>
        </w:rPr>
        <w:t xml:space="preserve">    ②. </w:t>
      </w:r>
      <w:r>
        <w:rPr>
          <w:rFonts w:ascii="宋体" w:hAnsi="宋体"/>
          <w:color w:val="000000"/>
        </w:rPr>
        <w:t>延展</w:t>
      </w:r>
      <w:r>
        <w:rPr>
          <w:color w:val="000000"/>
        </w:rPr>
        <w:t xml:space="preserve">    </w:t>
      </w:r>
    </w:p>
    <w:p w14:paraId="2CA82C5F">
      <w:pPr>
        <w:spacing w:line="360" w:lineRule="auto"/>
        <w:textAlignment w:val="center"/>
        <w:rPr>
          <w:rFonts w:ascii="宋体" w:hAnsi="宋体"/>
          <w:color w:val="000000"/>
        </w:rPr>
      </w:pPr>
      <w:r>
        <w:rPr>
          <w:color w:val="000000"/>
        </w:rPr>
        <w:t xml:space="preserve">（2）    ①. </w:t>
      </w:r>
      <w:r>
        <w:object>
          <v:shape id="_x0000_i1032" o:spt="75" alt="学科网(www.zxxk.com)--教育资源门户，提供试卷、教案、课件、论文、素材以及各类教学资源下载，还有大量而丰富的教学相关资讯！" type="#_x0000_t75" style="height:18.75pt;width:162pt;" o:ole="t" filled="f" o:preferrelative="t" stroked="f" coordsize="21600,21600">
            <v:path/>
            <v:fill on="f" focussize="0,0"/>
            <v:stroke on="f" joinstyle="miter"/>
            <v:imagedata r:id="rId33" o:title="eqId674f80f88f2f5038d5db29ecedad9bce"/>
            <o:lock v:ext="edit" aspectratio="t"/>
            <w10:wrap type="none"/>
            <w10:anchorlock/>
          </v:shape>
          <o:OLEObject Type="Embed" ProgID="Equation.DSMT4" ShapeID="_x0000_i1032" DrawAspect="Content" ObjectID="_1468075732" r:id="rId32">
            <o:LockedField>false</o:LockedField>
          </o:OLEObject>
        </w:object>
      </w:r>
      <w:r>
        <w:rPr>
          <w:color w:val="000000"/>
        </w:rPr>
        <w:t xml:space="preserve">    ②. </w:t>
      </w:r>
      <w:r>
        <w:rPr>
          <w:rFonts w:eastAsia="Times New Roman" w:cs="Times New Roman"/>
          <w:color w:val="000000"/>
        </w:rPr>
        <w:t>O</w:t>
      </w:r>
      <w:r>
        <w:rPr>
          <w:rFonts w:eastAsia="Times New Roman" w:cs="Times New Roman"/>
          <w:color w:val="000000"/>
          <w:vertAlign w:val="subscript"/>
        </w:rPr>
        <w:t>2</w:t>
      </w:r>
      <w:r>
        <w:rPr>
          <w:color w:val="000000"/>
        </w:rPr>
        <w:t xml:space="preserve">    ③. </w:t>
      </w:r>
      <w:r>
        <w:rPr>
          <w:rFonts w:ascii="宋体" w:hAnsi="宋体"/>
          <w:color w:val="000000"/>
        </w:rPr>
        <w:t>化学反应前后原子的种类、数目保持一致</w:t>
      </w:r>
    </w:p>
    <w:p w14:paraId="16485B09">
      <w:pPr>
        <w:spacing w:line="360" w:lineRule="auto"/>
        <w:textAlignment w:val="center"/>
        <w:rPr>
          <w:color w:val="000000"/>
        </w:rPr>
      </w:pPr>
      <w:r>
        <w:rPr>
          <w:color w:val="2E75B6"/>
        </w:rPr>
        <w:t>【解析】</w:t>
      </w:r>
    </w:p>
    <w:p w14:paraId="343F4A0F">
      <w:pPr>
        <w:spacing w:line="360" w:lineRule="auto"/>
        <w:textAlignment w:val="center"/>
        <w:rPr>
          <w:color w:val="000000"/>
        </w:rPr>
      </w:pPr>
      <w:r>
        <w:rPr>
          <w:color w:val="000000"/>
        </w:rPr>
        <w:t>【小问1详解】</w:t>
      </w:r>
    </w:p>
    <w:p w14:paraId="6A6AF730">
      <w:pPr>
        <w:spacing w:line="360" w:lineRule="auto"/>
        <w:jc w:val="left"/>
        <w:textAlignment w:val="center"/>
        <w:rPr>
          <w:rFonts w:ascii="宋体" w:hAnsi="宋体"/>
          <w:color w:val="000000"/>
        </w:rPr>
      </w:pPr>
      <w:r>
        <w:rPr>
          <w:rFonts w:ascii="宋体" w:hAnsi="宋体"/>
          <w:color w:val="000000"/>
        </w:rPr>
        <w:t>太阳能电池主要作用是输出电流，因此是转换成电能，化学能是物体发生化学反应时所释放的能量，是一种很隐蔽的能量，它不能直接用来做功，只有在发生化学变化的时候才释放出来，变成热能或者其他形式的能量；铝合金被加工成箔片，其表面积大大增加，故利用的是铝金属的延展性；</w:t>
      </w:r>
    </w:p>
    <w:p w14:paraId="593E76B0">
      <w:pPr>
        <w:spacing w:line="360" w:lineRule="auto"/>
        <w:jc w:val="left"/>
        <w:textAlignment w:val="center"/>
        <w:rPr>
          <w:color w:val="000000"/>
        </w:rPr>
      </w:pPr>
      <w:r>
        <w:rPr>
          <w:color w:val="000000"/>
        </w:rPr>
        <w:drawing>
          <wp:inline distT="0" distB="0" distL="114300" distR="114300">
            <wp:extent cx="95250" cy="171450"/>
            <wp:effectExtent l="0" t="0" r="0" b="0"/>
            <wp:docPr id="200379" name="图片 200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9" name="图片 200379"/>
                    <pic:cNvPicPr>
                      <a:picLocks noChangeAspect="1"/>
                    </pic:cNvPicPr>
                  </pic:nvPicPr>
                  <pic:blipFill>
                    <a:blip r:embed="rId34" cstate="print"/>
                    <a:stretch>
                      <a:fillRect/>
                    </a:stretch>
                  </pic:blipFill>
                  <pic:spPr>
                    <a:xfrm>
                      <a:off x="0" y="0"/>
                      <a:ext cx="95250" cy="171450"/>
                    </a:xfrm>
                    <a:prstGeom prst="rect">
                      <a:avLst/>
                    </a:prstGeom>
                  </pic:spPr>
                </pic:pic>
              </a:graphicData>
            </a:graphic>
          </wp:inline>
        </w:drawing>
      </w:r>
      <w:r>
        <w:rPr>
          <w:color w:val="000000"/>
        </w:rPr>
        <w:t>小问2详解】</w:t>
      </w:r>
    </w:p>
    <w:p w14:paraId="323A4D2A">
      <w:pPr>
        <w:spacing w:line="360" w:lineRule="auto"/>
        <w:jc w:val="left"/>
        <w:textAlignment w:val="center"/>
        <w:rPr>
          <w:rFonts w:ascii="宋体" w:hAnsi="宋体"/>
          <w:color w:val="000000"/>
        </w:rPr>
      </w:pPr>
      <w:r>
        <w:rPr>
          <w:rFonts w:ascii="宋体" w:hAnsi="宋体"/>
          <w:color w:val="000000"/>
        </w:rPr>
        <w:t>二氧化碳与氢氧化钙反应生成白色沉淀碳酸钙和水，其化学方程式为：</w:t>
      </w:r>
      <w:r>
        <w:object>
          <v:shape id="_x0000_i1033" o:spt="75" alt="学科网(www.zxxk.com)--教育资源门户，提供试卷、教案、课件、论文、素材以及各类教学资源下载，还有大量而丰富的教学相关资讯！" type="#_x0000_t75" style="height:18.75pt;width:162pt;" o:ole="t" filled="f" o:preferrelative="t" stroked="f" coordsize="21600,21600">
            <v:path/>
            <v:fill on="f" focussize="0,0"/>
            <v:stroke on="f" joinstyle="miter"/>
            <v:imagedata r:id="rId33" o:title="eqId674f80f88f2f5038d5db29ecedad9bce"/>
            <o:lock v:ext="edit" aspectratio="t"/>
            <w10:wrap type="none"/>
            <w10:anchorlock/>
          </v:shape>
          <o:OLEObject Type="Embed" ProgID="Equation.DSMT4" ShapeID="_x0000_i1033" DrawAspect="Content" ObjectID="_1468075733" r:id="rId35">
            <o:LockedField>false</o:LockedField>
          </o:OLEObject>
        </w:object>
      </w:r>
      <w:r>
        <w:rPr>
          <w:rFonts w:ascii="宋体" w:hAnsi="宋体"/>
          <w:color w:val="000000"/>
        </w:rPr>
        <w:t>；根据化学反应前后原子</w:t>
      </w:r>
      <w:r>
        <w:rPr>
          <w:rFonts w:ascii="宋体" w:hAnsi="宋体"/>
          <w:color w:val="000000"/>
        </w:rPr>
        <w:drawing>
          <wp:inline distT="0" distB="0" distL="114300" distR="114300">
            <wp:extent cx="133350" cy="177800"/>
            <wp:effectExtent l="0" t="0" r="0" b="13335"/>
            <wp:docPr id="200381" name="图片 200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1" name="图片 200381"/>
                    <pic:cNvPicPr>
                      <a:picLocks noChangeAspect="1"/>
                    </pic:cNvPicPr>
                  </pic:nvPicPr>
                  <pic:blipFill>
                    <a:blip r:embed="rId36" cstate="print"/>
                    <a:stretch>
                      <a:fillRect/>
                    </a:stretch>
                  </pic:blipFill>
                  <pic:spPr>
                    <a:xfrm>
                      <a:off x="0" y="0"/>
                      <a:ext cx="133350" cy="177800"/>
                    </a:xfrm>
                    <a:prstGeom prst="rect">
                      <a:avLst/>
                    </a:prstGeom>
                  </pic:spPr>
                </pic:pic>
              </a:graphicData>
            </a:graphic>
          </wp:inline>
        </w:drawing>
      </w:r>
      <w:r>
        <w:rPr>
          <w:rFonts w:ascii="宋体" w:hAnsi="宋体"/>
          <w:color w:val="000000"/>
        </w:rPr>
        <w:t>种类、数目保持一致得知，反应前反应物的原子种类和数目为：</w:t>
      </w:r>
      <w:r>
        <w:rPr>
          <w:rFonts w:eastAsia="Times New Roman" w:cs="Times New Roman"/>
          <w:color w:val="000000"/>
        </w:rPr>
        <w:t>4Na</w:t>
      </w:r>
      <w:r>
        <w:rPr>
          <w:rFonts w:ascii="宋体" w:hAnsi="宋体"/>
          <w:color w:val="000000"/>
        </w:rPr>
        <w:t>、</w:t>
      </w:r>
      <w:r>
        <w:rPr>
          <w:rFonts w:eastAsia="Times New Roman" w:cs="Times New Roman"/>
          <w:color w:val="000000"/>
        </w:rPr>
        <w:t>8O</w:t>
      </w:r>
      <w:r>
        <w:rPr>
          <w:rFonts w:ascii="宋体" w:hAnsi="宋体"/>
          <w:color w:val="000000"/>
        </w:rPr>
        <w:t>、</w:t>
      </w:r>
      <w:r>
        <w:rPr>
          <w:rFonts w:eastAsia="Times New Roman" w:cs="Times New Roman"/>
          <w:color w:val="000000"/>
        </w:rPr>
        <w:t>2C</w:t>
      </w:r>
      <w:r>
        <w:rPr>
          <w:rFonts w:ascii="宋体" w:hAnsi="宋体"/>
          <w:color w:val="000000"/>
        </w:rPr>
        <w:t>，反应后生成物的原子种类和数目为</w:t>
      </w:r>
      <w:r>
        <w:rPr>
          <w:rFonts w:eastAsia="Times New Roman" w:cs="Times New Roman"/>
          <w:color w:val="000000"/>
        </w:rPr>
        <w:t>4Na</w:t>
      </w:r>
      <w:r>
        <w:rPr>
          <w:rFonts w:ascii="宋体" w:hAnsi="宋体"/>
          <w:color w:val="000000"/>
        </w:rPr>
        <w:t>、</w:t>
      </w:r>
      <w:r>
        <w:rPr>
          <w:rFonts w:eastAsia="Times New Roman" w:cs="Times New Roman"/>
          <w:color w:val="000000"/>
        </w:rPr>
        <w:t>6O</w:t>
      </w:r>
      <w:r>
        <w:rPr>
          <w:rFonts w:ascii="宋体" w:hAnsi="宋体"/>
          <w:color w:val="000000"/>
        </w:rPr>
        <w:t>、</w:t>
      </w:r>
      <w:r>
        <w:rPr>
          <w:rFonts w:eastAsia="Times New Roman" w:cs="Times New Roman"/>
          <w:color w:val="000000"/>
        </w:rPr>
        <w:t>2C</w:t>
      </w:r>
      <w:r>
        <w:rPr>
          <w:rFonts w:ascii="宋体" w:hAnsi="宋体"/>
          <w:color w:val="000000"/>
        </w:rPr>
        <w:t>、</w:t>
      </w:r>
      <w:r>
        <w:rPr>
          <w:rFonts w:eastAsia="Times New Roman" w:cs="Times New Roman"/>
          <w:color w:val="000000"/>
        </w:rPr>
        <w:t>X</w:t>
      </w:r>
      <w:r>
        <w:rPr>
          <w:rFonts w:ascii="宋体" w:hAnsi="宋体"/>
          <w:color w:val="000000"/>
        </w:rPr>
        <w:t>，两者比较得知</w:t>
      </w:r>
      <w:r>
        <w:rPr>
          <w:rFonts w:eastAsia="Times New Roman" w:cs="Times New Roman"/>
          <w:color w:val="000000"/>
        </w:rPr>
        <w:t>X</w:t>
      </w:r>
      <w:r>
        <w:rPr>
          <w:rFonts w:ascii="宋体" w:hAnsi="宋体"/>
          <w:color w:val="000000"/>
        </w:rPr>
        <w:t>为仅含有两个</w:t>
      </w:r>
      <w:r>
        <w:rPr>
          <w:rFonts w:eastAsia="Times New Roman" w:cs="Times New Roman"/>
          <w:color w:val="000000"/>
        </w:rPr>
        <w:t>O</w:t>
      </w:r>
      <w:r>
        <w:rPr>
          <w:rFonts w:ascii="宋体" w:hAnsi="宋体"/>
          <w:color w:val="000000"/>
        </w:rPr>
        <w:t>原子的物质，即</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w:t>
      </w:r>
    </w:p>
    <w:p w14:paraId="0B23E9D5">
      <w:pPr>
        <w:spacing w:line="360" w:lineRule="auto"/>
        <w:jc w:val="left"/>
        <w:textAlignment w:val="center"/>
        <w:rPr>
          <w:rFonts w:ascii="宋体" w:hAnsi="宋体"/>
          <w:b/>
          <w:color w:val="000000"/>
          <w:sz w:val="24"/>
        </w:rPr>
      </w:pPr>
      <w:r>
        <w:rPr>
          <w:rFonts w:ascii="宋体" w:hAnsi="宋体"/>
          <w:b/>
          <w:color w:val="000000"/>
          <w:sz w:val="24"/>
        </w:rPr>
        <w:t>三、实验探究题（本题共</w:t>
      </w:r>
      <w:r>
        <w:rPr>
          <w:rFonts w:eastAsia="Times New Roman" w:cs="Times New Roman"/>
          <w:b/>
          <w:color w:val="000000"/>
          <w:sz w:val="24"/>
        </w:rPr>
        <w:t>1</w:t>
      </w:r>
      <w:r>
        <w:rPr>
          <w:rFonts w:ascii="宋体" w:hAnsi="宋体"/>
          <w:b/>
          <w:color w:val="000000"/>
          <w:sz w:val="24"/>
        </w:rPr>
        <w:t>小题，化学方程式</w:t>
      </w:r>
      <w:r>
        <w:rPr>
          <w:rFonts w:eastAsia="Times New Roman" w:cs="Times New Roman"/>
          <w:b/>
          <w:color w:val="000000"/>
          <w:sz w:val="24"/>
        </w:rPr>
        <w:t>2</w:t>
      </w:r>
      <w:r>
        <w:rPr>
          <w:rFonts w:ascii="宋体" w:hAnsi="宋体"/>
          <w:b/>
          <w:color w:val="000000"/>
          <w:sz w:val="24"/>
        </w:rPr>
        <w:t>分，其余每空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8</w:t>
      </w:r>
      <w:r>
        <w:rPr>
          <w:rFonts w:ascii="宋体" w:hAnsi="宋体"/>
          <w:b/>
          <w:color w:val="000000"/>
          <w:sz w:val="24"/>
        </w:rPr>
        <w:t>分）</w:t>
      </w:r>
    </w:p>
    <w:p w14:paraId="77F51DE7">
      <w:pPr>
        <w:spacing w:line="360" w:lineRule="auto"/>
        <w:jc w:val="left"/>
        <w:textAlignment w:val="center"/>
        <w:rPr>
          <w:rFonts w:ascii="新宋体" w:hAnsi="新宋体" w:eastAsia="新宋体" w:cs="新宋体"/>
          <w:color w:val="000000"/>
        </w:rPr>
      </w:pPr>
      <w:r>
        <w:rPr>
          <w:color w:val="000000"/>
        </w:rPr>
        <w:t xml:space="preserve">19. </w:t>
      </w:r>
      <w:r>
        <w:rPr>
          <w:rFonts w:ascii="新宋体" w:hAnsi="新宋体" w:eastAsia="新宋体" w:cs="新宋体"/>
          <w:color w:val="000000"/>
        </w:rPr>
        <w:t>在酸和碱的中和反应中，氢氧化钠与稀盐酸反应现象不明显。为证明两者发生化学反应，在老师指导下开展了系列探究活动，选取以下三组实验方案进行分析讨论，请你参与其中。</w:t>
      </w:r>
    </w:p>
    <w:p w14:paraId="2354A883">
      <w:pPr>
        <w:spacing w:line="360" w:lineRule="auto"/>
        <w:jc w:val="left"/>
        <w:textAlignment w:val="center"/>
        <w:rPr>
          <w:rFonts w:eastAsia="Times New Roman" w:cs="Times New Roman"/>
          <w:color w:val="000000"/>
        </w:rPr>
      </w:pPr>
      <w:r>
        <w:rPr>
          <w:rFonts w:eastAsia="Times New Roman" w:cs="Times New Roman"/>
          <w:color w:val="000000"/>
        </w:rPr>
        <w:t>[</w:t>
      </w:r>
      <w:r>
        <w:rPr>
          <w:rFonts w:ascii="新宋体" w:hAnsi="新宋体" w:eastAsia="新宋体" w:cs="新宋体"/>
          <w:color w:val="000000"/>
        </w:rPr>
        <w:t>学生实验</w:t>
      </w:r>
      <w:r>
        <w:rPr>
          <w:rFonts w:eastAsia="Times New Roman" w:cs="Times New Roman"/>
          <w:color w:val="000000"/>
        </w:rPr>
        <w:t>]</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0"/>
        <w:gridCol w:w="497"/>
        <w:gridCol w:w="3012"/>
        <w:gridCol w:w="2790"/>
        <w:gridCol w:w="1576"/>
      </w:tblGrid>
      <w:tr w14:paraId="48090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D284737">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方案</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F22112">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实验方法</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74E6B3">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实验操作</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3D40BF">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实验现象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B7C1586">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实验分析</w:t>
            </w:r>
          </w:p>
        </w:tc>
      </w:tr>
      <w:tr w14:paraId="1A2A4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FF8429">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一</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B32126">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测定滴加过程中温度变化</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F10DEE">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室温时，将温度传感器放入氢氧化钠溶液中，然后逐滴加入稀盐酸至过量，得到温度变化图像。</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CE6A38">
            <w:pPr>
              <w:spacing w:line="360" w:lineRule="auto"/>
              <w:jc w:val="left"/>
              <w:textAlignment w:val="center"/>
              <w:rPr>
                <w:rFonts w:eastAsia="Times New Roman" w:cs="Times New Roman"/>
                <w:color w:val="000000"/>
              </w:rPr>
            </w:pPr>
            <w:r>
              <w:rPr>
                <w:rFonts w:ascii="宋体" w:hAnsi="宋体"/>
                <w:color w:val="000000"/>
              </w:rPr>
              <w:drawing>
                <wp:inline distT="0" distB="0" distL="114300" distR="114300">
                  <wp:extent cx="1619250" cy="1495425"/>
                  <wp:effectExtent l="0" t="0" r="0"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37" cstate="print"/>
                          <a:stretch>
                            <a:fillRect/>
                          </a:stretch>
                        </pic:blipFill>
                        <pic:spPr>
                          <a:xfrm>
                            <a:off x="0" y="0"/>
                            <a:ext cx="1619250" cy="1495425"/>
                          </a:xfrm>
                          <a:prstGeom prst="rect">
                            <a:avLst/>
                          </a:prstGeom>
                        </pic:spPr>
                      </pic:pic>
                    </a:graphicData>
                  </a:graphic>
                </wp:inline>
              </w:drawing>
            </w:r>
            <w:r>
              <w:rPr>
                <w:rFonts w:eastAsia="Times New Roman" w:cs="Times New Roman"/>
                <w:color w:val="000000"/>
              </w:rPr>
              <w:t xml:space="preserve"> </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5D10AC">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氢氧化钠和稀盐酸发生的反应是</w:t>
            </w:r>
            <w:r>
              <w:rPr>
                <w:rFonts w:eastAsia="Times New Roman" w:cs="Times New Roman"/>
                <w:color w:val="000000"/>
              </w:rPr>
              <w:t xml:space="preserve"> </w:t>
            </w:r>
            <w:r>
              <w:rPr>
                <w:rFonts w:ascii="宋体" w:hAnsi="宋体"/>
                <w:color w:val="000000"/>
              </w:rPr>
              <w:t>_____</w:t>
            </w:r>
            <w:r>
              <w:rPr>
                <w:rFonts w:ascii="新宋体" w:hAnsi="新宋体" w:eastAsia="新宋体" w:cs="新宋体"/>
                <w:color w:val="000000"/>
              </w:rPr>
              <w:t>反应（填写“吸热”或“放热”）。</w:t>
            </w:r>
          </w:p>
          <w:p w14:paraId="7A35DFFF">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图中</w:t>
            </w:r>
            <w:r>
              <w:rPr>
                <w:rFonts w:eastAsia="Times New Roman" w:cs="Times New Roman"/>
                <w:color w:val="000000"/>
              </w:rPr>
              <w:t xml:space="preserve"> </w:t>
            </w:r>
            <w:r>
              <w:rPr>
                <w:rFonts w:ascii="宋体" w:hAnsi="宋体"/>
                <w:color w:val="000000"/>
              </w:rPr>
              <w:t>_____</w:t>
            </w:r>
            <w:r>
              <w:rPr>
                <w:rFonts w:ascii="新宋体" w:hAnsi="新宋体" w:eastAsia="新宋体" w:cs="新宋体"/>
                <w:color w:val="000000"/>
              </w:rPr>
              <w:t>点表示氢氧化钠与稀盐酸恰好完全反应（填写字母）。</w:t>
            </w:r>
          </w:p>
        </w:tc>
      </w:tr>
      <w:tr w14:paraId="1BC16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967049">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二</w:t>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E3F365">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用酚酞溶液作指示剂检测</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6D687B">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反应前向氢氧化钠溶液滴加酚酞溶液。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B19A11">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溶液显</w:t>
            </w:r>
            <w:r>
              <w:rPr>
                <w:rFonts w:eastAsia="Times New Roman" w:cs="Times New Roman"/>
                <w:color w:val="000000"/>
              </w:rPr>
              <w:t xml:space="preserve"> </w:t>
            </w:r>
            <w:r>
              <w:rPr>
                <w:rFonts w:ascii="宋体" w:hAnsi="宋体"/>
                <w:color w:val="000000"/>
              </w:rPr>
              <w:t>_____</w:t>
            </w:r>
            <w:r>
              <w:rPr>
                <w:rFonts w:ascii="新宋体" w:hAnsi="新宋体" w:eastAsia="新宋体" w:cs="新宋体"/>
                <w:color w:val="000000"/>
              </w:rPr>
              <w:t>色</w:t>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6D4DF0">
            <w:pPr>
              <w:spacing w:line="360" w:lineRule="auto"/>
              <w:jc w:val="left"/>
              <w:textAlignment w:val="center"/>
              <w:rPr>
                <w:rFonts w:eastAsia="Times New Roman" w:cs="Times New Roman"/>
                <w:color w:val="000000"/>
              </w:rPr>
            </w:pPr>
            <w:r>
              <w:rPr>
                <w:rFonts w:ascii="新宋体" w:hAnsi="新宋体" w:eastAsia="新宋体" w:cs="新宋体"/>
                <w:color w:val="000000"/>
              </w:rPr>
              <w:t>氢氧化钠与稀盐酸混合发生反应，其化学方程式</w:t>
            </w:r>
            <w:r>
              <w:rPr>
                <w:rFonts w:eastAsia="Times New Roman" w:cs="Times New Roman"/>
                <w:color w:val="000000"/>
              </w:rPr>
              <w:t xml:space="preserve"> </w:t>
            </w:r>
            <w:r>
              <w:rPr>
                <w:rFonts w:ascii="宋体" w:hAnsi="宋体"/>
                <w:color w:val="000000"/>
              </w:rPr>
              <w:t>_____</w:t>
            </w:r>
          </w:p>
        </w:tc>
      </w:tr>
      <w:tr w14:paraId="63753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79431171">
            <w:pPr>
              <w:spacing w:line="360" w:lineRule="auto"/>
              <w:jc w:val="left"/>
              <w:textAlignment w:val="center"/>
              <w:rPr>
                <w:rFonts w:ascii="宋体" w:hAnsi="宋体"/>
                <w:color w:val="000000"/>
              </w:rPr>
            </w:pPr>
          </w:p>
        </w:tc>
        <w:tc>
          <w:tcPr>
            <w:tcW w:w="0" w:type="auto"/>
            <w:vMerge w:val="continue"/>
            <w:tcBorders>
              <w:top w:val="single" w:color="000000" w:sz="6" w:space="0"/>
              <w:left w:val="single" w:color="000000" w:sz="6" w:space="0"/>
              <w:bottom w:val="single" w:color="000000" w:sz="6" w:space="0"/>
              <w:right w:val="single" w:color="000000" w:sz="6" w:space="0"/>
            </w:tcBorders>
          </w:tcPr>
          <w:p w14:paraId="750CA42D">
            <w:pPr>
              <w:spacing w:line="360" w:lineRule="auto"/>
              <w:jc w:val="left"/>
              <w:textAlignment w:val="center"/>
              <w:rPr>
                <w:rFonts w:ascii="宋体" w:hAnsi="宋体"/>
                <w:color w:val="000000"/>
              </w:rPr>
            </w:pPr>
          </w:p>
        </w:tc>
        <w:tc>
          <w:tcPr>
            <w:tcW w:w="24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BC57F0">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然后逐步加入稀</w:t>
            </w:r>
          </w:p>
          <w:p w14:paraId="725A22E4">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盐酸至过量。</w:t>
            </w:r>
          </w:p>
        </w:tc>
        <w:tc>
          <w:tcPr>
            <w:tcW w:w="1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CDAD84">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溶液颜色逐渐变浅至无色</w:t>
            </w:r>
          </w:p>
        </w:tc>
        <w:tc>
          <w:tcPr>
            <w:tcW w:w="0" w:type="auto"/>
            <w:vMerge w:val="continue"/>
            <w:tcBorders>
              <w:top w:val="single" w:color="000000" w:sz="6" w:space="0"/>
              <w:left w:val="single" w:color="000000" w:sz="6" w:space="0"/>
              <w:bottom w:val="single" w:color="000000" w:sz="6" w:space="0"/>
              <w:right w:val="single" w:color="000000" w:sz="6" w:space="0"/>
            </w:tcBorders>
          </w:tcPr>
          <w:p w14:paraId="3DCEF768">
            <w:pPr>
              <w:spacing w:line="360" w:lineRule="auto"/>
              <w:jc w:val="left"/>
              <w:textAlignment w:val="center"/>
              <w:rPr>
                <w:rFonts w:ascii="宋体" w:hAnsi="宋体"/>
                <w:color w:val="000000"/>
              </w:rPr>
            </w:pPr>
          </w:p>
        </w:tc>
      </w:tr>
      <w:tr w14:paraId="31912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AC1449A">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三</w:t>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C55351">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用</w:t>
            </w:r>
            <w:r>
              <w:rPr>
                <w:rFonts w:eastAsia="Times New Roman" w:cs="Times New Roman"/>
                <w:color w:val="000000"/>
              </w:rPr>
              <w:t>pH</w:t>
            </w:r>
            <w:r>
              <w:rPr>
                <w:rFonts w:ascii="新宋体" w:hAnsi="新宋体" w:eastAsia="新宋体" w:cs="新宋体"/>
                <w:color w:val="000000"/>
              </w:rPr>
              <w:t>试纸检测酸碱混合后溶液的酸碱性</w:t>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7FCCB1">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用洁净、干燥的玻璃棒蘸取少量混合液滴在干燥的</w:t>
            </w:r>
            <w:r>
              <w:rPr>
                <w:rFonts w:eastAsia="Times New Roman" w:cs="Times New Roman"/>
                <w:color w:val="000000"/>
              </w:rPr>
              <w:t>pH</w:t>
            </w:r>
            <w:r>
              <w:rPr>
                <w:rFonts w:ascii="新宋体" w:hAnsi="新宋体" w:eastAsia="新宋体" w:cs="新宋体"/>
                <w:color w:val="000000"/>
              </w:rPr>
              <w:t>试纸上，观察颜色变化并与标准比色卡比较。</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4BA024">
            <w:pPr>
              <w:spacing w:line="360" w:lineRule="auto"/>
              <w:jc w:val="left"/>
              <w:textAlignment w:val="center"/>
              <w:rPr>
                <w:rFonts w:ascii="新宋体" w:hAnsi="新宋体" w:eastAsia="新宋体" w:cs="新宋体"/>
                <w:color w:val="000000"/>
              </w:rPr>
            </w:pPr>
            <w:r>
              <w:rPr>
                <w:rFonts w:ascii="Calibri" w:hAnsi="Calibri" w:eastAsia="Calibri" w:cs="Calibri"/>
                <w:color w:val="000000"/>
              </w:rPr>
              <w:t>①</w:t>
            </w:r>
            <w:r>
              <w:rPr>
                <w:rFonts w:ascii="新宋体" w:hAnsi="新宋体" w:eastAsia="新宋体" w:cs="新宋体"/>
                <w:color w:val="000000"/>
              </w:rPr>
              <w:t>若试纸变蓝色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CB880A">
            <w:pPr>
              <w:spacing w:line="360" w:lineRule="auto"/>
              <w:jc w:val="left"/>
              <w:textAlignment w:val="center"/>
              <w:rPr>
                <w:rFonts w:ascii="新宋体" w:hAnsi="新宋体" w:eastAsia="新宋体" w:cs="新宋体"/>
                <w:color w:val="000000"/>
              </w:rPr>
            </w:pPr>
            <w:r>
              <w:rPr>
                <w:rFonts w:eastAsia="Times New Roman" w:cs="Times New Roman"/>
                <w:color w:val="000000"/>
              </w:rPr>
              <w:t xml:space="preserve">pH </w:t>
            </w:r>
            <w:r>
              <w:rPr>
                <w:rFonts w:ascii="宋体" w:hAnsi="宋体"/>
                <w:color w:val="000000"/>
              </w:rPr>
              <w:t>_____</w:t>
            </w:r>
            <w:r>
              <w:rPr>
                <w:rFonts w:eastAsia="Times New Roman" w:cs="Times New Roman"/>
                <w:color w:val="000000"/>
              </w:rPr>
              <w:t>7</w:t>
            </w:r>
            <w:r>
              <w:rPr>
                <w:rFonts w:ascii="新宋体" w:hAnsi="新宋体" w:eastAsia="新宋体" w:cs="新宋体"/>
                <w:color w:val="000000"/>
              </w:rPr>
              <w:t>，溶液呈碱性（填“＞”“＝”或“＜”）。</w:t>
            </w:r>
          </w:p>
        </w:tc>
      </w:tr>
      <w:tr w14:paraId="099F9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68AC55A1">
            <w:pPr>
              <w:spacing w:line="360" w:lineRule="auto"/>
              <w:jc w:val="left"/>
              <w:textAlignment w:val="center"/>
              <w:rPr>
                <w:rFonts w:ascii="宋体" w:hAnsi="宋体"/>
                <w:color w:val="000000"/>
              </w:rPr>
            </w:pPr>
          </w:p>
        </w:tc>
        <w:tc>
          <w:tcPr>
            <w:tcW w:w="0" w:type="auto"/>
            <w:vMerge w:val="continue"/>
            <w:tcBorders>
              <w:top w:val="single" w:color="000000" w:sz="6" w:space="0"/>
              <w:left w:val="single" w:color="000000" w:sz="6" w:space="0"/>
              <w:bottom w:val="single" w:color="000000" w:sz="6" w:space="0"/>
              <w:right w:val="single" w:color="000000" w:sz="6" w:space="0"/>
            </w:tcBorders>
          </w:tcPr>
          <w:p w14:paraId="07AC8842">
            <w:pPr>
              <w:spacing w:line="360" w:lineRule="auto"/>
              <w:jc w:val="left"/>
              <w:textAlignment w:val="center"/>
              <w:rPr>
                <w:rFonts w:ascii="宋体" w:hAnsi="宋体"/>
                <w:color w:val="000000"/>
              </w:rPr>
            </w:pPr>
          </w:p>
        </w:tc>
        <w:tc>
          <w:tcPr>
            <w:tcW w:w="0" w:type="auto"/>
            <w:vMerge w:val="continue"/>
            <w:tcBorders>
              <w:top w:val="single" w:color="000000" w:sz="6" w:space="0"/>
              <w:left w:val="single" w:color="000000" w:sz="6" w:space="0"/>
              <w:bottom w:val="single" w:color="000000" w:sz="6" w:space="0"/>
              <w:right w:val="single" w:color="000000" w:sz="6" w:space="0"/>
            </w:tcBorders>
          </w:tcPr>
          <w:p w14:paraId="57E9256E">
            <w:pPr>
              <w:spacing w:line="360" w:lineRule="auto"/>
              <w:jc w:val="left"/>
              <w:textAlignment w:val="center"/>
              <w:rPr>
                <w:rFonts w:ascii="宋体" w:hAnsi="宋体"/>
                <w:color w:val="000000"/>
              </w:rPr>
            </w:pPr>
          </w:p>
        </w:tc>
        <w:tc>
          <w:tcPr>
            <w:tcW w:w="1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A07210">
            <w:pPr>
              <w:spacing w:line="360" w:lineRule="auto"/>
              <w:jc w:val="left"/>
              <w:textAlignment w:val="center"/>
              <w:rPr>
                <w:rFonts w:ascii="新宋体" w:hAnsi="新宋体" w:eastAsia="新宋体" w:cs="新宋体"/>
                <w:color w:val="000000"/>
              </w:rPr>
            </w:pPr>
            <w:r>
              <w:rPr>
                <w:rFonts w:ascii="Calibri" w:hAnsi="Calibri" w:eastAsia="Calibri" w:cs="Calibri"/>
                <w:color w:val="000000"/>
              </w:rPr>
              <w:t>②</w:t>
            </w:r>
            <w:r>
              <w:rPr>
                <w:rFonts w:ascii="新宋体" w:hAnsi="新宋体" w:eastAsia="新宋体" w:cs="新宋体"/>
                <w:color w:val="000000"/>
              </w:rPr>
              <w:t>若试纸不变色</w:t>
            </w:r>
          </w:p>
        </w:tc>
        <w:tc>
          <w:tcPr>
            <w:tcW w:w="17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3A13A4">
            <w:pPr>
              <w:spacing w:line="360" w:lineRule="auto"/>
              <w:jc w:val="left"/>
              <w:textAlignment w:val="center"/>
              <w:rPr>
                <w:rFonts w:ascii="新宋体" w:hAnsi="新宋体" w:eastAsia="新宋体" w:cs="新宋体"/>
                <w:color w:val="000000"/>
              </w:rPr>
            </w:pPr>
            <w:r>
              <w:rPr>
                <w:rFonts w:eastAsia="Times New Roman" w:cs="Times New Roman"/>
                <w:color w:val="000000"/>
              </w:rPr>
              <w:t>pH</w:t>
            </w:r>
            <w:r>
              <w:rPr>
                <w:rFonts w:ascii="新宋体" w:hAnsi="新宋体" w:eastAsia="新宋体" w:cs="新宋体"/>
                <w:color w:val="000000"/>
              </w:rPr>
              <w:t>＝</w:t>
            </w:r>
            <w:r>
              <w:rPr>
                <w:rFonts w:eastAsia="Times New Roman" w:cs="Times New Roman"/>
                <w:color w:val="000000"/>
              </w:rPr>
              <w:t>7</w:t>
            </w:r>
            <w:r>
              <w:rPr>
                <w:rFonts w:ascii="新宋体" w:hAnsi="新宋体" w:eastAsia="新宋体" w:cs="新宋体"/>
                <w:color w:val="000000"/>
              </w:rPr>
              <w:t>，溶液呈中性。</w:t>
            </w:r>
          </w:p>
        </w:tc>
      </w:tr>
      <w:tr w14:paraId="3D88C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76128085">
            <w:pPr>
              <w:spacing w:line="360" w:lineRule="auto"/>
              <w:jc w:val="left"/>
              <w:textAlignment w:val="center"/>
              <w:rPr>
                <w:rFonts w:ascii="宋体" w:hAnsi="宋体"/>
                <w:color w:val="000000"/>
              </w:rPr>
            </w:pPr>
          </w:p>
        </w:tc>
        <w:tc>
          <w:tcPr>
            <w:tcW w:w="0" w:type="auto"/>
            <w:vMerge w:val="continue"/>
            <w:tcBorders>
              <w:top w:val="single" w:color="000000" w:sz="6" w:space="0"/>
              <w:left w:val="single" w:color="000000" w:sz="6" w:space="0"/>
              <w:bottom w:val="single" w:color="000000" w:sz="6" w:space="0"/>
              <w:right w:val="single" w:color="000000" w:sz="6" w:space="0"/>
            </w:tcBorders>
          </w:tcPr>
          <w:p w14:paraId="71A5CCD0">
            <w:pPr>
              <w:spacing w:line="360" w:lineRule="auto"/>
              <w:jc w:val="left"/>
              <w:textAlignment w:val="center"/>
              <w:rPr>
                <w:rFonts w:ascii="宋体" w:hAnsi="宋体"/>
                <w:color w:val="000000"/>
              </w:rPr>
            </w:pPr>
          </w:p>
        </w:tc>
        <w:tc>
          <w:tcPr>
            <w:tcW w:w="0" w:type="auto"/>
            <w:vMerge w:val="continue"/>
            <w:tcBorders>
              <w:top w:val="single" w:color="000000" w:sz="6" w:space="0"/>
              <w:left w:val="single" w:color="000000" w:sz="6" w:space="0"/>
              <w:bottom w:val="single" w:color="000000" w:sz="6" w:space="0"/>
              <w:right w:val="single" w:color="000000" w:sz="6" w:space="0"/>
            </w:tcBorders>
          </w:tcPr>
          <w:p w14:paraId="07E6FA95">
            <w:pPr>
              <w:spacing w:line="360" w:lineRule="auto"/>
              <w:jc w:val="left"/>
              <w:textAlignment w:val="center"/>
              <w:rPr>
                <w:rFonts w:ascii="宋体" w:hAnsi="宋体"/>
                <w:color w:val="000000"/>
              </w:rPr>
            </w:pPr>
          </w:p>
        </w:tc>
        <w:tc>
          <w:tcPr>
            <w:tcW w:w="1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BD35B5">
            <w:pPr>
              <w:spacing w:line="360" w:lineRule="auto"/>
              <w:jc w:val="left"/>
              <w:textAlignment w:val="center"/>
              <w:rPr>
                <w:rFonts w:ascii="新宋体" w:hAnsi="新宋体" w:eastAsia="新宋体" w:cs="新宋体"/>
                <w:color w:val="000000"/>
              </w:rPr>
            </w:pPr>
            <w:r>
              <w:rPr>
                <w:rFonts w:ascii="Calibri" w:hAnsi="Calibri" w:eastAsia="Calibri" w:cs="Calibri"/>
                <w:color w:val="000000"/>
              </w:rPr>
              <w:t>③</w:t>
            </w:r>
            <w:r>
              <w:rPr>
                <w:rFonts w:ascii="新宋体" w:hAnsi="新宋体" w:eastAsia="新宋体" w:cs="新宋体"/>
                <w:color w:val="000000"/>
              </w:rPr>
              <w:t>若试纸变红色</w:t>
            </w:r>
          </w:p>
        </w:tc>
        <w:tc>
          <w:tcPr>
            <w:tcW w:w="17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2BB825">
            <w:pPr>
              <w:spacing w:line="360" w:lineRule="auto"/>
              <w:jc w:val="left"/>
              <w:textAlignment w:val="center"/>
              <w:rPr>
                <w:rFonts w:ascii="新宋体" w:hAnsi="新宋体" w:eastAsia="新宋体" w:cs="新宋体"/>
                <w:color w:val="000000"/>
              </w:rPr>
            </w:pPr>
            <w:r>
              <w:rPr>
                <w:rFonts w:eastAsia="Times New Roman" w:cs="Times New Roman"/>
                <w:color w:val="000000"/>
              </w:rPr>
              <w:t>pH</w:t>
            </w:r>
            <w:r>
              <w:rPr>
                <w:rFonts w:ascii="新宋体" w:hAnsi="新宋体" w:eastAsia="新宋体" w:cs="新宋体"/>
                <w:color w:val="000000"/>
              </w:rPr>
              <w:t>＜</w:t>
            </w:r>
            <w:r>
              <w:rPr>
                <w:rFonts w:eastAsia="Times New Roman" w:cs="Times New Roman"/>
                <w:color w:val="000000"/>
              </w:rPr>
              <w:t>7</w:t>
            </w:r>
            <w:r>
              <w:rPr>
                <w:rFonts w:ascii="新宋体" w:hAnsi="新宋体" w:eastAsia="新宋体" w:cs="新宋体"/>
                <w:color w:val="000000"/>
              </w:rPr>
              <w:t>，溶液呈</w:t>
            </w:r>
            <w:r>
              <w:rPr>
                <w:rFonts w:eastAsia="Times New Roman" w:cs="Times New Roman"/>
                <w:color w:val="000000"/>
              </w:rPr>
              <w:t xml:space="preserve"> </w:t>
            </w:r>
            <w:r>
              <w:rPr>
                <w:rFonts w:ascii="宋体" w:hAnsi="宋体"/>
                <w:color w:val="000000"/>
              </w:rPr>
              <w:t>_____</w:t>
            </w:r>
            <w:r>
              <w:rPr>
                <w:rFonts w:ascii="新宋体" w:hAnsi="新宋体" w:eastAsia="新宋体" w:cs="新宋体"/>
                <w:color w:val="000000"/>
              </w:rPr>
              <w:t>性。</w:t>
            </w:r>
          </w:p>
        </w:tc>
      </w:tr>
      <w:tr w14:paraId="7ED47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657793AA">
            <w:pPr>
              <w:spacing w:line="360" w:lineRule="auto"/>
              <w:jc w:val="left"/>
              <w:textAlignment w:val="center"/>
              <w:rPr>
                <w:rFonts w:ascii="宋体" w:hAnsi="宋体"/>
                <w:color w:val="000000"/>
              </w:rPr>
            </w:pPr>
          </w:p>
        </w:tc>
        <w:tc>
          <w:tcPr>
            <w:tcW w:w="0" w:type="auto"/>
            <w:vMerge w:val="continue"/>
            <w:tcBorders>
              <w:top w:val="single" w:color="000000" w:sz="6" w:space="0"/>
              <w:left w:val="single" w:color="000000" w:sz="6" w:space="0"/>
              <w:bottom w:val="single" w:color="000000" w:sz="6" w:space="0"/>
              <w:right w:val="single" w:color="000000" w:sz="6" w:space="0"/>
            </w:tcBorders>
          </w:tcPr>
          <w:p w14:paraId="0A0EF2CB">
            <w:pPr>
              <w:spacing w:line="360" w:lineRule="auto"/>
              <w:jc w:val="left"/>
              <w:textAlignment w:val="center"/>
              <w:rPr>
                <w:rFonts w:ascii="宋体" w:hAnsi="宋体"/>
                <w:color w:val="000000"/>
              </w:rPr>
            </w:pPr>
          </w:p>
        </w:tc>
        <w:tc>
          <w:tcPr>
            <w:tcW w:w="0" w:type="auto"/>
            <w:vMerge w:val="continue"/>
            <w:tcBorders>
              <w:top w:val="single" w:color="000000" w:sz="6" w:space="0"/>
              <w:left w:val="single" w:color="000000" w:sz="6" w:space="0"/>
              <w:bottom w:val="single" w:color="000000" w:sz="6" w:space="0"/>
              <w:right w:val="single" w:color="000000" w:sz="6" w:space="0"/>
            </w:tcBorders>
          </w:tcPr>
          <w:p w14:paraId="39B4AFC6">
            <w:pPr>
              <w:spacing w:line="360" w:lineRule="auto"/>
              <w:jc w:val="left"/>
              <w:textAlignment w:val="center"/>
              <w:rPr>
                <w:rFonts w:ascii="宋体" w:hAnsi="宋体"/>
                <w:color w:val="000000"/>
              </w:rPr>
            </w:pPr>
          </w:p>
        </w:tc>
        <w:tc>
          <w:tcPr>
            <w:tcW w:w="3735" w:type="dxa"/>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F8630D">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能证明氢氧化钠和稀盐酸混合恰好完全反应的实验现象是</w:t>
            </w:r>
            <w:r>
              <w:rPr>
                <w:rFonts w:eastAsia="Times New Roman" w:cs="Times New Roman"/>
                <w:color w:val="000000"/>
              </w:rPr>
              <w:t xml:space="preserve"> </w:t>
            </w:r>
            <w:r>
              <w:rPr>
                <w:rFonts w:ascii="宋体" w:hAnsi="宋体"/>
                <w:color w:val="000000"/>
              </w:rPr>
              <w:t>_____</w:t>
            </w:r>
            <w:r>
              <w:rPr>
                <w:rFonts w:ascii="新宋体" w:hAnsi="新宋体" w:eastAsia="新宋体" w:cs="新宋体"/>
                <w:color w:val="000000"/>
              </w:rPr>
              <w:t>（</w:t>
            </w:r>
            <w:r>
              <w:rPr>
                <w:rFonts w:eastAsia="Times New Roman" w:cs="Times New Roman"/>
                <w:color w:val="000000"/>
              </w:rPr>
              <w:t xml:space="preserve"> </w:t>
            </w:r>
            <w:r>
              <w:rPr>
                <w:rFonts w:ascii="新宋体" w:hAnsi="新宋体" w:eastAsia="新宋体" w:cs="新宋体"/>
                <w:color w:val="000000"/>
              </w:rPr>
              <w:t>填写序号）。</w:t>
            </w:r>
          </w:p>
        </w:tc>
      </w:tr>
    </w:tbl>
    <w:p w14:paraId="0B598BF4">
      <w:pPr>
        <w:spacing w:line="360" w:lineRule="auto"/>
        <w:jc w:val="left"/>
        <w:textAlignment w:val="center"/>
        <w:rPr>
          <w:color w:val="000000"/>
        </w:rPr>
      </w:pPr>
    </w:p>
    <w:p w14:paraId="6A4C7C43">
      <w:pPr>
        <w:spacing w:line="360" w:lineRule="auto"/>
        <w:textAlignment w:val="center"/>
        <w:rPr>
          <w:rFonts w:ascii="宋体" w:hAnsi="宋体"/>
          <w:color w:val="000000"/>
        </w:rPr>
      </w:pPr>
      <w:r>
        <w:rPr>
          <w:color w:val="2E75B6"/>
        </w:rPr>
        <w:t>【答案】</w:t>
      </w:r>
      <w:r>
        <w:rPr>
          <w:color w:val="000000"/>
        </w:rPr>
        <w:t xml:space="preserve">    ①. </w:t>
      </w:r>
      <w:r>
        <w:rPr>
          <w:rFonts w:ascii="宋体" w:hAnsi="宋体"/>
          <w:color w:val="000000"/>
        </w:rPr>
        <w:t>放热</w:t>
      </w:r>
      <w:r>
        <w:rPr>
          <w:color w:val="000000"/>
        </w:rPr>
        <w:t xml:space="preserve">    ②. </w:t>
      </w:r>
      <w:r>
        <w:rPr>
          <w:rFonts w:eastAsia="Times New Roman" w:cs="Times New Roman"/>
          <w:color w:val="000000"/>
        </w:rPr>
        <w:t>B</w:t>
      </w:r>
      <w:r>
        <w:rPr>
          <w:color w:val="000000"/>
        </w:rPr>
        <w:t xml:space="preserve">    ③. </w:t>
      </w:r>
      <w:r>
        <w:rPr>
          <w:rFonts w:ascii="宋体" w:hAnsi="宋体"/>
          <w:color w:val="000000"/>
        </w:rPr>
        <w:t>红</w:t>
      </w:r>
      <w:r>
        <w:rPr>
          <w:color w:val="000000"/>
        </w:rPr>
        <w:t xml:space="preserve">    ④. </w:t>
      </w:r>
      <w:r>
        <w:object>
          <v:shape id="_x0000_i1034" o:spt="75" alt="学科网(www.zxxk.com)--教育资源门户，提供试卷、教案、课件、论文、素材以及各类教学资源下载，还有大量而丰富的教学相关资讯！" type="#_x0000_t75" style="height:18pt;width:126.75pt;" o:ole="t" filled="f" o:preferrelative="t" stroked="f" coordsize="21600,21600">
            <v:path/>
            <v:fill on="f" focussize="0,0"/>
            <v:stroke on="f" joinstyle="miter"/>
            <v:imagedata r:id="rId39" o:title="eqIdac93242351ed2fb6c888ffbcd829a33a"/>
            <o:lock v:ext="edit" aspectratio="t"/>
            <w10:wrap type="none"/>
            <w10:anchorlock/>
          </v:shape>
          <o:OLEObject Type="Embed" ProgID="Equation.DSMT4" ShapeID="_x0000_i1034" DrawAspect="Content" ObjectID="_1468075734" r:id="rId38">
            <o:LockedField>false</o:LockedField>
          </o:OLEObject>
        </w:object>
      </w:r>
      <w:r>
        <w:rPr>
          <w:color w:val="000000"/>
        </w:rPr>
        <w:t xml:space="preserve">    ⑤. </w:t>
      </w:r>
      <w:r>
        <w:rPr>
          <w:rFonts w:ascii="宋体" w:hAnsi="宋体"/>
          <w:color w:val="000000"/>
        </w:rPr>
        <w:t>＞</w:t>
      </w:r>
      <w:r>
        <w:rPr>
          <w:color w:val="000000"/>
        </w:rPr>
        <w:t xml:space="preserve">    ⑥. </w:t>
      </w:r>
      <w:r>
        <w:rPr>
          <w:rFonts w:ascii="宋体" w:hAnsi="宋体"/>
          <w:color w:val="000000"/>
        </w:rPr>
        <w:t>酸</w:t>
      </w:r>
      <w:r>
        <w:rPr>
          <w:color w:val="000000"/>
        </w:rPr>
        <w:t xml:space="preserve">    ⑦. </w:t>
      </w:r>
      <w:r>
        <w:rPr>
          <w:rFonts w:ascii="宋体" w:hAnsi="宋体"/>
          <w:color w:val="000000"/>
        </w:rPr>
        <w:t>②</w:t>
      </w:r>
    </w:p>
    <w:p w14:paraId="23EE15DB">
      <w:pPr>
        <w:spacing w:line="360" w:lineRule="auto"/>
        <w:textAlignment w:val="center"/>
        <w:rPr>
          <w:color w:val="000000"/>
        </w:rPr>
      </w:pPr>
      <w:r>
        <w:rPr>
          <w:color w:val="2E75B6"/>
        </w:rPr>
        <w:t>【解析】</w:t>
      </w:r>
    </w:p>
    <w:p w14:paraId="6B737B35">
      <w:pPr>
        <w:spacing w:line="360" w:lineRule="auto"/>
        <w:jc w:val="left"/>
        <w:textAlignment w:val="center"/>
        <w:rPr>
          <w:rFonts w:eastAsia="Times New Roman" w:cs="Times New Roman"/>
          <w:color w:val="000000"/>
        </w:rPr>
      </w:pPr>
      <w:r>
        <w:rPr>
          <w:color w:val="000000"/>
        </w:rPr>
        <w:t>【详解】</w:t>
      </w:r>
      <w:r>
        <w:rPr>
          <w:rFonts w:eastAsia="Times New Roman" w:cs="Times New Roman"/>
          <w:color w:val="000000"/>
        </w:rPr>
        <w:t>[</w:t>
      </w:r>
      <w:r>
        <w:rPr>
          <w:rFonts w:ascii="宋体" w:hAnsi="宋体"/>
          <w:color w:val="000000"/>
        </w:rPr>
        <w:t>方案一</w:t>
      </w:r>
      <w:r>
        <w:rPr>
          <w:rFonts w:eastAsia="Times New Roman" w:cs="Times New Roman"/>
          <w:color w:val="000000"/>
        </w:rPr>
        <w:t>]</w:t>
      </w:r>
    </w:p>
    <w:p w14:paraId="6C9DCFF7">
      <w:pPr>
        <w:spacing w:line="360" w:lineRule="auto"/>
        <w:jc w:val="left"/>
        <w:textAlignment w:val="center"/>
        <w:rPr>
          <w:rFonts w:ascii="新宋体" w:hAnsi="新宋体" w:eastAsia="新宋体" w:cs="新宋体"/>
          <w:color w:val="000000"/>
        </w:rPr>
      </w:pPr>
      <w:r>
        <w:rPr>
          <w:rFonts w:eastAsia="Times New Roman" w:cs="Times New Roman"/>
          <w:color w:val="000000"/>
        </w:rPr>
        <w:t xml:space="preserve"> </w:t>
      </w:r>
      <w:r>
        <w:rPr>
          <w:rFonts w:ascii="宋体" w:hAnsi="宋体"/>
          <w:color w:val="000000"/>
        </w:rPr>
        <w:t>根据实验现象图表开始温度升高可知，</w:t>
      </w:r>
      <w:r>
        <w:rPr>
          <w:rFonts w:ascii="新宋体" w:hAnsi="新宋体" w:eastAsia="新宋体" w:cs="新宋体"/>
          <w:color w:val="000000"/>
        </w:rPr>
        <w:t>氢氧化钠和稀盐酸发生的反应是放热反应，当温度达到最大值时说明二者恰好完全反应，即</w:t>
      </w:r>
      <w:r>
        <w:rPr>
          <w:rFonts w:eastAsia="Times New Roman" w:cs="Times New Roman"/>
          <w:color w:val="000000"/>
        </w:rPr>
        <w:t>B</w:t>
      </w:r>
      <w:r>
        <w:rPr>
          <w:rFonts w:ascii="新宋体" w:hAnsi="新宋体" w:eastAsia="新宋体" w:cs="新宋体"/>
          <w:color w:val="000000"/>
        </w:rPr>
        <w:t>点，故填：放热，</w:t>
      </w:r>
      <w:r>
        <w:rPr>
          <w:rFonts w:eastAsia="Times New Roman" w:cs="Times New Roman"/>
          <w:color w:val="000000"/>
        </w:rPr>
        <w:t>B</w:t>
      </w:r>
      <w:r>
        <w:rPr>
          <w:rFonts w:ascii="新宋体" w:hAnsi="新宋体" w:eastAsia="新宋体" w:cs="新宋体"/>
          <w:color w:val="000000"/>
        </w:rPr>
        <w:t>。</w:t>
      </w:r>
    </w:p>
    <w:p w14:paraId="7D921E8F">
      <w:pPr>
        <w:spacing w:line="360" w:lineRule="auto"/>
        <w:jc w:val="left"/>
        <w:textAlignment w:val="center"/>
        <w:rPr>
          <w:rFonts w:eastAsia="Times New Roman" w:cs="Times New Roman"/>
          <w:color w:val="000000"/>
        </w:rPr>
      </w:pPr>
      <w:r>
        <w:rPr>
          <w:rFonts w:eastAsia="Times New Roman" w:cs="Times New Roman"/>
          <w:color w:val="000000"/>
        </w:rPr>
        <w:t>[</w:t>
      </w:r>
      <w:r>
        <w:rPr>
          <w:rFonts w:ascii="宋体" w:hAnsi="宋体"/>
          <w:color w:val="000000"/>
        </w:rPr>
        <w:t>方案二</w:t>
      </w:r>
      <w:r>
        <w:rPr>
          <w:rFonts w:eastAsia="Times New Roman" w:cs="Times New Roman"/>
          <w:color w:val="000000"/>
        </w:rPr>
        <w:t xml:space="preserve">] </w:t>
      </w:r>
    </w:p>
    <w:p w14:paraId="10A98848">
      <w:pPr>
        <w:spacing w:line="360" w:lineRule="auto"/>
        <w:jc w:val="left"/>
        <w:textAlignment w:val="center"/>
        <w:rPr>
          <w:rFonts w:ascii="宋体" w:hAnsi="宋体"/>
          <w:color w:val="000000"/>
        </w:rPr>
      </w:pPr>
      <w:r>
        <w:rPr>
          <w:rFonts w:ascii="新宋体" w:hAnsi="新宋体" w:eastAsia="新宋体" w:cs="新宋体"/>
          <w:color w:val="000000"/>
        </w:rPr>
        <w:t>氢氧化钠溶液滴加酚酞溶液，溶液呈碱性，酚酞试液显红色，随着盐酸的加入，溶液颜色变浅至无色，发生化学反应为：</w:t>
      </w:r>
      <w:r>
        <w:object>
          <v:shape id="_x0000_i1035" o:spt="75" alt="学科网(www.zxxk.com)--教育资源门户，提供试卷、教案、课件、论文、素材以及各类教学资源下载，还有大量而丰富的教学相关资讯！" type="#_x0000_t75" style="height:18pt;width:126.75pt;" o:ole="t" filled="f" o:preferrelative="t" stroked="f" coordsize="21600,21600">
            <v:path/>
            <v:fill on="f" focussize="0,0"/>
            <v:stroke on="f" joinstyle="miter"/>
            <v:imagedata r:id="rId39" o:title="eqIdac93242351ed2fb6c888ffbcd829a33a"/>
            <o:lock v:ext="edit" aspectratio="t"/>
            <w10:wrap type="none"/>
            <w10:anchorlock/>
          </v:shape>
          <o:OLEObject Type="Embed" ProgID="Equation.DSMT4" ShapeID="_x0000_i1035" DrawAspect="Content" ObjectID="_1468075735" r:id="rId40">
            <o:LockedField>false</o:LockedField>
          </o:OLEObject>
        </w:object>
      </w:r>
      <w:r>
        <w:rPr>
          <w:rFonts w:ascii="宋体" w:hAnsi="宋体"/>
          <w:color w:val="000000"/>
        </w:rPr>
        <w:t>，故填：红，</w:t>
      </w:r>
      <w:r>
        <w:object>
          <v:shape id="_x0000_i1036" o:spt="75" alt="学科网(www.zxxk.com)--教育资源门户，提供试卷、教案、课件、论文、素材以及各类教学资源下载，还有大量而丰富的教学相关资讯！" type="#_x0000_t75" style="height:18pt;width:126.75pt;" o:ole="t" filled="f" o:preferrelative="t" stroked="f" coordsize="21600,21600">
            <v:path/>
            <v:fill on="f" focussize="0,0"/>
            <v:stroke on="f" joinstyle="miter"/>
            <v:imagedata r:id="rId39" o:title="eqIdac93242351ed2fb6c888ffbcd829a33a"/>
            <o:lock v:ext="edit" aspectratio="t"/>
            <w10:wrap type="none"/>
            <w10:anchorlock/>
          </v:shape>
          <o:OLEObject Type="Embed" ProgID="Equation.DSMT4" ShapeID="_x0000_i1036" DrawAspect="Content" ObjectID="_1468075736" r:id="rId41">
            <o:LockedField>false</o:LockedField>
          </o:OLEObject>
        </w:object>
      </w:r>
      <w:r>
        <w:rPr>
          <w:rFonts w:ascii="宋体" w:hAnsi="宋体"/>
          <w:color w:val="000000"/>
        </w:rPr>
        <w:t>。</w:t>
      </w:r>
    </w:p>
    <w:p w14:paraId="3FD87B2E">
      <w:pPr>
        <w:spacing w:line="360" w:lineRule="auto"/>
        <w:jc w:val="left"/>
        <w:textAlignment w:val="center"/>
        <w:rPr>
          <w:rFonts w:eastAsia="Times New Roman" w:cs="Times New Roman"/>
          <w:color w:val="000000"/>
        </w:rPr>
      </w:pPr>
      <w:r>
        <w:rPr>
          <w:rFonts w:eastAsia="Times New Roman" w:cs="Times New Roman"/>
          <w:color w:val="000000"/>
        </w:rPr>
        <w:t>[</w:t>
      </w:r>
      <w:r>
        <w:rPr>
          <w:rFonts w:ascii="宋体" w:hAnsi="宋体"/>
          <w:color w:val="000000"/>
        </w:rPr>
        <w:t>方案三</w:t>
      </w:r>
      <w:r>
        <w:rPr>
          <w:rFonts w:eastAsia="Times New Roman" w:cs="Times New Roman"/>
          <w:color w:val="000000"/>
        </w:rPr>
        <w:t>]</w:t>
      </w:r>
    </w:p>
    <w:p w14:paraId="1E9149EB">
      <w:pPr>
        <w:spacing w:line="360" w:lineRule="auto"/>
        <w:jc w:val="left"/>
        <w:textAlignment w:val="center"/>
        <w:rPr>
          <w:rFonts w:ascii="新宋体" w:hAnsi="新宋体" w:eastAsia="新宋体" w:cs="新宋体"/>
          <w:color w:val="000000"/>
        </w:rPr>
      </w:pPr>
      <w:r>
        <w:rPr>
          <w:rFonts w:eastAsia="Times New Roman" w:cs="Times New Roman"/>
          <w:color w:val="000000"/>
        </w:rPr>
        <w:t xml:space="preserve"> </w:t>
      </w:r>
      <w:r>
        <w:rPr>
          <w:rFonts w:ascii="Calibri" w:hAnsi="Calibri" w:eastAsia="Calibri" w:cs="Calibri"/>
          <w:color w:val="000000"/>
        </w:rPr>
        <w:t>①</w:t>
      </w:r>
      <w:r>
        <w:rPr>
          <w:rFonts w:ascii="新宋体" w:hAnsi="新宋体" w:eastAsia="新宋体" w:cs="新宋体"/>
          <w:color w:val="000000"/>
        </w:rPr>
        <w:t>若试纸变蓝色，</w:t>
      </w:r>
      <w:r>
        <w:rPr>
          <w:rFonts w:eastAsia="Times New Roman" w:cs="Times New Roman"/>
          <w:color w:val="000000"/>
        </w:rPr>
        <w:t xml:space="preserve">pH </w:t>
      </w:r>
      <w:r>
        <w:rPr>
          <w:rFonts w:ascii="宋体" w:hAnsi="宋体"/>
          <w:color w:val="000000"/>
        </w:rPr>
        <w:t>＞</w:t>
      </w:r>
      <w:r>
        <w:rPr>
          <w:rFonts w:eastAsia="Times New Roman" w:cs="Times New Roman"/>
          <w:color w:val="000000"/>
        </w:rPr>
        <w:t>7</w:t>
      </w:r>
      <w:r>
        <w:rPr>
          <w:rFonts w:ascii="新宋体" w:hAnsi="新宋体" w:eastAsia="新宋体" w:cs="新宋体"/>
          <w:color w:val="000000"/>
        </w:rPr>
        <w:t>，溶液呈碱性；</w:t>
      </w:r>
    </w:p>
    <w:p w14:paraId="75139711">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③若试纸变红色，</w:t>
      </w:r>
      <w:r>
        <w:rPr>
          <w:rFonts w:eastAsia="Times New Roman" w:cs="Times New Roman"/>
          <w:color w:val="000000"/>
        </w:rPr>
        <w:t xml:space="preserve">pH </w:t>
      </w:r>
      <w:r>
        <w:rPr>
          <w:rFonts w:ascii="宋体" w:hAnsi="宋体"/>
          <w:color w:val="000000"/>
        </w:rPr>
        <w:t>＜</w:t>
      </w:r>
      <w:r>
        <w:rPr>
          <w:rFonts w:eastAsia="Times New Roman" w:cs="Times New Roman"/>
          <w:color w:val="000000"/>
        </w:rPr>
        <w:t>7</w:t>
      </w:r>
      <w:r>
        <w:rPr>
          <w:rFonts w:ascii="新宋体" w:hAnsi="新宋体" w:eastAsia="新宋体" w:cs="新宋体"/>
          <w:color w:val="000000"/>
        </w:rPr>
        <w:t>，溶液呈酸性；</w:t>
      </w:r>
    </w:p>
    <w:p w14:paraId="48D46E2A">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当试纸不变色，溶液呈中性，能证明氢氧化钠和稀盐酸混合恰好完全反应，即实验现象②，故填：</w:t>
      </w:r>
      <w:r>
        <w:rPr>
          <w:rFonts w:ascii="宋体" w:hAnsi="宋体"/>
          <w:color w:val="000000"/>
        </w:rPr>
        <w:t>＞，</w:t>
      </w:r>
      <w:r>
        <w:rPr>
          <w:rFonts w:ascii="新宋体" w:hAnsi="新宋体" w:eastAsia="新宋体" w:cs="新宋体"/>
          <w:color w:val="000000"/>
        </w:rPr>
        <w:t>酸，②。</w:t>
      </w:r>
    </w:p>
    <w:p w14:paraId="593441F2">
      <w:pPr>
        <w:spacing w:line="360" w:lineRule="auto"/>
        <w:jc w:val="left"/>
        <w:textAlignment w:val="center"/>
        <w:rPr>
          <w:rFonts w:ascii="宋体" w:hAnsi="宋体"/>
          <w:b/>
          <w:color w:val="000000"/>
          <w:sz w:val="24"/>
        </w:rPr>
      </w:pPr>
      <w:r>
        <w:rPr>
          <w:rFonts w:ascii="宋体" w:hAnsi="宋体"/>
          <w:b/>
          <w:color w:val="000000"/>
          <w:sz w:val="24"/>
        </w:rPr>
        <w:t>四、计算题（本题共</w:t>
      </w:r>
      <w:r>
        <w:rPr>
          <w:rFonts w:eastAsia="Times New Roman" w:cs="Times New Roman"/>
          <w:b/>
          <w:color w:val="000000"/>
          <w:sz w:val="24"/>
        </w:rPr>
        <w:t>1</w:t>
      </w:r>
      <w:r>
        <w:rPr>
          <w:rFonts w:ascii="宋体" w:hAnsi="宋体"/>
          <w:b/>
          <w:color w:val="000000"/>
          <w:sz w:val="24"/>
        </w:rPr>
        <w:t>小题，共</w:t>
      </w:r>
      <w:r>
        <w:rPr>
          <w:rFonts w:eastAsia="Times New Roman" w:cs="Times New Roman"/>
          <w:b/>
          <w:color w:val="000000"/>
          <w:sz w:val="24"/>
        </w:rPr>
        <w:t>4</w:t>
      </w:r>
      <w:r>
        <w:rPr>
          <w:rFonts w:ascii="宋体" w:hAnsi="宋体"/>
          <w:b/>
          <w:color w:val="000000"/>
          <w:sz w:val="24"/>
        </w:rPr>
        <w:t>分）</w:t>
      </w:r>
    </w:p>
    <w:p w14:paraId="23D7DA9D">
      <w:pPr>
        <w:spacing w:line="360" w:lineRule="auto"/>
        <w:jc w:val="left"/>
        <w:textAlignment w:val="center"/>
        <w:rPr>
          <w:rFonts w:ascii="新宋体" w:hAnsi="新宋体" w:eastAsia="新宋体" w:cs="新宋体"/>
          <w:color w:val="000000"/>
        </w:rPr>
      </w:pPr>
      <w:r>
        <w:rPr>
          <w:color w:val="000000"/>
        </w:rPr>
        <w:t xml:space="preserve">20. </w:t>
      </w:r>
      <w:r>
        <w:rPr>
          <w:rFonts w:ascii="新宋体" w:hAnsi="新宋体" w:eastAsia="新宋体" w:cs="新宋体"/>
          <w:color w:val="000000"/>
        </w:rPr>
        <w:t>根据</w:t>
      </w:r>
      <w:r>
        <w:rPr>
          <w:rFonts w:eastAsia="Times New Roman" w:cs="Times New Roman"/>
          <w:color w:val="000000"/>
        </w:rPr>
        <w:t>Fe</w:t>
      </w:r>
      <w:r>
        <w:rPr>
          <w:rFonts w:eastAsia="Times New Roman" w:cs="Times New Roman"/>
          <w:color w:val="000000"/>
          <w:vertAlign w:val="subscript"/>
        </w:rPr>
        <w:t>3</w:t>
      </w:r>
      <w:r>
        <w:rPr>
          <w:rFonts w:eastAsia="Times New Roman" w:cs="Times New Roman"/>
          <w:color w:val="000000"/>
        </w:rPr>
        <w:t>O</w:t>
      </w:r>
      <w:r>
        <w:rPr>
          <w:rFonts w:eastAsia="Times New Roman" w:cs="Times New Roman"/>
          <w:color w:val="000000"/>
          <w:vertAlign w:val="subscript"/>
        </w:rPr>
        <w:t>4</w:t>
      </w:r>
      <w:r>
        <w:rPr>
          <w:rFonts w:eastAsia="Times New Roman" w:cs="Times New Roman"/>
          <w:color w:val="000000"/>
        </w:rPr>
        <w:t>+4CO</w:t>
      </w:r>
      <w:r>
        <w:object>
          <v:shape id="_x0000_i1037"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22" o:title="eqId2d6234f017d32cb8e1c8e08bdaf749ac"/>
            <o:lock v:ext="edit" aspectratio="t"/>
            <w10:wrap type="none"/>
            <w10:anchorlock/>
          </v:shape>
          <o:OLEObject Type="Embed" ProgID="Equation.DSMT4" ShapeID="_x0000_i1037" DrawAspect="Content" ObjectID="_1468075737" r:id="rId42">
            <o:LockedField>false</o:LockedField>
          </o:OLEObject>
        </w:object>
      </w:r>
      <w:r>
        <w:rPr>
          <w:rFonts w:eastAsia="Times New Roman" w:cs="Times New Roman"/>
          <w:color w:val="000000"/>
        </w:rPr>
        <w:t>3Fe+4CO</w:t>
      </w:r>
      <w:r>
        <w:rPr>
          <w:rFonts w:eastAsia="Times New Roman" w:cs="Times New Roman"/>
          <w:color w:val="000000"/>
          <w:vertAlign w:val="subscript"/>
        </w:rPr>
        <w:t>2</w:t>
      </w:r>
      <w:r>
        <w:rPr>
          <w:rFonts w:ascii="新宋体" w:hAnsi="新宋体" w:eastAsia="新宋体" w:cs="新宋体"/>
          <w:color w:val="000000"/>
        </w:rPr>
        <w:t>反应原理，工业上可用来冶炼铁。现用</w:t>
      </w:r>
      <w:r>
        <w:rPr>
          <w:rFonts w:eastAsia="Times New Roman" w:cs="Times New Roman"/>
          <w:color w:val="000000"/>
        </w:rPr>
        <w:t>100t</w:t>
      </w:r>
      <w:r>
        <w:rPr>
          <w:rFonts w:ascii="新宋体" w:hAnsi="新宋体" w:eastAsia="新宋体" w:cs="新宋体"/>
          <w:color w:val="000000"/>
        </w:rPr>
        <w:t>含四氧化三铁为</w:t>
      </w:r>
      <w:r>
        <w:rPr>
          <w:rFonts w:eastAsia="Times New Roman" w:cs="Times New Roman"/>
          <w:color w:val="000000"/>
        </w:rPr>
        <w:t>46.4%</w:t>
      </w:r>
      <w:r>
        <w:rPr>
          <w:rFonts w:ascii="新宋体" w:hAnsi="新宋体" w:eastAsia="新宋体" w:cs="新宋体"/>
          <w:color w:val="000000"/>
        </w:rPr>
        <w:t>的某铁矿石冶炼金属铁。请完成下列问题，写出必要的计算过程。</w:t>
      </w:r>
    </w:p>
    <w:p w14:paraId="2D2EDB28">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（1）该铁矿石中含四氧化三铁质量是多少？</w:t>
      </w:r>
    </w:p>
    <w:p w14:paraId="4F774623">
      <w:pPr>
        <w:spacing w:line="360" w:lineRule="auto"/>
        <w:jc w:val="left"/>
        <w:textAlignment w:val="center"/>
        <w:rPr>
          <w:rFonts w:ascii="新宋体" w:hAnsi="新宋体" w:eastAsia="新宋体" w:cs="新宋体"/>
          <w:color w:val="000000"/>
        </w:rPr>
      </w:pPr>
      <w:r>
        <w:rPr>
          <w:rFonts w:ascii="新宋体" w:hAnsi="新宋体" w:eastAsia="新宋体" w:cs="新宋体"/>
          <w:color w:val="000000"/>
        </w:rPr>
        <w:t>（2）理论上可炼出含铁</w:t>
      </w:r>
      <w:r>
        <w:rPr>
          <w:rFonts w:eastAsia="Times New Roman" w:cs="Times New Roman"/>
          <w:color w:val="000000"/>
        </w:rPr>
        <w:t>96%</w:t>
      </w:r>
      <w:r>
        <w:rPr>
          <w:rFonts w:ascii="新宋体" w:hAnsi="新宋体" w:eastAsia="新宋体" w:cs="新宋体"/>
          <w:color w:val="000000"/>
        </w:rPr>
        <w:t>的生铁的质量是多少？</w:t>
      </w:r>
    </w:p>
    <w:p w14:paraId="54A78D41">
      <w:pPr>
        <w:spacing w:line="360" w:lineRule="auto"/>
        <w:textAlignment w:val="center"/>
        <w:rPr>
          <w:rFonts w:ascii="新宋体" w:hAnsi="新宋体" w:eastAsia="新宋体" w:cs="新宋体"/>
          <w:color w:val="000000"/>
        </w:rPr>
      </w:pPr>
      <w:r>
        <w:rPr>
          <w:color w:val="2E75B6"/>
        </w:rPr>
        <w:t>【答案】</w:t>
      </w:r>
      <w:r>
        <w:rPr>
          <w:color w:val="000000"/>
        </w:rPr>
        <w:t>（1）</w:t>
      </w:r>
      <w:r>
        <w:rPr>
          <w:rFonts w:ascii="宋体" w:hAnsi="宋体"/>
          <w:color w:val="000000"/>
        </w:rPr>
        <w:t>解：根据题意</w:t>
      </w:r>
      <w:r>
        <w:rPr>
          <w:rFonts w:eastAsia="Times New Roman" w:cs="Times New Roman"/>
          <w:color w:val="000000"/>
        </w:rPr>
        <w:t>100t</w:t>
      </w:r>
      <w:r>
        <w:rPr>
          <w:rFonts w:ascii="新宋体" w:hAnsi="新宋体" w:eastAsia="新宋体" w:cs="新宋体"/>
          <w:color w:val="000000"/>
        </w:rPr>
        <w:t>铁矿石中含四氧化三铁质量：</w:t>
      </w:r>
      <w:r>
        <w:object>
          <v:shape id="_x0000_i1038" o:spt="75" alt="学科网(www.zxxk.com)--教育资源门户，提供试卷、教案、课件、论文、素材以及各类教学资源下载，还有大量而丰富的教学相关资讯！" type="#_x0000_t75" style="height:15.75pt;width:102.75pt;" o:ole="t" filled="f" o:preferrelative="t" stroked="f" coordsize="21600,21600">
            <v:path/>
            <v:fill on="f" focussize="0,0"/>
            <v:stroke on="f" joinstyle="miter"/>
            <v:imagedata r:id="rId44" o:title="eqIde480801340164b9aa5cc8a4999f02cc6"/>
            <o:lock v:ext="edit" aspectratio="t"/>
            <w10:wrap type="none"/>
            <w10:anchorlock/>
          </v:shape>
          <o:OLEObject Type="Embed" ProgID="Equation.DSMT4" ShapeID="_x0000_i1038" DrawAspect="Content" ObjectID="_1468075738" r:id="rId43">
            <o:LockedField>false</o:LockedField>
          </o:OLEObject>
        </w:object>
      </w:r>
    </w:p>
    <w:p w14:paraId="55BE0CCC">
      <w:pPr>
        <w:spacing w:line="360" w:lineRule="auto"/>
        <w:jc w:val="left"/>
        <w:textAlignment w:val="center"/>
        <w:rPr>
          <w:rFonts w:ascii="宋体" w:hAnsi="宋体"/>
          <w:color w:val="000000"/>
        </w:rPr>
      </w:pPr>
      <w:r>
        <w:rPr>
          <w:rFonts w:ascii="宋体" w:hAnsi="宋体"/>
          <w:color w:val="000000"/>
        </w:rPr>
        <w:t>答：该铁矿石中含四氧化三铁质量是</w:t>
      </w:r>
      <w:r>
        <w:rPr>
          <w:rFonts w:eastAsia="Times New Roman" w:cs="Times New Roman"/>
          <w:color w:val="000000"/>
        </w:rPr>
        <w:t>46.4t</w:t>
      </w:r>
      <w:r>
        <w:rPr>
          <w:rFonts w:ascii="宋体" w:hAnsi="宋体"/>
          <w:color w:val="000000"/>
        </w:rPr>
        <w:t>。</w:t>
      </w:r>
      <w:r>
        <w:rPr>
          <w:color w:val="000000"/>
        </w:rPr>
        <w:t xml:space="preserve">    </w:t>
      </w:r>
    </w:p>
    <w:p w14:paraId="5FD75CA4">
      <w:pPr>
        <w:spacing w:line="360" w:lineRule="auto"/>
        <w:jc w:val="left"/>
        <w:textAlignment w:val="center"/>
        <w:rPr>
          <w:rFonts w:ascii="宋体" w:hAnsi="宋体"/>
          <w:color w:val="000000"/>
        </w:rPr>
      </w:pPr>
      <w:r>
        <w:rPr>
          <w:color w:val="000000"/>
        </w:rPr>
        <w:t>（2）</w:t>
      </w:r>
      <w:r>
        <w:rPr>
          <w:rFonts w:ascii="宋体" w:hAnsi="宋体"/>
          <w:color w:val="000000"/>
        </w:rPr>
        <w:t>解：设</w:t>
      </w:r>
      <w:r>
        <w:rPr>
          <w:rFonts w:eastAsia="Times New Roman" w:cs="Times New Roman"/>
          <w:color w:val="000000"/>
        </w:rPr>
        <w:t>46.4t</w:t>
      </w:r>
      <w:r>
        <w:rPr>
          <w:rFonts w:ascii="宋体" w:hAnsi="宋体"/>
          <w:color w:val="000000"/>
        </w:rPr>
        <w:t xml:space="preserve">四氧化三铁完全反应生成纯铁的质量为 </w:t>
      </w:r>
      <w:r>
        <w:rPr>
          <w:rFonts w:eastAsia="Times New Roman" w:cs="Times New Roman"/>
          <w:i/>
          <w:color w:val="000000"/>
        </w:rPr>
        <w:t>x</w:t>
      </w:r>
      <w:r>
        <w:rPr>
          <w:rFonts w:ascii="宋体" w:hAnsi="宋体"/>
          <w:color w:val="000000"/>
        </w:rPr>
        <w:t>。</w:t>
      </w:r>
    </w:p>
    <w:p w14:paraId="26FFED65">
      <w:pPr>
        <w:spacing w:line="360" w:lineRule="auto"/>
        <w:jc w:val="left"/>
        <w:textAlignment w:val="center"/>
        <w:rPr>
          <w:rFonts w:eastAsia="Times New Roman" w:cs="Times New Roman"/>
          <w:color w:val="000000"/>
        </w:rPr>
      </w:pPr>
      <w:r>
        <w:rPr>
          <w:rFonts w:eastAsia="Times New Roman" w:cs="Times New Roman"/>
          <w:color w:val="000000"/>
        </w:rPr>
        <w:t xml:space="preserve">    </w:t>
      </w:r>
      <w:r>
        <w:object>
          <v:shape id="_x0000_i1039" o:spt="75" alt="学科网(www.zxxk.com)--教育资源门户，提供试卷、教案、课件、论文、素材以及各类教学资源下载，还有大量而丰富的教学相关资讯！" type="#_x0000_t75" style="height:110.25pt;width:207pt;" o:ole="t" filled="f" o:preferrelative="t" stroked="f" coordsize="21600,21600">
            <v:path/>
            <v:fill on="f" focussize="0,0"/>
            <v:stroke on="f" joinstyle="miter"/>
            <v:imagedata r:id="rId46" o:title="eqId5369d394cd38da2adad688c9074c5a42"/>
            <o:lock v:ext="edit" aspectratio="t"/>
            <w10:wrap type="none"/>
            <w10:anchorlock/>
          </v:shape>
          <o:OLEObject Type="Embed" ProgID="Equation.DSMT4" ShapeID="_x0000_i1039" DrawAspect="Content" ObjectID="_1468075739" r:id="rId45">
            <o:LockedField>false</o:LockedField>
          </o:OLEObject>
        </w:object>
      </w:r>
      <w:r>
        <w:rPr>
          <w:rFonts w:eastAsia="Times New Roman" w:cs="Times New Roman"/>
          <w:color w:val="000000"/>
        </w:rPr>
        <w:t xml:space="preserve"> </w:t>
      </w:r>
    </w:p>
    <w:p w14:paraId="5D5F7321">
      <w:pPr>
        <w:spacing w:line="360" w:lineRule="auto"/>
        <w:jc w:val="left"/>
        <w:textAlignment w:val="center"/>
        <w:rPr>
          <w:rFonts w:ascii="宋体" w:hAnsi="宋体"/>
          <w:color w:val="000000"/>
        </w:rPr>
      </w:pPr>
      <w:r>
        <w:rPr>
          <w:rFonts w:ascii="宋体" w:hAnsi="宋体"/>
          <w:color w:val="000000"/>
        </w:rPr>
        <w:t>理论上可炼出含铁</w:t>
      </w:r>
      <w:r>
        <w:rPr>
          <w:rFonts w:eastAsia="Times New Roman" w:cs="Times New Roman"/>
          <w:color w:val="000000"/>
        </w:rPr>
        <w:t>96%</w:t>
      </w:r>
      <w:r>
        <w:rPr>
          <w:rFonts w:ascii="宋体" w:hAnsi="宋体"/>
          <w:color w:val="000000"/>
        </w:rPr>
        <w:t>的生铁的质量：</w:t>
      </w:r>
      <w:r>
        <w:rPr>
          <w:rFonts w:eastAsia="Times New Roman" w:cs="Times New Roman"/>
          <w:color w:val="000000"/>
        </w:rPr>
        <w:t>33.6t÷96%=35t</w:t>
      </w:r>
      <w:r>
        <w:rPr>
          <w:rFonts w:ascii="宋体" w:hAnsi="宋体"/>
          <w:color w:val="000000"/>
        </w:rPr>
        <w:t>。</w:t>
      </w:r>
    </w:p>
    <w:p w14:paraId="0F3902D6">
      <w:pPr>
        <w:spacing w:line="360" w:lineRule="auto"/>
        <w:jc w:val="left"/>
        <w:textAlignment w:val="center"/>
        <w:rPr>
          <w:rFonts w:ascii="宋体" w:hAnsi="宋体"/>
          <w:color w:val="000000"/>
        </w:rPr>
      </w:pPr>
      <w:r>
        <w:rPr>
          <w:rFonts w:ascii="宋体" w:hAnsi="宋体"/>
          <w:color w:val="000000"/>
        </w:rPr>
        <w:t>答：理论上可炼出含铁</w:t>
      </w:r>
      <w:r>
        <w:rPr>
          <w:rFonts w:eastAsia="Times New Roman" w:cs="Times New Roman"/>
          <w:color w:val="000000"/>
        </w:rPr>
        <w:t>96%</w:t>
      </w:r>
      <w:r>
        <w:rPr>
          <w:rFonts w:ascii="宋体" w:hAnsi="宋体"/>
          <w:color w:val="000000"/>
        </w:rPr>
        <w:t>的生铁的质量：</w:t>
      </w:r>
      <w:r>
        <w:rPr>
          <w:rFonts w:eastAsia="Times New Roman" w:cs="Times New Roman"/>
          <w:color w:val="000000"/>
        </w:rPr>
        <w:t>35t</w:t>
      </w:r>
      <w:r>
        <w:rPr>
          <w:rFonts w:ascii="宋体" w:hAnsi="宋体"/>
          <w:color w:val="000000"/>
        </w:rPr>
        <w:t>。</w:t>
      </w:r>
    </w:p>
    <w:p w14:paraId="7AFFA76F">
      <w:pPr>
        <w:spacing w:line="360" w:lineRule="auto"/>
        <w:textAlignment w:val="center"/>
        <w:rPr>
          <w:color w:val="000000"/>
        </w:rPr>
      </w:pPr>
      <w:r>
        <w:rPr>
          <w:color w:val="2E75B6"/>
        </w:rPr>
        <w:t>【解析】</w:t>
      </w:r>
    </w:p>
    <w:p w14:paraId="0D60D993">
      <w:pPr>
        <w:spacing w:line="360" w:lineRule="auto"/>
        <w:textAlignment w:val="center"/>
        <w:rPr>
          <w:color w:val="000000"/>
        </w:rPr>
      </w:pPr>
      <w:r>
        <w:rPr>
          <w:color w:val="000000"/>
        </w:rPr>
        <w:t>【小问1详解】</w:t>
      </w:r>
    </w:p>
    <w:p w14:paraId="5210A235">
      <w:pPr>
        <w:spacing w:line="360" w:lineRule="auto"/>
        <w:jc w:val="left"/>
        <w:textAlignment w:val="center"/>
        <w:rPr>
          <w:rFonts w:ascii="宋体" w:hAnsi="宋体"/>
          <w:color w:val="000000"/>
        </w:rPr>
      </w:pPr>
      <w:r>
        <w:rPr>
          <w:rFonts w:ascii="宋体" w:hAnsi="宋体"/>
          <w:color w:val="000000"/>
        </w:rPr>
        <w:t>见答案。</w:t>
      </w:r>
    </w:p>
    <w:p w14:paraId="461C3E69">
      <w:pPr>
        <w:spacing w:line="360" w:lineRule="auto"/>
        <w:jc w:val="left"/>
        <w:textAlignment w:val="center"/>
        <w:rPr>
          <w:color w:val="000000"/>
        </w:rPr>
      </w:pPr>
      <w:r>
        <w:rPr>
          <w:color w:val="000000"/>
        </w:rPr>
        <w:t>【小问2详解】</w:t>
      </w:r>
    </w:p>
    <w:p w14:paraId="008FBB23">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见答案。</w:t>
      </w:r>
    </w:p>
    <w:p w14:paraId="511DE34E">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7C2EBF">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348B9">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727952">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E11C7">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8D811E">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93CF9">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67509"/>
    <w:rsid w:val="0049183B"/>
    <w:rsid w:val="004D44FD"/>
    <w:rsid w:val="00562F81"/>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18656BC"/>
    <w:rsid w:val="272350BD"/>
    <w:rsid w:val="38274566"/>
    <w:rsid w:val="40095BA8"/>
    <w:rsid w:val="4CC95C51"/>
    <w:rsid w:val="7BF5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8" Type="http://schemas.openxmlformats.org/officeDocument/2006/relationships/fontTable" Target="fontTable.xml"/><Relationship Id="rId47" Type="http://schemas.openxmlformats.org/officeDocument/2006/relationships/customXml" Target="../customXml/item1.xml"/><Relationship Id="rId46" Type="http://schemas.openxmlformats.org/officeDocument/2006/relationships/image" Target="media/image22.wmf"/><Relationship Id="rId45" Type="http://schemas.openxmlformats.org/officeDocument/2006/relationships/oleObject" Target="embeddings/oleObject15.bin"/><Relationship Id="rId44" Type="http://schemas.openxmlformats.org/officeDocument/2006/relationships/image" Target="media/image21.wmf"/><Relationship Id="rId43" Type="http://schemas.openxmlformats.org/officeDocument/2006/relationships/oleObject" Target="embeddings/oleObject14.bin"/><Relationship Id="rId42" Type="http://schemas.openxmlformats.org/officeDocument/2006/relationships/oleObject" Target="embeddings/oleObject13.bin"/><Relationship Id="rId41" Type="http://schemas.openxmlformats.org/officeDocument/2006/relationships/oleObject" Target="embeddings/oleObject12.bin"/><Relationship Id="rId40" Type="http://schemas.openxmlformats.org/officeDocument/2006/relationships/oleObject" Target="embeddings/oleObject11.bin"/><Relationship Id="rId4" Type="http://schemas.openxmlformats.org/officeDocument/2006/relationships/header" Target="header2.xml"/><Relationship Id="rId39" Type="http://schemas.openxmlformats.org/officeDocument/2006/relationships/image" Target="media/image20.wmf"/><Relationship Id="rId38" Type="http://schemas.openxmlformats.org/officeDocument/2006/relationships/oleObject" Target="embeddings/oleObject10.bin"/><Relationship Id="rId37" Type="http://schemas.openxmlformats.org/officeDocument/2006/relationships/image" Target="media/image19.png"/><Relationship Id="rId36" Type="http://schemas.openxmlformats.org/officeDocument/2006/relationships/image" Target="media/image18.wmf"/><Relationship Id="rId35" Type="http://schemas.openxmlformats.org/officeDocument/2006/relationships/oleObject" Target="embeddings/oleObject9.bin"/><Relationship Id="rId34" Type="http://schemas.openxmlformats.org/officeDocument/2006/relationships/image" Target="media/image17.wmf"/><Relationship Id="rId33" Type="http://schemas.openxmlformats.org/officeDocument/2006/relationships/image" Target="media/image16.wmf"/><Relationship Id="rId32" Type="http://schemas.openxmlformats.org/officeDocument/2006/relationships/oleObject" Target="embeddings/oleObject8.bin"/><Relationship Id="rId31" Type="http://schemas.openxmlformats.org/officeDocument/2006/relationships/oleObject" Target="embeddings/oleObject7.bin"/><Relationship Id="rId30" Type="http://schemas.openxmlformats.org/officeDocument/2006/relationships/image" Target="media/image15.wmf"/><Relationship Id="rId3" Type="http://schemas.openxmlformats.org/officeDocument/2006/relationships/header" Target="header1.xml"/><Relationship Id="rId29" Type="http://schemas.openxmlformats.org/officeDocument/2006/relationships/oleObject" Target="embeddings/oleObject6.bin"/><Relationship Id="rId28" Type="http://schemas.openxmlformats.org/officeDocument/2006/relationships/oleObject" Target="embeddings/oleObject5.bin"/><Relationship Id="rId27" Type="http://schemas.openxmlformats.org/officeDocument/2006/relationships/image" Target="media/image14.wmf"/><Relationship Id="rId26" Type="http://schemas.openxmlformats.org/officeDocument/2006/relationships/oleObject" Target="embeddings/oleObject4.bin"/><Relationship Id="rId25" Type="http://schemas.openxmlformats.org/officeDocument/2006/relationships/image" Target="media/image13.png"/><Relationship Id="rId24" Type="http://schemas.openxmlformats.org/officeDocument/2006/relationships/image" Target="media/image12.wmf"/><Relationship Id="rId23" Type="http://schemas.openxmlformats.org/officeDocument/2006/relationships/image" Target="media/image11.png"/><Relationship Id="rId22" Type="http://schemas.openxmlformats.org/officeDocument/2006/relationships/image" Target="media/image10.wmf"/><Relationship Id="rId21" Type="http://schemas.openxmlformats.org/officeDocument/2006/relationships/oleObject" Target="embeddings/oleObject3.bin"/><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8.wmf"/><Relationship Id="rId17" Type="http://schemas.openxmlformats.org/officeDocument/2006/relationships/oleObject" Target="embeddings/oleObject1.bin"/><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3BCF5-9235-4752-B036-A10703E74DC5}">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5998</Words>
  <Characters>6503</Characters>
  <Lines>52</Lines>
  <Paragraphs>14</Paragraphs>
  <TotalTime>0</TotalTime>
  <ScaleCrop>false</ScaleCrop>
  <LinksUpToDate>false</LinksUpToDate>
  <CharactersWithSpaces>6745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2022-08-03T11:14:00Z</dcterms:created>
  <dc:creator>学科网试题生产平台</dc:creator>
  <dc:description>3032200371249152</dc:description>
  <cp:lastModifiedBy>上帝掷骰子吗</cp:lastModifiedBy>
  <dcterms:modified xsi:type="dcterms:W3CDTF">2024-07-20T09:06:00Z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36A6A7BA07E748D3BA8856B1A3152880</vt:lpwstr>
  </property>
</Properties>
</file>