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9BA02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12103100</wp:posOffset>
            </wp:positionH>
            <wp:positionV relativeFrom="topMargin">
              <wp:posOffset>12484100</wp:posOffset>
            </wp:positionV>
            <wp:extent cx="381000" cy="482600"/>
            <wp:effectExtent l="0" t="0" r="0" b="12700"/>
            <wp:wrapNone/>
            <wp:docPr id="100034" name="图片 10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4" name="图片 100034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年河南省普通高中招生考试试卷</w:t>
      </w:r>
    </w:p>
    <w:p w14:paraId="00FE0446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化</w:t>
      </w:r>
      <w:r>
        <w:rPr>
          <w:rFonts w:eastAsia="Times New Roman" w:cs="Times New Roman"/>
          <w:b/>
          <w:sz w:val="32"/>
        </w:rPr>
        <w:t xml:space="preserve">  </w:t>
      </w:r>
      <w:r>
        <w:rPr>
          <w:rFonts w:ascii="宋体" w:hAnsi="宋体"/>
          <w:b/>
          <w:sz w:val="32"/>
        </w:rPr>
        <w:t>学</w:t>
      </w:r>
    </w:p>
    <w:p w14:paraId="0DF90624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相对原子质量</w:t>
      </w:r>
      <w:r>
        <w:rPr>
          <w:rFonts w:eastAsia="Times New Roman" w:cs="Times New Roman"/>
          <w:b/>
          <w:sz w:val="24"/>
        </w:rPr>
        <w:t>H</w:t>
      </w:r>
      <w:r>
        <w:rPr>
          <w:rFonts w:ascii="宋体" w:hAnsi="宋体"/>
          <w:b/>
          <w:sz w:val="24"/>
        </w:rPr>
        <w:t>：</w:t>
      </w:r>
      <w:r>
        <w:rPr>
          <w:rFonts w:eastAsia="Times New Roman" w:cs="Times New Roman"/>
          <w:b/>
          <w:sz w:val="24"/>
        </w:rPr>
        <w:t>1  C</w:t>
      </w:r>
      <w:r>
        <w:rPr>
          <w:rFonts w:ascii="宋体" w:hAnsi="宋体"/>
          <w:b/>
          <w:sz w:val="24"/>
        </w:rPr>
        <w:t>：</w:t>
      </w:r>
      <w:r>
        <w:rPr>
          <w:rFonts w:eastAsia="Times New Roman" w:cs="Times New Roman"/>
          <w:b/>
          <w:sz w:val="24"/>
        </w:rPr>
        <w:t>12  O</w:t>
      </w:r>
      <w:r>
        <w:rPr>
          <w:rFonts w:ascii="宋体" w:hAnsi="宋体"/>
          <w:b/>
          <w:sz w:val="24"/>
        </w:rPr>
        <w:t>：</w:t>
      </w:r>
      <w:r>
        <w:rPr>
          <w:rFonts w:eastAsia="Times New Roman" w:cs="Times New Roman"/>
          <w:b/>
          <w:sz w:val="24"/>
        </w:rPr>
        <w:t>16  Na</w:t>
      </w:r>
      <w:r>
        <w:rPr>
          <w:rFonts w:ascii="宋体" w:hAnsi="宋体"/>
          <w:b/>
          <w:sz w:val="24"/>
        </w:rPr>
        <w:t>：</w:t>
      </w:r>
      <w:r>
        <w:rPr>
          <w:rFonts w:eastAsia="Times New Roman" w:cs="Times New Roman"/>
          <w:b/>
          <w:sz w:val="24"/>
        </w:rPr>
        <w:t>23  Mg</w:t>
      </w:r>
      <w:r>
        <w:rPr>
          <w:rFonts w:ascii="宋体" w:hAnsi="宋体"/>
          <w:b/>
          <w:sz w:val="24"/>
        </w:rPr>
        <w:t>：</w:t>
      </w:r>
      <w:r>
        <w:rPr>
          <w:rFonts w:eastAsia="Times New Roman" w:cs="Times New Roman"/>
          <w:b/>
          <w:sz w:val="24"/>
        </w:rPr>
        <w:t>24  A1</w:t>
      </w:r>
      <w:r>
        <w:rPr>
          <w:rFonts w:ascii="宋体" w:hAnsi="宋体"/>
          <w:b/>
          <w:sz w:val="24"/>
        </w:rPr>
        <w:t>：</w:t>
      </w:r>
      <w:r>
        <w:rPr>
          <w:rFonts w:eastAsia="Times New Roman" w:cs="Times New Roman"/>
          <w:b/>
          <w:sz w:val="24"/>
        </w:rPr>
        <w:t>27  S</w:t>
      </w:r>
      <w:r>
        <w:rPr>
          <w:rFonts w:ascii="宋体" w:hAnsi="宋体"/>
          <w:b/>
          <w:sz w:val="24"/>
        </w:rPr>
        <w:t>：</w:t>
      </w:r>
      <w:r>
        <w:rPr>
          <w:rFonts w:eastAsia="Times New Roman" w:cs="Times New Roman"/>
          <w:b/>
          <w:sz w:val="24"/>
        </w:rPr>
        <w:t>32  Cu</w:t>
      </w:r>
      <w:r>
        <w:rPr>
          <w:rFonts w:ascii="宋体" w:hAnsi="宋体"/>
          <w:b/>
          <w:sz w:val="24"/>
        </w:rPr>
        <w:t>：</w:t>
      </w:r>
      <w:r>
        <w:rPr>
          <w:rFonts w:eastAsia="Times New Roman" w:cs="Times New Roman"/>
          <w:b/>
          <w:sz w:val="24"/>
        </w:rPr>
        <w:t>64  Zn</w:t>
      </w:r>
      <w:r>
        <w:rPr>
          <w:rFonts w:ascii="宋体" w:hAnsi="宋体"/>
          <w:b/>
          <w:sz w:val="24"/>
        </w:rPr>
        <w:t>：</w:t>
      </w:r>
      <w:r>
        <w:rPr>
          <w:rFonts w:eastAsia="Times New Roman" w:cs="Times New Roman"/>
          <w:b/>
          <w:sz w:val="24"/>
        </w:rPr>
        <w:t>65</w:t>
      </w:r>
    </w:p>
    <w:p w14:paraId="5A591933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一、选择题（本题包括</w:t>
      </w:r>
      <w:r>
        <w:rPr>
          <w:rFonts w:eastAsia="Times New Roman" w:cs="Times New Roman"/>
          <w:b/>
          <w:sz w:val="24"/>
        </w:rPr>
        <w:t>14</w:t>
      </w:r>
      <w:r>
        <w:rPr>
          <w:rFonts w:ascii="宋体" w:hAnsi="宋体"/>
          <w:b/>
          <w:sz w:val="24"/>
        </w:rPr>
        <w:t>个小题，每小题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14</w:t>
      </w:r>
      <w:r>
        <w:rPr>
          <w:rFonts w:ascii="宋体" w:hAnsi="宋体"/>
          <w:b/>
          <w:sz w:val="24"/>
        </w:rPr>
        <w:t>分。每小题只有一个选项符合题意）</w:t>
      </w:r>
    </w:p>
    <w:p w14:paraId="10525EE0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中原大地物产丰富。下列食材或食品中富含蛋白质的是</w:t>
      </w:r>
    </w:p>
    <w:p w14:paraId="280270B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原阳大米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灵宝苹果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叶县岩盐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固始鸡蛋</w:t>
      </w:r>
    </w:p>
    <w:p w14:paraId="3704D89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元素周期表是学习化学的工具。发现元素周期律并编制元素周期表的化学家是</w:t>
      </w:r>
    </w:p>
    <w:p w14:paraId="42F2BAC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拉瓦锡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道尔顿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门捷列夫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阿伏加德罗</w:t>
      </w:r>
    </w:p>
    <w:p w14:paraId="4C4F3C9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酸雨对农作物以及一些建筑有不利影响。下列措施中与酸雨的防治有关的是</w:t>
      </w:r>
    </w:p>
    <w:p w14:paraId="3674B15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控制二氧化碳的排放量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减少使用一次性塑料制品</w:t>
      </w:r>
    </w:p>
    <w:p w14:paraId="3B6DB73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分类回收处理生活垃圾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减少含硫化石燃料的燃烧</w:t>
      </w:r>
    </w:p>
    <w:p w14:paraId="26E62E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《天工开物》中记载了古法造纸工艺。下列步骤中一定发生了化学变化的是</w:t>
      </w:r>
    </w:p>
    <w:p w14:paraId="0776B2B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煮楻足火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斩竹槌洗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日晒成干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覆帘压纸</w:t>
      </w:r>
    </w:p>
    <w:p w14:paraId="6C577A0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装运汽油或乙醇的运输车上，所贴的危险化学品标志为</w:t>
      </w:r>
    </w:p>
    <w:p w14:paraId="601A4FB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drawing>
          <wp:inline distT="0" distB="0" distL="114300" distR="114300">
            <wp:extent cx="1085850" cy="11334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drawing>
          <wp:inline distT="0" distB="0" distL="114300" distR="114300">
            <wp:extent cx="1038225" cy="1019175"/>
            <wp:effectExtent l="0" t="0" r="9525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3851D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drawing>
          <wp:inline distT="0" distB="0" distL="114300" distR="114300">
            <wp:extent cx="1190625" cy="11334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color w:val="000000"/>
        </w:rPr>
        <w:drawing>
          <wp:inline distT="0" distB="0" distL="114300" distR="114300">
            <wp:extent cx="942975" cy="962025"/>
            <wp:effectExtent l="0" t="0" r="9525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781A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有机合成材料的应用和发展方便了人类的生活。下列不属于有机合成材料的是</w:t>
      </w:r>
    </w:p>
    <w:p w14:paraId="156A009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塑料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陶瓷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合成橡胶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合成纤维</w:t>
      </w:r>
    </w:p>
    <w:p w14:paraId="58C0489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物质由微观粒子构成。下列都由离子构成的一组物质是</w:t>
      </w:r>
    </w:p>
    <w:p w14:paraId="3945381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氯化钠、硫酸铜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水、干冰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金刚石、氧化汞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氦气、氨气</w:t>
      </w:r>
    </w:p>
    <w:p w14:paraId="46848F3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粮食产量增长的主要动力是化肥。下列化肥（用化学式表示）属于复合肥料的是</w:t>
      </w:r>
    </w:p>
    <w:p w14:paraId="4C362E8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Ca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PO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062FBD7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正确的实验操作是实验成功的重要保证。下列实验操作中正确的是</w:t>
      </w:r>
    </w:p>
    <w:p w14:paraId="060E15E0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熄灭酒精灯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952500" cy="13335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测溶液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>pH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1095375" cy="962025"/>
            <wp:effectExtent l="0" t="0" r="9525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D5DF0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稀释浓硫酸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1143000" cy="11620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读液体体积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723900" cy="1019175"/>
            <wp:effectExtent l="0" t="0" r="0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953EC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日常生活中，人们常用</w:t>
      </w:r>
      <w:r>
        <w:rPr>
          <w:rFonts w:eastAsia="Times New Roman" w:cs="Times New Roman"/>
          <w:color w:val="000000"/>
        </w:rPr>
        <w:t>84</w:t>
      </w:r>
      <w:r>
        <w:rPr>
          <w:rFonts w:ascii="宋体" w:hAnsi="宋体"/>
          <w:color w:val="000000"/>
        </w:rPr>
        <w:t>消毒液对环境进行消毒。</w:t>
      </w:r>
      <w:r>
        <w:rPr>
          <w:rFonts w:eastAsia="Times New Roman" w:cs="Times New Roman"/>
          <w:color w:val="000000"/>
        </w:rPr>
        <w:t>84</w:t>
      </w:r>
      <w:r>
        <w:rPr>
          <w:rFonts w:ascii="宋体" w:hAnsi="宋体"/>
          <w:color w:val="000000"/>
        </w:rPr>
        <w:t>消毒液是常见的含氯消毒剂，其有效成分中的氯元素为</w:t>
      </w:r>
      <w:r>
        <w:rPr>
          <w:rFonts w:eastAsia="Times New Roman" w:cs="Times New Roman"/>
          <w:color w:val="000000"/>
        </w:rPr>
        <w:t>+1</w:t>
      </w:r>
      <w:r>
        <w:rPr>
          <w:rFonts w:ascii="宋体" w:hAnsi="宋体"/>
          <w:color w:val="000000"/>
        </w:rPr>
        <w:t>价，则</w:t>
      </w:r>
      <w:r>
        <w:rPr>
          <w:rFonts w:eastAsia="Times New Roman" w:cs="Times New Roman"/>
          <w:color w:val="000000"/>
        </w:rPr>
        <w:t>84</w:t>
      </w:r>
      <w:r>
        <w:rPr>
          <w:rFonts w:ascii="宋体" w:hAnsi="宋体"/>
          <w:color w:val="000000"/>
        </w:rPr>
        <w:t>消毒液的有效成分是</w:t>
      </w:r>
    </w:p>
    <w:p w14:paraId="550A763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氯化钠（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次氯酸钠（</w:t>
      </w:r>
      <w:r>
        <w:rPr>
          <w:rFonts w:eastAsia="Times New Roman" w:cs="Times New Roman"/>
          <w:color w:val="000000"/>
        </w:rPr>
        <w:t>NaClO</w:t>
      </w:r>
      <w:r>
        <w:rPr>
          <w:rFonts w:ascii="宋体" w:hAnsi="宋体"/>
          <w:color w:val="000000"/>
        </w:rPr>
        <w:t>）</w:t>
      </w:r>
    </w:p>
    <w:p w14:paraId="12751A7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氯酸钠（</w:t>
      </w:r>
      <w:r>
        <w:rPr>
          <w:rFonts w:eastAsia="Times New Roman" w:cs="Times New Roman"/>
          <w:color w:val="000000"/>
        </w:rPr>
        <w:t>NaClO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亚氯酸钠（</w:t>
      </w:r>
      <w:r>
        <w:rPr>
          <w:rFonts w:eastAsia="Times New Roman" w:cs="Times New Roman"/>
          <w:color w:val="000000"/>
        </w:rPr>
        <w:t>NaClO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）</w:t>
      </w:r>
    </w:p>
    <w:p w14:paraId="5FC3A03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人类的日常生活和工农业生产离不开水。下列关于水的叙述不正确的是</w:t>
      </w:r>
    </w:p>
    <w:p w14:paraId="346F9C8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水与冰块混合得到混合物</w:t>
      </w:r>
    </w:p>
    <w:p w14:paraId="6846E73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净水常用方法有沉淀、过滤、吸附、蒸馏等</w:t>
      </w:r>
    </w:p>
    <w:p w14:paraId="19D8096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硬水是指含有较多可溶性钙、镁化合物的水</w:t>
      </w:r>
    </w:p>
    <w:p w14:paraId="146F9BA9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D. 水电解时所产生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氢气和氧气的质量比为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8</w:t>
      </w:r>
    </w:p>
    <w:p w14:paraId="5210F36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某金属混合物由</w:t>
      </w:r>
      <w:r>
        <w:rPr>
          <w:rFonts w:eastAsia="Times New Roman" w:cs="Times New Roman"/>
          <w:color w:val="000000"/>
        </w:rPr>
        <w:t>Mg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A1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Zn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Cu</w:t>
      </w:r>
      <w:r>
        <w:rPr>
          <w:rFonts w:ascii="宋体" w:hAnsi="宋体"/>
          <w:color w:val="000000"/>
        </w:rPr>
        <w:t>四种金属中的两种组成。</w:t>
      </w:r>
      <w:r>
        <w:rPr>
          <w:rFonts w:eastAsia="Times New Roman" w:cs="Times New Roman"/>
          <w:color w:val="000000"/>
        </w:rPr>
        <w:t>6.5g</w:t>
      </w:r>
      <w:r>
        <w:rPr>
          <w:rFonts w:ascii="宋体" w:hAnsi="宋体"/>
          <w:color w:val="000000"/>
        </w:rPr>
        <w:t>该金属混合物与足量的盐酸反应，可得到</w:t>
      </w:r>
      <w:r>
        <w:rPr>
          <w:rFonts w:eastAsia="Times New Roman" w:cs="Times New Roman"/>
          <w:color w:val="000000"/>
        </w:rPr>
        <w:t>0.2g</w:t>
      </w:r>
      <w:r>
        <w:rPr>
          <w:rFonts w:ascii="宋体" w:hAnsi="宋体"/>
          <w:color w:val="000000"/>
        </w:rPr>
        <w:t>氢气，则该金属混合物中一定不含有的金属是</w:t>
      </w:r>
    </w:p>
    <w:p w14:paraId="5825C75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 Mg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B. Al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C. Zn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D. Cu</w:t>
      </w:r>
    </w:p>
    <w:p w14:paraId="41CD91D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甲、乙、丙的转化关系如图所示（“→”表示反应能一步实现，部分物质和反应条件已略去），则符合要求的甲、乙、丙依次为</w:t>
      </w:r>
    </w:p>
    <w:p w14:paraId="634FF927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1200150" cy="10668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79AB03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 CaO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Ca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CaCO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17F02252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B. 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347B9444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C. CuO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Cu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CuSO</w:t>
      </w:r>
      <w:r>
        <w:rPr>
          <w:rFonts w:eastAsia="Times New Roman" w:cs="Times New Roman"/>
          <w:color w:val="000000"/>
          <w:vertAlign w:val="subscript"/>
        </w:rPr>
        <w:t>4</w:t>
      </w:r>
    </w:p>
    <w:p w14:paraId="081796CD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D. C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7597F24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天然气的主要成分是甲烷（</w:t>
      </w:r>
      <w:r>
        <w:rPr>
          <w:rFonts w:eastAsia="Times New Roman" w:cs="Times New Roman"/>
          <w:color w:val="000000"/>
        </w:rPr>
        <w:t>CH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）。当氧气不足时，甲烷燃烧会生成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，若</w:t>
      </w:r>
      <w:r>
        <w:rPr>
          <w:rFonts w:eastAsia="Times New Roman" w:cs="Times New Roman"/>
          <w:color w:val="000000"/>
        </w:rPr>
        <w:t>16g</w:t>
      </w:r>
      <w:r>
        <w:rPr>
          <w:rFonts w:ascii="宋体" w:hAnsi="宋体"/>
          <w:color w:val="000000"/>
        </w:rPr>
        <w:t>甲烷燃烧生成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>的质量比为</w:t>
      </w:r>
      <w:r>
        <w:rPr>
          <w:rFonts w:eastAsia="Times New Roman" w:cs="Times New Roman"/>
          <w:color w:val="000000"/>
        </w:rPr>
        <w:t>11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7</w:t>
      </w:r>
      <w:r>
        <w:rPr>
          <w:rFonts w:ascii="宋体" w:hAnsi="宋体"/>
          <w:color w:val="000000"/>
        </w:rPr>
        <w:t>，则参加反应的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的质量为</w:t>
      </w:r>
    </w:p>
    <w:p w14:paraId="5D21720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 48g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B. 56g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C. 64g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D. 72g</w:t>
      </w:r>
    </w:p>
    <w:p w14:paraId="1C7F7AF1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二、填空题（本题包括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个小题，每空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16</w:t>
      </w:r>
      <w:r>
        <w:rPr>
          <w:rFonts w:ascii="宋体" w:hAnsi="宋体"/>
          <w:b/>
          <w:color w:val="000000"/>
          <w:sz w:val="24"/>
        </w:rPr>
        <w:t>分）</w:t>
      </w:r>
    </w:p>
    <w:p w14:paraId="3760EF91">
      <w:pPr>
        <w:spacing w:line="360" w:lineRule="auto"/>
        <w:jc w:val="left"/>
        <w:textAlignment w:val="center"/>
        <w:rPr>
          <w:color w:val="000000"/>
        </w:rPr>
      </w:pPr>
    </w:p>
    <w:p w14:paraId="77A5A4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15. </w:t>
      </w:r>
      <w:r>
        <w:rPr>
          <w:rFonts w:ascii="宋体" w:hAnsi="宋体"/>
          <w:color w:val="000000"/>
        </w:rPr>
        <w:t>在空气中含量高且化学性质不活泼的气体是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；地壳中含量最高的金属元素是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；形成化合物种类最多的元素是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299AAC47">
      <w:pPr>
        <w:spacing w:line="360" w:lineRule="auto"/>
        <w:jc w:val="left"/>
        <w:textAlignment w:val="center"/>
        <w:rPr>
          <w:color w:val="000000"/>
        </w:rPr>
      </w:pPr>
    </w:p>
    <w:p w14:paraId="15AE835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16. 如图是元素周期表中的一格。硅的相对原子质量为______；硅原子核外电子有三层，最外层有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个电子，其原子结构示意图为______；硅元素在元素周期表中位于第______周期。</w:t>
      </w:r>
    </w:p>
    <w:p w14:paraId="0DBF82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857250" cy="847725"/>
            <wp:effectExtent l="0" t="0" r="0" b="9525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64144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氢氧化钙固体的溶解度曲线如图所示。</w:t>
      </w:r>
    </w:p>
    <w:p w14:paraId="1BDFA5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71650" cy="16668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E343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由图可知，氢氧化钙的溶解度随着温度的升高而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（填“增大”或“减小”）。</w:t>
      </w:r>
    </w:p>
    <w:p w14:paraId="0B392CF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°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时，氢氧化钙饱和溶液中溶质的质量分数为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（写出计算式即可）。</w:t>
      </w:r>
    </w:p>
    <w:p w14:paraId="4DBD68D0">
      <w:pPr>
        <w:spacing w:line="360" w:lineRule="auto"/>
        <w:jc w:val="left"/>
        <w:textAlignment w:val="center"/>
        <w:rPr>
          <w:color w:val="000000"/>
        </w:rPr>
      </w:pPr>
    </w:p>
    <w:p w14:paraId="2A6465A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18. 实验室用氯化钠固体配制</w:t>
      </w:r>
      <w:r>
        <w:rPr>
          <w:rFonts w:eastAsia="Times New Roman" w:cs="Times New Roman"/>
          <w:color w:val="000000"/>
        </w:rPr>
        <w:t>50g</w:t>
      </w:r>
      <w:r>
        <w:rPr>
          <w:rFonts w:ascii="宋体" w:hAnsi="宋体"/>
          <w:color w:val="000000"/>
        </w:rPr>
        <w:t>质量分数为</w:t>
      </w:r>
      <w:r>
        <w:rPr>
          <w:rFonts w:eastAsia="Times New Roman" w:cs="Times New Roman"/>
          <w:color w:val="000000"/>
        </w:rPr>
        <w:t>6%</w:t>
      </w:r>
      <w:r>
        <w:rPr>
          <w:rFonts w:ascii="宋体" w:hAnsi="宋体"/>
          <w:color w:val="000000"/>
        </w:rPr>
        <w:t>的溶液，实验步骤为计算、______、量取、溶解：水的密度近似看做</w:t>
      </w:r>
      <w:r>
        <w:rPr>
          <w:rFonts w:eastAsia="Times New Roman" w:cs="Times New Roman"/>
          <w:color w:val="000000"/>
        </w:rPr>
        <w:t>1g/cm</w:t>
      </w:r>
      <w:r>
        <w:rPr>
          <w:rFonts w:eastAsia="Times New Roman" w:cs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，量取水时所选用量筒的规格应为______（填“</w:t>
      </w:r>
      <w:r>
        <w:rPr>
          <w:rFonts w:eastAsia="Times New Roman" w:cs="Times New Roman"/>
          <w:color w:val="000000"/>
        </w:rPr>
        <w:t>10mL</w:t>
      </w:r>
      <w:r>
        <w:rPr>
          <w:rFonts w:ascii="宋体" w:hAnsi="宋体"/>
          <w:color w:val="000000"/>
        </w:rPr>
        <w:t>”“</w:t>
      </w:r>
      <w:r>
        <w:rPr>
          <w:rFonts w:eastAsia="Times New Roman" w:cs="Times New Roman"/>
          <w:color w:val="000000"/>
        </w:rPr>
        <w:t>50mL</w:t>
      </w:r>
      <w:r>
        <w:rPr>
          <w:rFonts w:ascii="宋体" w:hAnsi="宋体"/>
          <w:color w:val="000000"/>
        </w:rPr>
        <w:t>”或“</w:t>
      </w:r>
      <w:r>
        <w:rPr>
          <w:rFonts w:eastAsia="Times New Roman" w:cs="Times New Roman"/>
          <w:color w:val="000000"/>
        </w:rPr>
        <w:t>100mL</w:t>
      </w:r>
      <w:r>
        <w:rPr>
          <w:rFonts w:ascii="宋体" w:hAnsi="宋体"/>
          <w:color w:val="000000"/>
        </w:rPr>
        <w:t>”）。</w:t>
      </w:r>
    </w:p>
    <w:p w14:paraId="407BF74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如图是某胃药标签的部分文字说明。碳酸氢钠与胃酸（含盐酸）作用的化学方程式为______；如果将该胃药中的碳酸氢钠用相同质量的碳酸镁代替，则每次用药量应______（填“增加”“减少”或“不变“）。</w:t>
      </w:r>
    </w:p>
    <w:p w14:paraId="0F5BE5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962150" cy="1352550"/>
            <wp:effectExtent l="0" t="0" r="0" b="0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2AC8F15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eastAsia="Times New Roman" w:cs="Times New Roman"/>
          <w:color w:val="000000"/>
        </w:rPr>
        <w:t>A-F</w:t>
      </w:r>
      <w:r>
        <w:rPr>
          <w:rFonts w:ascii="宋体" w:hAnsi="宋体"/>
          <w:color w:val="000000"/>
        </w:rPr>
        <w:t>是含同一种金属元素的物质，它们的转化关系如图所示“→”表示反应能一步实现，部分物质和反应条件已略去），图中标注了物质类别和这种金属元素的化合价。已知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与一氧化碳反应是工业制取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的主要原理，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是目前世界年产量最高的金属。</w:t>
      </w:r>
    </w:p>
    <w:p w14:paraId="1F6E41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28950" cy="19812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DB082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这种金属元素属于人体必需的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（填“常量元素”或“微量元素”）。</w:t>
      </w:r>
    </w:p>
    <w:p w14:paraId="4A2ACCD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的化学式为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；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与稀硫酸反应生成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的化学方程式为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2905242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与氧气、水可以发生化合反应生成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，该反应的化学方程式为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20DFC708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三、简答题（本题包括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个小题，共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分）</w:t>
      </w:r>
    </w:p>
    <w:p w14:paraId="7D74381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从分子的角度解释下列生活中的现象。</w:t>
      </w:r>
    </w:p>
    <w:p w14:paraId="5687426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（1）墙内开花墙外可以闻到花香。</w:t>
      </w:r>
    </w:p>
    <w:p w14:paraId="2464B88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（2）一壶水烧开后，壶盖会被顶开。</w:t>
      </w:r>
    </w:p>
    <w:p w14:paraId="3763A34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某化学小组用如图所示装置进行探究实验。</w:t>
      </w:r>
    </w:p>
    <w:p w14:paraId="1A3C0E5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476500" cy="1495425"/>
            <wp:effectExtent l="0" t="0" r="0" b="9525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745AC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（1）写出试管中所发生反应的化学方程式。</w:t>
      </w:r>
    </w:p>
    <w:p w14:paraId="725BB7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（2）均匀微热燃烧管，观察到白磷燃烧而红磷不燃烧，由此说明燃烧需要什么条件？</w:t>
      </w:r>
    </w:p>
    <w:p w14:paraId="09C8465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金属用途广泛，金属的用途与其性质密切相关。</w:t>
      </w:r>
    </w:p>
    <w:p w14:paraId="54095F4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（1）如图中将两块金属片相互刻画，该实验的目的是什么？</w:t>
      </w:r>
    </w:p>
    <w:p w14:paraId="0215702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971550" cy="809625"/>
            <wp:effectExtent l="0" t="0" r="0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6A2B4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（2）某同学在</w:t>
      </w:r>
      <w:r>
        <w:rPr>
          <w:rFonts w:eastAsia="Times New Roman" w:cs="Times New Roman"/>
          <w:color w:val="000000"/>
        </w:rPr>
        <w:t>Cu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AgNO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的混合溶液中加入一定质量的锌粉，充分反应后过滤，发现滤液仍呈蓝色。分析滤液中溶质的成分，并写出</w:t>
      </w:r>
      <w:r>
        <w:rPr>
          <w:rFonts w:eastAsia="Times New Roman" w:cs="Times New Roman"/>
          <w:color w:val="000000"/>
        </w:rPr>
        <w:t>Zn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color w:val="000000"/>
        </w:rPr>
        <w:t>AgNO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溶液反应的化学方程式。</w:t>
      </w:r>
    </w:p>
    <w:p w14:paraId="7D95135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实验案可选用如图所示装置制取气体。</w:t>
      </w:r>
    </w:p>
    <w:p w14:paraId="798261F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171825" cy="1828800"/>
            <wp:effectExtent l="0" t="0" r="9525" b="0"/>
            <wp:docPr id="100018" name="图片 1000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4C320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（1）写出利用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制取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的化学方程式。</w:t>
      </w:r>
    </w:p>
    <w:p w14:paraId="190870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（2）若利用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制取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，请将开始时所加的药品分别填写在图中相应的虚线框内。</w:t>
      </w:r>
    </w:p>
    <w:p w14:paraId="1032611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（3）若利用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收集到一瓶无色无味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气体，猜想一种气体并用简单方法加以验证。</w:t>
      </w:r>
    </w:p>
    <w:p w14:paraId="5C585BEA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四、综合应用题（共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分）</w:t>
      </w:r>
    </w:p>
    <w:p w14:paraId="0E1513E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酸、碱、盐</w:t>
      </w:r>
      <w:r>
        <w:rPr>
          <w:rFonts w:ascii="宋体" w:hAnsi="宋体"/>
          <w:color w:val="000000"/>
        </w:rPr>
        <w:drawing>
          <wp:inline distT="0" distB="0" distL="114300" distR="114300">
            <wp:extent cx="132080" cy="167640"/>
            <wp:effectExtent l="0" t="0" r="1270" b="3175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几类重要化合物，它们与人类日常生活和工农业生产关系十分密切。</w:t>
      </w:r>
    </w:p>
    <w:p w14:paraId="37C807A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（1）在实验室常用浓硫酸做干燥剂，这是因为浓硫酸具有______（填字母）。</w:t>
      </w:r>
    </w:p>
    <w:p w14:paraId="419848A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．酸性</w:t>
      </w:r>
      <w:r>
        <w:rPr>
          <w:rFonts w:eastAsia="Times New Roman" w:cs="Times New Roman"/>
          <w:color w:val="000000"/>
        </w:rPr>
        <w:t xml:space="preserve">           b</w:t>
      </w:r>
      <w:r>
        <w:rPr>
          <w:rFonts w:ascii="宋体" w:hAnsi="宋体"/>
          <w:color w:val="000000"/>
        </w:rPr>
        <w:t>．吸水性</w:t>
      </w:r>
      <w:r>
        <w:rPr>
          <w:rFonts w:eastAsia="Times New Roman" w:cs="Times New Roman"/>
          <w:color w:val="000000"/>
        </w:rPr>
        <w:t xml:space="preserve">          c</w:t>
      </w:r>
      <w:r>
        <w:rPr>
          <w:rFonts w:ascii="宋体" w:hAnsi="宋体"/>
          <w:color w:val="000000"/>
        </w:rPr>
        <w:t>．氧化性</w:t>
      </w:r>
      <w:r>
        <w:rPr>
          <w:rFonts w:eastAsia="Times New Roman" w:cs="Times New Roman"/>
          <w:color w:val="000000"/>
        </w:rPr>
        <w:t xml:space="preserve">         d</w:t>
      </w:r>
      <w:r>
        <w:rPr>
          <w:rFonts w:ascii="宋体" w:hAnsi="宋体"/>
          <w:color w:val="000000"/>
        </w:rPr>
        <w:t>．脱水性</w:t>
      </w:r>
    </w:p>
    <w:p w14:paraId="22F561C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（2）请简述氢氧化钙（俗称熟石灰）在生产或生活中的一种用途。</w:t>
      </w:r>
    </w:p>
    <w:p w14:paraId="38DD3DE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（3）中和反应是化学学习和研究的重要内容。</w:t>
      </w:r>
    </w:p>
    <w:p w14:paraId="045108E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①如图是氢氧化钠溶液与盐酸反应的示意图，用实际参加反应的离子符号来表示该反应的式子可写为______。</w:t>
      </w:r>
    </w:p>
    <w:p w14:paraId="331DB94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667000" cy="187642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69353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②若向稀氢氧化钠溶液中滴入几滴酚酞溶液，然后再向其中滴入稀盐酸至过量，则观察到溶液颜色的变化是______。</w:t>
      </w:r>
    </w:p>
    <w:p w14:paraId="4F62696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（4）食盐（主要成分是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）除可用作调味品外，还是一种重要化工原料。晾晒海水所得到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粗盐中含有不溶性杂质（泥沙）和可溶性杂质（</w:t>
      </w:r>
      <w:r>
        <w:rPr>
          <w:rFonts w:eastAsia="Times New Roman" w:cs="Times New Roman"/>
          <w:color w:val="000000"/>
        </w:rPr>
        <w:t>CaCl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MgCl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），下图是某化学小组在实验室对粗盐样品进行除杂提纯的过程。</w:t>
      </w:r>
    </w:p>
    <w:p w14:paraId="04B56D3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819650" cy="1219200"/>
            <wp:effectExtent l="0" t="0" r="0" b="0"/>
            <wp:docPr id="100020" name="图片 1000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8DCA6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①溶解、过滤、蒸发的操作中都需要用到的一种玻璃仪器为______（填“烧杯”“漏斗”或“玻璃棒”）。</w:t>
      </w:r>
    </w:p>
    <w:p w14:paraId="5C8905A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②固体甲中所含有的难溶性物质为</w:t>
      </w:r>
      <w:r>
        <w:rPr>
          <w:rFonts w:eastAsia="Times New Roman" w:cs="Times New Roman"/>
          <w:color w:val="000000"/>
        </w:rPr>
        <w:t>BaSO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、______、</w:t>
      </w:r>
      <w:r>
        <w:rPr>
          <w:rFonts w:eastAsia="Times New Roman" w:cs="Times New Roman"/>
          <w:color w:val="000000"/>
        </w:rPr>
        <w:t>CaCO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BaCO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。</w:t>
      </w:r>
    </w:p>
    <w:p w14:paraId="43E2858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③请设计实验验证溶液乙中所含有的杂质。______（简要叙述实验步骤及现象）</w:t>
      </w:r>
    </w:p>
    <w:p w14:paraId="44F966F2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（5）工业废水需处理达到标准后再排放，以免造成水体污染。某造纸厂欲排放</w:t>
      </w:r>
      <w:r>
        <w:rPr>
          <w:rFonts w:eastAsia="Times New Roman" w:cs="Times New Roman"/>
          <w:color w:val="000000"/>
        </w:rPr>
        <w:t>200t</w:t>
      </w:r>
      <w:r>
        <w:rPr>
          <w:rFonts w:ascii="宋体" w:hAnsi="宋体"/>
          <w:color w:val="000000"/>
        </w:rPr>
        <w:t>含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的废水，其中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的质量分数为</w:t>
      </w:r>
      <w:r>
        <w:rPr>
          <w:rFonts w:eastAsia="Times New Roman" w:cs="Times New Roman"/>
          <w:color w:val="000000"/>
        </w:rPr>
        <w:t>1.6%</w:t>
      </w:r>
      <w:r>
        <w:rPr>
          <w:rFonts w:ascii="宋体" w:hAnsi="宋体"/>
          <w:color w:val="000000"/>
        </w:rPr>
        <w:t>，用废硫酸（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的质量分数为</w:t>
      </w:r>
      <w:r>
        <w:rPr>
          <w:rFonts w:eastAsia="Times New Roman" w:cs="Times New Roman"/>
          <w:color w:val="000000"/>
        </w:rPr>
        <w:t>20%</w:t>
      </w:r>
      <w:r>
        <w:rPr>
          <w:rFonts w:ascii="宋体" w:hAnsi="宋体"/>
          <w:color w:val="000000"/>
        </w:rPr>
        <w:t>）来处理该废水至中性，需要这种废硫酸的质量是多少？</w:t>
      </w:r>
    </w:p>
    <w:p w14:paraId="496B9AF6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875FEF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74B55C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80DB73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DA89A3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6E8F30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8E21D3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0EBC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D52E6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AFC2D98"/>
    <w:rsid w:val="38274566"/>
    <w:rsid w:val="502A2ADA"/>
    <w:rsid w:val="50F46969"/>
    <w:rsid w:val="67360F05"/>
    <w:rsid w:val="6BAC7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2" Type="http://schemas.openxmlformats.org/officeDocument/2006/relationships/fontTable" Target="fontTable.xml"/><Relationship Id="rId31" Type="http://schemas.openxmlformats.org/officeDocument/2006/relationships/customXml" Target="../customXml/item1.xml"/><Relationship Id="rId30" Type="http://schemas.openxmlformats.org/officeDocument/2006/relationships/image" Target="media/image21.png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wmf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C8FB5-B28E-4603-A8FB-59FFCE3C1E3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2523</Words>
  <Characters>2934</Characters>
  <Lines>22</Lines>
  <Paragraphs>6</Paragraphs>
  <TotalTime>0</TotalTime>
  <ScaleCrop>false</ScaleCrop>
  <LinksUpToDate>false</LinksUpToDate>
  <CharactersWithSpaces>3095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2022-06-26T07:30:00Z</dcterms:created>
  <dc:creator>学科网试题生产平台</dc:creator>
  <dc:description>3007624297865216</dc:description>
  <cp:lastModifiedBy>上帝掷骰子吗</cp:lastModifiedBy>
  <dcterms:modified xsi:type="dcterms:W3CDTF">2024-07-20T09:05:26Z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52A88D37E745440DA2E478FDD0FCE937</vt:lpwstr>
  </property>
</Properties>
</file>