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A7224F">
      <w:pPr>
        <w:spacing w:line="360" w:lineRule="auto"/>
        <w:jc w:val="center"/>
      </w:pPr>
      <w:r>
        <w:rPr>
          <w:rFonts w:hint="eastAsia" w:ascii="Times New Roman" w:hAnsi="Times New Roman" w:eastAsia="新宋体"/>
          <w:b/>
          <w:sz w:val="30"/>
          <w:szCs w:val="30"/>
        </w:rPr>
        <w:drawing>
          <wp:anchor distT="0" distB="0" distL="114300" distR="114300" simplePos="0" relativeHeight="251659264" behindDoc="0" locked="0" layoutInCell="1" allowOverlap="1">
            <wp:simplePos x="0" y="0"/>
            <wp:positionH relativeFrom="page">
              <wp:posOffset>11607800</wp:posOffset>
            </wp:positionH>
            <wp:positionV relativeFrom="topMargin">
              <wp:posOffset>10363200</wp:posOffset>
            </wp:positionV>
            <wp:extent cx="368300" cy="457200"/>
            <wp:effectExtent l="0" t="0" r="12700" b="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10" cstate="print"/>
                    <a:stretch>
                      <a:fillRect/>
                    </a:stretch>
                  </pic:blipFill>
                  <pic:spPr>
                    <a:xfrm>
                      <a:off x="0" y="0"/>
                      <a:ext cx="368300" cy="457200"/>
                    </a:xfrm>
                    <a:prstGeom prst="rect">
                      <a:avLst/>
                    </a:prstGeom>
                  </pic:spPr>
                </pic:pic>
              </a:graphicData>
            </a:graphic>
          </wp:anchor>
        </w:drawing>
      </w:r>
      <w:r>
        <w:rPr>
          <w:rFonts w:hint="eastAsia" w:ascii="Times New Roman" w:hAnsi="Times New Roman" w:eastAsia="新宋体"/>
          <w:b/>
          <w:sz w:val="30"/>
          <w:szCs w:val="30"/>
        </w:rPr>
        <w:t>2022年贵州省黔西南州中考化学试卷</w:t>
      </w:r>
    </w:p>
    <w:p w14:paraId="2EECEC97">
      <w:pPr>
        <w:spacing w:line="360" w:lineRule="auto"/>
      </w:pPr>
      <w:r>
        <w:rPr>
          <w:rFonts w:hint="eastAsia" w:ascii="Times New Roman" w:hAnsi="Times New Roman" w:eastAsia="新宋体"/>
          <w:b/>
          <w:szCs w:val="21"/>
        </w:rPr>
        <w:t>一、选择题（本题6小题，每题只有一个选项符合题意，每题2分，共12分）</w:t>
      </w:r>
    </w:p>
    <w:p w14:paraId="0FBBFCA4">
      <w:pPr>
        <w:spacing w:line="360" w:lineRule="auto"/>
        <w:ind w:left="273" w:hanging="273" w:hangingChars="130"/>
      </w:pPr>
      <w:r>
        <w:rPr>
          <w:rFonts w:hint="eastAsia" w:ascii="Times New Roman" w:hAnsi="Times New Roman" w:eastAsia="新宋体"/>
          <w:szCs w:val="21"/>
        </w:rPr>
        <w:t>1．（2分）某中学有两名学生回到住所，闻到屋内充斥着燃气味道，他们赶紧关闭阀门后立即点燃炉灶检测，燃气罐瞬间燃爆，两人都被严重烧伤。当打开房门闻到燃气气味时，首先应立即（　　）</w:t>
      </w:r>
    </w:p>
    <w:p w14:paraId="31FA23B4">
      <w:pPr>
        <w:spacing w:line="360" w:lineRule="auto"/>
        <w:ind w:firstLine="273" w:firstLineChars="130"/>
        <w:jc w:val="left"/>
      </w:pPr>
      <w:r>
        <w:rPr>
          <w:rFonts w:hint="eastAsia" w:ascii="Times New Roman" w:hAnsi="Times New Roman" w:eastAsia="新宋体"/>
          <w:szCs w:val="21"/>
        </w:rPr>
        <w:t>A．拨打电话向消防救援站报警</w:t>
      </w:r>
      <w:r>
        <w:tab/>
      </w:r>
    </w:p>
    <w:p w14:paraId="3C7005CD">
      <w:pPr>
        <w:spacing w:line="360" w:lineRule="auto"/>
        <w:ind w:firstLine="273" w:firstLineChars="130"/>
        <w:jc w:val="left"/>
      </w:pPr>
      <w:r>
        <w:rPr>
          <w:rFonts w:hint="eastAsia" w:ascii="Times New Roman" w:hAnsi="Times New Roman" w:eastAsia="新宋体"/>
          <w:szCs w:val="21"/>
        </w:rPr>
        <w:t>B．打开燃气灶具查找漏气部位</w:t>
      </w:r>
      <w:r>
        <w:tab/>
      </w:r>
    </w:p>
    <w:p w14:paraId="3B3FC541">
      <w:pPr>
        <w:spacing w:line="360" w:lineRule="auto"/>
        <w:ind w:firstLine="273" w:firstLineChars="130"/>
        <w:jc w:val="left"/>
      </w:pPr>
      <w:r>
        <w:rPr>
          <w:rFonts w:hint="eastAsia" w:ascii="Times New Roman" w:hAnsi="Times New Roman" w:eastAsia="新宋体"/>
          <w:szCs w:val="21"/>
        </w:rPr>
        <w:t>C．打开门窗通风</w:t>
      </w:r>
      <w:r>
        <w:tab/>
      </w:r>
    </w:p>
    <w:p w14:paraId="016BAC8F">
      <w:pPr>
        <w:spacing w:line="360" w:lineRule="auto"/>
        <w:ind w:firstLine="273" w:firstLineChars="130"/>
        <w:jc w:val="left"/>
      </w:pPr>
      <w:r>
        <w:rPr>
          <w:rFonts w:hint="eastAsia" w:ascii="Times New Roman" w:hAnsi="Times New Roman" w:eastAsia="新宋体"/>
          <w:szCs w:val="21"/>
        </w:rPr>
        <w:t>D．拨打电话请燃气部门人员上门维修</w:t>
      </w:r>
    </w:p>
    <w:p w14:paraId="62BE62C6">
      <w:pPr>
        <w:spacing w:line="360" w:lineRule="auto"/>
        <w:ind w:left="273" w:hanging="273" w:hangingChars="130"/>
      </w:pPr>
      <w:r>
        <w:rPr>
          <w:rFonts w:hint="eastAsia" w:ascii="Times New Roman" w:hAnsi="Times New Roman" w:eastAsia="新宋体"/>
          <w:szCs w:val="21"/>
        </w:rPr>
        <w:t>2．（2分）化学是以实验为基础的学科，下列实验操作正确的是（　　）</w:t>
      </w:r>
    </w:p>
    <w:p w14:paraId="501D8802">
      <w:pPr>
        <w:tabs>
          <w:tab w:val="left" w:pos="4400"/>
        </w:tabs>
        <w:spacing w:line="360" w:lineRule="auto"/>
        <w:ind w:firstLine="273" w:firstLineChars="130"/>
        <w:jc w:val="left"/>
      </w:pPr>
      <w:r>
        <w:rPr>
          <w:rFonts w:hint="eastAsia" w:ascii="Times New Roman" w:hAnsi="Times New Roman" w:eastAsia="新宋体"/>
          <w:szCs w:val="21"/>
        </w:rPr>
        <w:t>A．</w:t>
      </w:r>
      <w:r>
        <w:rPr>
          <w:rFonts w:ascii="Times New Roman" w:hAnsi="Times New Roman" w:eastAsia="新宋体"/>
          <w:szCs w:val="21"/>
        </w:rPr>
        <w:pict>
          <v:shape id="_x0000_i1025" o:spt="75" type="#_x0000_t75" style="height:74.25pt;width:98.25pt;" filled="f" o:preferrelative="t" stroked="f" coordsize="21600,21600">
            <v:path/>
            <v:fill on="f" focussize="0,0"/>
            <v:stroke on="f" joinstyle="miter"/>
            <v:imagedata r:id="rId11" o:title="1661254973567"/>
            <o:lock v:ext="edit" aspectratio="t"/>
            <w10:wrap type="none"/>
            <w10:anchorlock/>
          </v:shape>
        </w:pict>
      </w:r>
      <w:r>
        <w:rPr>
          <w:rFonts w:hint="eastAsia" w:ascii="Times New Roman" w:hAnsi="Times New Roman" w:eastAsia="新宋体"/>
          <w:szCs w:val="21"/>
        </w:rPr>
        <w:t>测溶液pH</w:t>
      </w:r>
      <w:r>
        <w:tab/>
      </w:r>
      <w:r>
        <w:rPr>
          <w:rFonts w:hint="eastAsia" w:ascii="Times New Roman" w:hAnsi="Times New Roman" w:eastAsia="新宋体"/>
          <w:szCs w:val="21"/>
        </w:rPr>
        <w:t>B．</w:t>
      </w:r>
      <w:r>
        <w:rPr>
          <w:rFonts w:ascii="Times New Roman" w:hAnsi="Times New Roman" w:eastAsia="新宋体"/>
          <w:szCs w:val="21"/>
        </w:rPr>
        <w:pict>
          <v:shape id="_x0000_i1026" o:spt="75" type="#_x0000_t75" style="height:77.25pt;width:94.5pt;" filled="f" o:preferrelative="t" stroked="f" coordsize="21600,21600">
            <v:path/>
            <v:fill on="f" focussize="0,0"/>
            <v:stroke on="f" joinstyle="miter"/>
            <v:imagedata r:id="rId12" o:title="1661254962692"/>
            <o:lock v:ext="edit" aspectratio="t"/>
            <w10:wrap type="none"/>
            <w10:anchorlock/>
          </v:shape>
        </w:pict>
      </w:r>
      <w:r>
        <w:rPr>
          <w:rFonts w:hint="eastAsia" w:ascii="Times New Roman" w:hAnsi="Times New Roman" w:eastAsia="新宋体"/>
          <w:szCs w:val="21"/>
        </w:rPr>
        <w:t>加热液体</w:t>
      </w:r>
      <w:r>
        <w:tab/>
      </w:r>
    </w:p>
    <w:p w14:paraId="01490A32">
      <w:pPr>
        <w:tabs>
          <w:tab w:val="left" w:pos="4400"/>
        </w:tabs>
        <w:spacing w:line="360" w:lineRule="auto"/>
        <w:ind w:firstLine="273" w:firstLineChars="130"/>
        <w:jc w:val="left"/>
      </w:pPr>
      <w:r>
        <w:rPr>
          <w:rFonts w:hint="eastAsia" w:ascii="Times New Roman" w:hAnsi="Times New Roman" w:eastAsia="新宋体"/>
          <w:szCs w:val="21"/>
        </w:rPr>
        <w:t>C．</w:t>
      </w:r>
      <w:r>
        <w:rPr>
          <w:rFonts w:ascii="Times New Roman" w:hAnsi="Times New Roman" w:eastAsia="新宋体"/>
          <w:szCs w:val="21"/>
        </w:rPr>
        <w:pict>
          <v:shape id="_x0000_i1027" o:spt="75" type="#_x0000_t75" style="height:79.5pt;width:113.25pt;" filled="f" o:preferrelative="t" stroked="f" coordsize="21600,21600">
            <v:path/>
            <v:fill on="f" focussize="0,0"/>
            <v:stroke on="f" joinstyle="miter"/>
            <v:imagedata r:id="rId13" o:title="1661254956321"/>
            <o:lock v:ext="edit" aspectratio="t"/>
            <w10:wrap type="none"/>
            <w10:anchorlock/>
          </v:shape>
        </w:pict>
      </w:r>
      <w:r>
        <w:rPr>
          <w:rFonts w:hint="eastAsia" w:ascii="Times New Roman" w:hAnsi="Times New Roman" w:eastAsia="新宋体"/>
          <w:szCs w:val="21"/>
        </w:rPr>
        <w:t>称量固体</w:t>
      </w:r>
      <w:r>
        <w:tab/>
      </w:r>
      <w:r>
        <w:rPr>
          <w:rFonts w:hint="eastAsia" w:ascii="Times New Roman" w:hAnsi="Times New Roman" w:eastAsia="新宋体"/>
          <w:szCs w:val="21"/>
        </w:rPr>
        <w:t>D．</w:t>
      </w:r>
      <w:r>
        <w:rPr>
          <w:rFonts w:ascii="Times New Roman" w:hAnsi="Times New Roman" w:eastAsia="新宋体"/>
          <w:szCs w:val="21"/>
        </w:rPr>
        <w:pict>
          <v:shape id="_x0000_i1028" o:spt="75" type="#_x0000_t75" style="height:90.75pt;width:42pt;" filled="f" o:preferrelative="t" stroked="f" coordsize="21600,21600">
            <v:path/>
            <v:fill on="f" focussize="0,0"/>
            <v:stroke on="f" joinstyle="miter"/>
            <v:imagedata r:id="rId14" o:title="1661254948542"/>
            <o:lock v:ext="edit" aspectratio="t"/>
            <w10:wrap type="none"/>
            <w10:anchorlock/>
          </v:shape>
        </w:pict>
      </w:r>
      <w:r>
        <w:rPr>
          <w:rFonts w:hint="eastAsia" w:ascii="Times New Roman" w:hAnsi="Times New Roman" w:eastAsia="新宋体"/>
          <w:szCs w:val="21"/>
        </w:rPr>
        <w:t>铁丝在氧气中燃烧</w:t>
      </w:r>
    </w:p>
    <w:p w14:paraId="7BF74614">
      <w:pPr>
        <w:spacing w:line="360" w:lineRule="auto"/>
        <w:ind w:left="273" w:hanging="273" w:hangingChars="130"/>
      </w:pPr>
      <w:r>
        <w:rPr>
          <w:rFonts w:hint="eastAsia" w:ascii="Times New Roman" w:hAnsi="Times New Roman" w:eastAsia="新宋体"/>
          <w:szCs w:val="21"/>
        </w:rPr>
        <w:t>3．（2分）每年6月5日是世界环境日，我国今年的主题是“共建清洁美丽世界”，旨在促进全社会增强环境保护意识，投身生态文明建设。下列提议中不符合主题要求的是（　　）</w:t>
      </w:r>
    </w:p>
    <w:p w14:paraId="216682EE">
      <w:pPr>
        <w:spacing w:line="360" w:lineRule="auto"/>
        <w:ind w:firstLine="273" w:firstLineChars="130"/>
        <w:jc w:val="left"/>
      </w:pPr>
      <w:r>
        <w:rPr>
          <w:rFonts w:hint="eastAsia" w:ascii="Times New Roman" w:hAnsi="Times New Roman" w:eastAsia="新宋体"/>
          <w:szCs w:val="21"/>
        </w:rPr>
        <w:t>A．有效控制CO</w:t>
      </w:r>
      <w:r>
        <w:rPr>
          <w:rFonts w:hint="eastAsia" w:ascii="Times New Roman" w:hAnsi="Times New Roman" w:eastAsia="新宋体"/>
          <w:sz w:val="24"/>
          <w:szCs w:val="24"/>
          <w:vertAlign w:val="subscript"/>
        </w:rPr>
        <w:t>2</w:t>
      </w:r>
      <w:r>
        <w:rPr>
          <w:rFonts w:hint="eastAsia" w:ascii="Times New Roman" w:hAnsi="Times New Roman" w:eastAsia="新宋体"/>
          <w:szCs w:val="21"/>
        </w:rPr>
        <w:t>排放，努力实现“碳达峰”“碳中和”</w:t>
      </w:r>
      <w:r>
        <w:tab/>
      </w:r>
    </w:p>
    <w:p w14:paraId="40114659">
      <w:pPr>
        <w:spacing w:line="360" w:lineRule="auto"/>
        <w:ind w:firstLine="273" w:firstLineChars="130"/>
        <w:jc w:val="left"/>
      </w:pPr>
      <w:r>
        <w:rPr>
          <w:rFonts w:hint="eastAsia" w:ascii="Times New Roman" w:hAnsi="Times New Roman" w:eastAsia="新宋体"/>
          <w:szCs w:val="21"/>
        </w:rPr>
        <w:t>B．将PVC塑料袋集中焚烧，防止产生“白色污染”</w:t>
      </w:r>
      <w:r>
        <w:tab/>
      </w:r>
    </w:p>
    <w:p w14:paraId="1A5F51D4">
      <w:pPr>
        <w:spacing w:line="360" w:lineRule="auto"/>
        <w:ind w:firstLine="273" w:firstLineChars="130"/>
        <w:jc w:val="left"/>
      </w:pPr>
      <w:r>
        <w:rPr>
          <w:rFonts w:hint="eastAsia" w:ascii="Times New Roman" w:hAnsi="Times New Roman" w:eastAsia="新宋体"/>
          <w:szCs w:val="21"/>
        </w:rPr>
        <w:t>C．爱护水资源，未经过处理的生活污水不随意排放</w:t>
      </w:r>
      <w:r>
        <w:tab/>
      </w:r>
    </w:p>
    <w:p w14:paraId="42ED47A8">
      <w:pPr>
        <w:spacing w:line="360" w:lineRule="auto"/>
        <w:ind w:firstLine="273" w:firstLineChars="130"/>
        <w:jc w:val="left"/>
      </w:pPr>
      <w:r>
        <w:rPr>
          <w:rFonts w:hint="eastAsia" w:ascii="Times New Roman" w:hAnsi="Times New Roman" w:eastAsia="新宋体"/>
          <w:szCs w:val="21"/>
        </w:rPr>
        <w:t>D．严格执行垃圾分类，废弃电池放入有害垃圾箱内</w:t>
      </w:r>
    </w:p>
    <w:p w14:paraId="16C735AC">
      <w:pPr>
        <w:spacing w:line="360" w:lineRule="auto"/>
        <w:ind w:left="273" w:hanging="273" w:hangingChars="130"/>
      </w:pPr>
      <w:r>
        <w:rPr>
          <w:rFonts w:hint="eastAsia" w:ascii="Times New Roman" w:hAnsi="Times New Roman" w:eastAsia="新宋体"/>
          <w:szCs w:val="21"/>
        </w:rPr>
        <w:t>4．（2分）据报道，我国科学家发现中药千金藤素（化学式为C</w:t>
      </w:r>
      <w:r>
        <w:rPr>
          <w:rFonts w:hint="eastAsia" w:ascii="Times New Roman" w:hAnsi="Times New Roman" w:eastAsia="新宋体"/>
          <w:sz w:val="24"/>
          <w:szCs w:val="24"/>
          <w:vertAlign w:val="subscript"/>
        </w:rPr>
        <w:t>37</w:t>
      </w:r>
      <w:r>
        <w:rPr>
          <w:rFonts w:hint="eastAsia" w:ascii="Times New Roman" w:hAnsi="Times New Roman" w:eastAsia="新宋体"/>
          <w:szCs w:val="21"/>
        </w:rPr>
        <w:t>H</w:t>
      </w:r>
      <w:r>
        <w:rPr>
          <w:rFonts w:hint="eastAsia" w:ascii="Times New Roman" w:hAnsi="Times New Roman" w:eastAsia="新宋体"/>
          <w:sz w:val="24"/>
          <w:szCs w:val="24"/>
          <w:vertAlign w:val="subscript"/>
        </w:rPr>
        <w:t>38</w:t>
      </w:r>
      <w:r>
        <w:rPr>
          <w:rFonts w:hint="eastAsia" w:ascii="Times New Roman" w:hAnsi="Times New Roman" w:eastAsia="新宋体"/>
          <w:szCs w:val="21"/>
        </w:rPr>
        <w:t>N</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6</w:t>
      </w:r>
      <w:r>
        <w:rPr>
          <w:rFonts w:hint="eastAsia" w:ascii="Times New Roman" w:hAnsi="Times New Roman" w:eastAsia="新宋体"/>
          <w:szCs w:val="21"/>
        </w:rPr>
        <w:t>）对抑制新冠病毒复制有很强作用，若临床实验成功，将成为新冠病毒的克星。下列有关千金藤素的叙述正确的是（　　）</w:t>
      </w:r>
    </w:p>
    <w:p w14:paraId="2A708133">
      <w:pPr>
        <w:spacing w:line="360" w:lineRule="auto"/>
        <w:ind w:firstLine="273" w:firstLineChars="130"/>
        <w:jc w:val="left"/>
      </w:pPr>
      <w:r>
        <w:rPr>
          <w:rFonts w:hint="eastAsia" w:ascii="Times New Roman" w:hAnsi="Times New Roman" w:eastAsia="新宋体"/>
          <w:szCs w:val="21"/>
        </w:rPr>
        <w:t>A．1个分子中共含有83个原子</w:t>
      </w:r>
      <w:r>
        <w:tab/>
      </w:r>
    </w:p>
    <w:p w14:paraId="4B0629E1">
      <w:pPr>
        <w:spacing w:line="360" w:lineRule="auto"/>
        <w:ind w:firstLine="273" w:firstLineChars="130"/>
        <w:jc w:val="left"/>
      </w:pPr>
      <w:r>
        <w:rPr>
          <w:rFonts w:hint="eastAsia" w:ascii="Times New Roman" w:hAnsi="Times New Roman" w:eastAsia="新宋体"/>
          <w:szCs w:val="21"/>
        </w:rPr>
        <w:t>B．1个分子中含有1个N</w:t>
      </w:r>
      <w:r>
        <w:rPr>
          <w:rFonts w:hint="eastAsia" w:ascii="Times New Roman" w:hAnsi="Times New Roman" w:eastAsia="新宋体"/>
          <w:sz w:val="24"/>
          <w:szCs w:val="24"/>
          <w:vertAlign w:val="subscript"/>
        </w:rPr>
        <w:t>2</w:t>
      </w:r>
      <w:r>
        <w:tab/>
      </w:r>
    </w:p>
    <w:p w14:paraId="63CD5875">
      <w:pPr>
        <w:spacing w:line="360" w:lineRule="auto"/>
        <w:ind w:firstLine="273" w:firstLineChars="130"/>
        <w:jc w:val="left"/>
      </w:pPr>
      <w:r>
        <w:rPr>
          <w:rFonts w:hint="eastAsia" w:ascii="Times New Roman" w:hAnsi="Times New Roman" w:eastAsia="新宋体"/>
          <w:szCs w:val="21"/>
        </w:rPr>
        <w:t>C．碳、氧元素质量之比为37：6</w:t>
      </w:r>
      <w:r>
        <w:tab/>
      </w:r>
    </w:p>
    <w:p w14:paraId="23B91E5E">
      <w:pPr>
        <w:spacing w:line="360" w:lineRule="auto"/>
        <w:ind w:firstLine="273" w:firstLineChars="130"/>
        <w:jc w:val="left"/>
      </w:pPr>
      <w:r>
        <w:rPr>
          <w:rFonts w:hint="eastAsia" w:ascii="Times New Roman" w:hAnsi="Times New Roman" w:eastAsia="新宋体"/>
          <w:szCs w:val="21"/>
        </w:rPr>
        <w:t>D．氢元素的质量分数最高</w:t>
      </w:r>
    </w:p>
    <w:p w14:paraId="108F69D8">
      <w:pPr>
        <w:spacing w:line="360" w:lineRule="auto"/>
        <w:ind w:left="273" w:hanging="273" w:hangingChars="130"/>
      </w:pPr>
      <w:r>
        <w:rPr>
          <w:rFonts w:hint="eastAsia" w:ascii="Times New Roman" w:hAnsi="Times New Roman" w:eastAsia="新宋体"/>
          <w:szCs w:val="21"/>
        </w:rPr>
        <w:t>5．（2分）事物的现象与本质存在必然的联系，下列对应关系错误的是（　　）</w:t>
      </w:r>
    </w:p>
    <w:tbl>
      <w:tblPr>
        <w:tblStyle w:val="5"/>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975"/>
        <w:gridCol w:w="3878"/>
        <w:gridCol w:w="3828"/>
      </w:tblGrid>
      <w:tr w14:paraId="56AFFE8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c>
          <w:tcPr>
            <w:tcW w:w="975" w:type="dxa"/>
          </w:tcPr>
          <w:p w14:paraId="4BCB74D7">
            <w:pPr>
              <w:spacing w:line="360" w:lineRule="auto"/>
              <w:jc w:val="center"/>
            </w:pPr>
            <w:r>
              <w:rPr>
                <w:rFonts w:hint="eastAsia" w:ascii="Times New Roman" w:hAnsi="Times New Roman" w:eastAsia="新宋体"/>
                <w:szCs w:val="21"/>
              </w:rPr>
              <w:t>选项</w:t>
            </w:r>
          </w:p>
        </w:tc>
        <w:tc>
          <w:tcPr>
            <w:tcW w:w="3878" w:type="dxa"/>
          </w:tcPr>
          <w:p w14:paraId="5393F0EC">
            <w:pPr>
              <w:spacing w:line="360" w:lineRule="auto"/>
              <w:jc w:val="center"/>
            </w:pPr>
            <w:r>
              <w:rPr>
                <w:rFonts w:hint="eastAsia" w:ascii="Times New Roman" w:hAnsi="Times New Roman" w:eastAsia="新宋体"/>
                <w:szCs w:val="21"/>
              </w:rPr>
              <w:t>客观事实</w:t>
            </w:r>
          </w:p>
        </w:tc>
        <w:tc>
          <w:tcPr>
            <w:tcW w:w="3828" w:type="dxa"/>
          </w:tcPr>
          <w:p w14:paraId="39B9C46F">
            <w:pPr>
              <w:spacing w:line="360" w:lineRule="auto"/>
              <w:jc w:val="center"/>
            </w:pPr>
            <w:r>
              <w:rPr>
                <w:rFonts w:hint="eastAsia" w:ascii="Times New Roman" w:hAnsi="Times New Roman" w:eastAsia="新宋体"/>
                <w:szCs w:val="21"/>
              </w:rPr>
              <w:t>本质原因</w:t>
            </w:r>
          </w:p>
        </w:tc>
      </w:tr>
      <w:tr w14:paraId="3CE5315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74410C3A">
            <w:pPr>
              <w:spacing w:line="360" w:lineRule="auto"/>
              <w:jc w:val="center"/>
            </w:pPr>
            <w:r>
              <w:rPr>
                <w:rFonts w:hint="eastAsia" w:ascii="Times New Roman" w:hAnsi="Times New Roman" w:eastAsia="新宋体"/>
                <w:szCs w:val="21"/>
              </w:rPr>
              <w:t>A</w:t>
            </w:r>
          </w:p>
        </w:tc>
        <w:tc>
          <w:tcPr>
            <w:tcW w:w="3878" w:type="dxa"/>
          </w:tcPr>
          <w:p w14:paraId="5179CD88">
            <w:pPr>
              <w:spacing w:line="360" w:lineRule="auto"/>
              <w:jc w:val="center"/>
            </w:pPr>
            <w:r>
              <w:rPr>
                <w:rFonts w:hint="eastAsia" w:ascii="Times New Roman" w:hAnsi="Times New Roman" w:eastAsia="新宋体"/>
                <w:szCs w:val="21"/>
              </w:rPr>
              <w:t>白磷比红磷更容易燃烧</w:t>
            </w:r>
          </w:p>
        </w:tc>
        <w:tc>
          <w:tcPr>
            <w:tcW w:w="3828" w:type="dxa"/>
          </w:tcPr>
          <w:p w14:paraId="04D2FF54">
            <w:pPr>
              <w:spacing w:line="360" w:lineRule="auto"/>
              <w:jc w:val="center"/>
            </w:pPr>
            <w:r>
              <w:rPr>
                <w:rFonts w:hint="eastAsia" w:ascii="Times New Roman" w:hAnsi="Times New Roman" w:eastAsia="新宋体"/>
                <w:szCs w:val="21"/>
              </w:rPr>
              <w:t>白磷比红磷的着火点低</w:t>
            </w:r>
          </w:p>
        </w:tc>
      </w:tr>
      <w:tr w14:paraId="112360E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33D74646">
            <w:pPr>
              <w:spacing w:line="360" w:lineRule="auto"/>
              <w:jc w:val="center"/>
            </w:pPr>
            <w:r>
              <w:rPr>
                <w:rFonts w:hint="eastAsia" w:ascii="Times New Roman" w:hAnsi="Times New Roman" w:eastAsia="新宋体"/>
                <w:szCs w:val="21"/>
              </w:rPr>
              <w:t>B</w:t>
            </w:r>
          </w:p>
        </w:tc>
        <w:tc>
          <w:tcPr>
            <w:tcW w:w="3878" w:type="dxa"/>
          </w:tcPr>
          <w:p w14:paraId="0A88F965">
            <w:pPr>
              <w:spacing w:line="360" w:lineRule="auto"/>
              <w:jc w:val="center"/>
            </w:pPr>
            <w:r>
              <w:rPr>
                <w:rFonts w:hint="eastAsia" w:ascii="Times New Roman" w:hAnsi="Times New Roman" w:eastAsia="新宋体"/>
                <w:szCs w:val="21"/>
              </w:rPr>
              <w:t>氧气在一定条件下变成液氧</w:t>
            </w:r>
          </w:p>
        </w:tc>
        <w:tc>
          <w:tcPr>
            <w:tcW w:w="3828" w:type="dxa"/>
          </w:tcPr>
          <w:p w14:paraId="38074874">
            <w:pPr>
              <w:spacing w:line="360" w:lineRule="auto"/>
              <w:jc w:val="center"/>
            </w:pPr>
            <w:r>
              <w:rPr>
                <w:rFonts w:hint="eastAsia" w:ascii="Times New Roman" w:hAnsi="Times New Roman" w:eastAsia="新宋体"/>
                <w:szCs w:val="21"/>
              </w:rPr>
              <w:t>氧气分子间的间隔减小</w:t>
            </w:r>
          </w:p>
        </w:tc>
      </w:tr>
      <w:tr w14:paraId="1C09EC8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34CFE76E">
            <w:pPr>
              <w:spacing w:line="360" w:lineRule="auto"/>
              <w:jc w:val="center"/>
            </w:pPr>
            <w:r>
              <w:rPr>
                <w:rFonts w:hint="eastAsia" w:ascii="Times New Roman" w:hAnsi="Times New Roman" w:eastAsia="新宋体"/>
                <w:szCs w:val="21"/>
              </w:rPr>
              <w:t>C</w:t>
            </w:r>
          </w:p>
        </w:tc>
        <w:tc>
          <w:tcPr>
            <w:tcW w:w="3878" w:type="dxa"/>
          </w:tcPr>
          <w:p w14:paraId="368A20AB">
            <w:pPr>
              <w:spacing w:line="360" w:lineRule="auto"/>
              <w:jc w:val="center"/>
            </w:pPr>
            <w:r>
              <w:rPr>
                <w:rFonts w:hint="eastAsia" w:ascii="Times New Roman" w:hAnsi="Times New Roman" w:eastAsia="新宋体"/>
                <w:szCs w:val="21"/>
              </w:rPr>
              <w:t>化学反应前后物质的总质量不变</w:t>
            </w:r>
          </w:p>
        </w:tc>
        <w:tc>
          <w:tcPr>
            <w:tcW w:w="3828" w:type="dxa"/>
          </w:tcPr>
          <w:p w14:paraId="3EEA0248">
            <w:pPr>
              <w:spacing w:line="360" w:lineRule="auto"/>
              <w:jc w:val="center"/>
            </w:pPr>
            <w:r>
              <w:rPr>
                <w:rFonts w:hint="eastAsia" w:ascii="Times New Roman" w:hAnsi="Times New Roman" w:eastAsia="新宋体"/>
                <w:szCs w:val="21"/>
              </w:rPr>
              <w:t>化学反应前后元素种类和原子个数不变</w:t>
            </w:r>
          </w:p>
        </w:tc>
      </w:tr>
      <w:tr w14:paraId="3D32E42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3FFBB42D">
            <w:pPr>
              <w:spacing w:line="360" w:lineRule="auto"/>
              <w:jc w:val="center"/>
            </w:pPr>
            <w:r>
              <w:rPr>
                <w:rFonts w:hint="eastAsia" w:ascii="Times New Roman" w:hAnsi="Times New Roman" w:eastAsia="新宋体"/>
                <w:szCs w:val="21"/>
              </w:rPr>
              <w:t>D</w:t>
            </w:r>
          </w:p>
        </w:tc>
        <w:tc>
          <w:tcPr>
            <w:tcW w:w="3878" w:type="dxa"/>
          </w:tcPr>
          <w:p w14:paraId="2695DDF6">
            <w:pPr>
              <w:spacing w:line="360" w:lineRule="auto"/>
              <w:jc w:val="center"/>
            </w:pPr>
            <w:r>
              <w:rPr>
                <w:rFonts w:hint="eastAsia" w:ascii="Times New Roman" w:hAnsi="Times New Roman" w:eastAsia="新宋体"/>
                <w:szCs w:val="21"/>
              </w:rPr>
              <w:t>烧碱溶液pH比盐酸溶液的pH大</w:t>
            </w:r>
          </w:p>
        </w:tc>
        <w:tc>
          <w:tcPr>
            <w:tcW w:w="3828" w:type="dxa"/>
          </w:tcPr>
          <w:p w14:paraId="0217DFBB">
            <w:pPr>
              <w:spacing w:line="360" w:lineRule="auto"/>
              <w:jc w:val="center"/>
            </w:pPr>
            <w:r>
              <w:rPr>
                <w:rFonts w:hint="eastAsia" w:ascii="Times New Roman" w:hAnsi="Times New Roman" w:eastAsia="新宋体"/>
                <w:szCs w:val="21"/>
              </w:rPr>
              <w:t>烧碱溶液中H</w:t>
            </w:r>
            <w:r>
              <w:rPr>
                <w:rFonts w:hint="eastAsia" w:ascii="Times New Roman" w:hAnsi="Times New Roman" w:eastAsia="新宋体"/>
                <w:sz w:val="24"/>
                <w:szCs w:val="24"/>
                <w:vertAlign w:val="superscript"/>
              </w:rPr>
              <w:t>+</w:t>
            </w:r>
            <w:r>
              <w:rPr>
                <w:rFonts w:hint="eastAsia" w:ascii="Times New Roman" w:hAnsi="Times New Roman" w:eastAsia="新宋体"/>
                <w:szCs w:val="21"/>
              </w:rPr>
              <w:t>数目比盐酸溶液多</w:t>
            </w:r>
          </w:p>
        </w:tc>
      </w:tr>
    </w:tbl>
    <w:p w14:paraId="366371AE">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A．A</w:t>
      </w:r>
      <w:r>
        <w:tab/>
      </w:r>
      <w:r>
        <w:rPr>
          <w:rFonts w:hint="eastAsia" w:ascii="Times New Roman" w:hAnsi="Times New Roman" w:eastAsia="新宋体"/>
          <w:szCs w:val="21"/>
        </w:rPr>
        <w:t>B．B</w:t>
      </w:r>
      <w:r>
        <w:tab/>
      </w:r>
      <w:r>
        <w:rPr>
          <w:rFonts w:hint="eastAsia" w:ascii="Times New Roman" w:hAnsi="Times New Roman" w:eastAsia="新宋体"/>
          <w:szCs w:val="21"/>
        </w:rPr>
        <w:t>C．C</w:t>
      </w:r>
      <w:r>
        <w:tab/>
      </w:r>
      <w:r>
        <w:rPr>
          <w:rFonts w:hint="eastAsia" w:ascii="Times New Roman" w:hAnsi="Times New Roman" w:eastAsia="新宋体"/>
          <w:szCs w:val="21"/>
        </w:rPr>
        <w:t>D．D</w:t>
      </w:r>
    </w:p>
    <w:p w14:paraId="7FE5D6B7">
      <w:pPr>
        <w:spacing w:line="360" w:lineRule="auto"/>
        <w:ind w:left="273" w:hanging="273" w:hangingChars="130"/>
      </w:pPr>
      <w:r>
        <w:rPr>
          <w:rFonts w:hint="eastAsia" w:ascii="Times New Roman" w:hAnsi="Times New Roman" w:eastAsia="新宋体"/>
          <w:szCs w:val="21"/>
        </w:rPr>
        <w:t>6．（2分）化学学习小组用某盐酸和烧碱探究中和反应的pH变化。实验时将一定量的盐酸溶液注入锥形瓶中，再逐滴加入烧碱溶液，边滴边振荡，通过传感器测定并绘出pH变化如图。下列分析错误的是（　　）</w:t>
      </w:r>
    </w:p>
    <w:p w14:paraId="10E7CA20">
      <w:pPr>
        <w:spacing w:line="360" w:lineRule="auto"/>
        <w:ind w:left="273" w:leftChars="130"/>
      </w:pPr>
      <w:r>
        <w:pict>
          <v:shape id="_x0000_i1029" o:spt="75" type="#_x0000_t75" style="height:126.75pt;width:158.25pt;" filled="f" o:preferrelative="t" stroked="f" coordsize="21600,21600">
            <v:path/>
            <v:fill on="f" focussize="0,0"/>
            <v:stroke on="f" joinstyle="miter"/>
            <v:imagedata r:id="rId15" o:title="1661255055752"/>
            <o:lock v:ext="edit" aspectratio="t"/>
            <w10:wrap type="none"/>
            <w10:anchorlock/>
          </v:shape>
        </w:pict>
      </w:r>
    </w:p>
    <w:p w14:paraId="791B6AFA">
      <w:pPr>
        <w:spacing w:line="360" w:lineRule="auto"/>
        <w:ind w:firstLine="273" w:firstLineChars="130"/>
        <w:jc w:val="left"/>
      </w:pPr>
      <w:r>
        <w:rPr>
          <w:rFonts w:hint="eastAsia" w:ascii="Times New Roman" w:hAnsi="Times New Roman" w:eastAsia="新宋体"/>
          <w:szCs w:val="21"/>
        </w:rPr>
        <w:t>A．a点到b点，锥形瓶中溶液温度逐渐升高</w:t>
      </w:r>
      <w:r>
        <w:tab/>
      </w:r>
    </w:p>
    <w:p w14:paraId="0849807A">
      <w:pPr>
        <w:spacing w:line="360" w:lineRule="auto"/>
        <w:ind w:firstLine="273" w:firstLineChars="130"/>
        <w:jc w:val="left"/>
      </w:pPr>
      <w:r>
        <w:rPr>
          <w:rFonts w:hint="eastAsia" w:ascii="Times New Roman" w:hAnsi="Times New Roman" w:eastAsia="新宋体"/>
          <w:szCs w:val="21"/>
        </w:rPr>
        <w:t>B．取a点溶液滴加石蕊溶液，溶液变为红色</w:t>
      </w:r>
      <w:r>
        <w:tab/>
      </w:r>
    </w:p>
    <w:p w14:paraId="1F50F80B">
      <w:pPr>
        <w:spacing w:line="360" w:lineRule="auto"/>
        <w:ind w:firstLine="273" w:firstLineChars="130"/>
        <w:jc w:val="left"/>
      </w:pPr>
      <w:r>
        <w:rPr>
          <w:rFonts w:hint="eastAsia" w:ascii="Times New Roman" w:hAnsi="Times New Roman" w:eastAsia="新宋体"/>
          <w:szCs w:val="21"/>
        </w:rPr>
        <w:t>C．取b点溶液加入小苏打固体，有气泡产生</w:t>
      </w:r>
      <w:r>
        <w:tab/>
      </w:r>
    </w:p>
    <w:p w14:paraId="00825DF8">
      <w:pPr>
        <w:spacing w:line="360" w:lineRule="auto"/>
        <w:ind w:firstLine="273" w:firstLineChars="130"/>
        <w:jc w:val="left"/>
      </w:pPr>
      <w:r>
        <w:rPr>
          <w:rFonts w:hint="eastAsia" w:ascii="Times New Roman" w:hAnsi="Times New Roman" w:eastAsia="新宋体"/>
          <w:szCs w:val="21"/>
        </w:rPr>
        <w:t>D．c点溶液中含有的溶质是NaCl和NaOH</w:t>
      </w:r>
    </w:p>
    <w:p w14:paraId="3E790E42">
      <w:pPr>
        <w:spacing w:line="360" w:lineRule="auto"/>
      </w:pPr>
      <w:r>
        <w:rPr>
          <w:rFonts w:hint="eastAsia" w:ascii="Times New Roman" w:hAnsi="Times New Roman" w:eastAsia="新宋体"/>
          <w:b/>
          <w:szCs w:val="21"/>
        </w:rPr>
        <w:t>二、化学填空题（本题5小题，化学方程式2分，其余每空1分，共24分）</w:t>
      </w:r>
    </w:p>
    <w:p w14:paraId="45200F8E">
      <w:pPr>
        <w:spacing w:line="360" w:lineRule="auto"/>
        <w:ind w:left="273" w:hanging="273" w:hangingChars="130"/>
      </w:pPr>
      <w:r>
        <w:rPr>
          <w:rFonts w:hint="eastAsia" w:ascii="Times New Roman" w:hAnsi="Times New Roman" w:eastAsia="新宋体"/>
          <w:szCs w:val="21"/>
        </w:rPr>
        <w:t>7．（6分）掌握化学用语，是学好化学的重要前提。用化学用语按下列要求填空：</w:t>
      </w:r>
    </w:p>
    <w:p w14:paraId="394A934F">
      <w:pPr>
        <w:spacing w:line="360" w:lineRule="auto"/>
        <w:ind w:left="273" w:leftChars="130"/>
      </w:pPr>
      <w:r>
        <w:rPr>
          <w:rFonts w:hint="eastAsia" w:ascii="Times New Roman" w:hAnsi="Times New Roman" w:eastAsia="新宋体"/>
          <w:szCs w:val="21"/>
        </w:rPr>
        <w:t xml:space="preserve">人体内含量最高的金属元素是 </w:t>
      </w:r>
      <w:r>
        <w:rPr>
          <w:rFonts w:hint="eastAsia" w:ascii="Times New Roman" w:hAnsi="Times New Roman" w:eastAsia="新宋体"/>
          <w:szCs w:val="21"/>
          <w:u w:val="single"/>
        </w:rPr>
        <w:t>　   　</w:t>
      </w:r>
      <w:r>
        <w:rPr>
          <w:rFonts w:hint="eastAsia" w:ascii="Times New Roman" w:hAnsi="Times New Roman" w:eastAsia="新宋体"/>
          <w:szCs w:val="21"/>
        </w:rPr>
        <w:t xml:space="preserve">，它与水所含的两种元素组成一种物质，该物质的化学式是 </w:t>
      </w:r>
      <w:r>
        <w:rPr>
          <w:rFonts w:hint="eastAsia" w:ascii="Times New Roman" w:hAnsi="Times New Roman" w:eastAsia="新宋体"/>
          <w:szCs w:val="21"/>
          <w:u w:val="single"/>
        </w:rPr>
        <w:t>　   　</w:t>
      </w:r>
      <w:r>
        <w:rPr>
          <w:rFonts w:hint="eastAsia" w:ascii="Times New Roman" w:hAnsi="Times New Roman" w:eastAsia="新宋体"/>
          <w:szCs w:val="21"/>
        </w:rPr>
        <w:t xml:space="preserve">，其中阴离子的化合价为 </w:t>
      </w:r>
      <w:r>
        <w:rPr>
          <w:rFonts w:hint="eastAsia" w:ascii="Times New Roman" w:hAnsi="Times New Roman" w:eastAsia="新宋体"/>
          <w:szCs w:val="21"/>
          <w:u w:val="single"/>
        </w:rPr>
        <w:t>　   　</w:t>
      </w:r>
      <w:r>
        <w:rPr>
          <w:rFonts w:hint="eastAsia" w:ascii="Times New Roman" w:hAnsi="Times New Roman" w:eastAsia="新宋体"/>
          <w:szCs w:val="21"/>
        </w:rPr>
        <w:t xml:space="preserve">，阳离子符号为 </w:t>
      </w:r>
      <w:r>
        <w:rPr>
          <w:rFonts w:hint="eastAsia" w:ascii="Times New Roman" w:hAnsi="Times New Roman" w:eastAsia="新宋体"/>
          <w:szCs w:val="21"/>
          <w:u w:val="single"/>
        </w:rPr>
        <w:t>　   　</w:t>
      </w:r>
      <w:r>
        <w:rPr>
          <w:rFonts w:hint="eastAsia" w:ascii="Times New Roman" w:hAnsi="Times New Roman" w:eastAsia="新宋体"/>
          <w:szCs w:val="21"/>
        </w:rPr>
        <w:t xml:space="preserve">，该物质的溶液与干冰反应的化学方程式为 </w:t>
      </w:r>
      <w:r>
        <w:rPr>
          <w:rFonts w:hint="eastAsia" w:ascii="Times New Roman" w:hAnsi="Times New Roman" w:eastAsia="新宋体"/>
          <w:szCs w:val="21"/>
          <w:u w:val="single"/>
        </w:rPr>
        <w:t>　   　</w:t>
      </w:r>
      <w:r>
        <w:rPr>
          <w:rFonts w:hint="eastAsia" w:ascii="Times New Roman" w:hAnsi="Times New Roman" w:eastAsia="新宋体"/>
          <w:szCs w:val="21"/>
        </w:rPr>
        <w:t>。</w:t>
      </w:r>
    </w:p>
    <w:p w14:paraId="2256F087">
      <w:pPr>
        <w:spacing w:line="360" w:lineRule="auto"/>
        <w:ind w:left="273" w:hanging="273" w:hangingChars="130"/>
      </w:pPr>
      <w:r>
        <w:rPr>
          <w:rFonts w:hint="eastAsia" w:ascii="Times New Roman" w:hAnsi="Times New Roman" w:eastAsia="新宋体"/>
          <w:szCs w:val="21"/>
        </w:rPr>
        <w:t>8．（6分）化学就在你身边。回答下列问题：</w:t>
      </w:r>
    </w:p>
    <w:p w14:paraId="73DB748D">
      <w:pPr>
        <w:spacing w:line="360" w:lineRule="auto"/>
        <w:ind w:left="273" w:leftChars="130"/>
      </w:pPr>
      <w:r>
        <w:rPr>
          <w:rFonts w:hint="eastAsia" w:ascii="Times New Roman" w:hAnsi="Times New Roman" w:eastAsia="新宋体"/>
          <w:szCs w:val="21"/>
        </w:rPr>
        <w:t xml:space="preserve">（1）在家炒菜时油锅中的油不慎着火，可采取的措施是 </w:t>
      </w:r>
      <w:r>
        <w:rPr>
          <w:rFonts w:hint="eastAsia" w:ascii="Times New Roman" w:hAnsi="Times New Roman" w:eastAsia="新宋体"/>
          <w:szCs w:val="21"/>
          <w:u w:val="single"/>
        </w:rPr>
        <w:t>　   　</w:t>
      </w:r>
      <w:r>
        <w:rPr>
          <w:rFonts w:hint="eastAsia" w:ascii="Times New Roman" w:hAnsi="Times New Roman" w:eastAsia="新宋体"/>
          <w:szCs w:val="21"/>
        </w:rPr>
        <w:t xml:space="preserve">；家用水壶时间长了，内壁有水垢，在厨房里的豆油、食醋、料酒等物品中就地取材，加入 </w:t>
      </w:r>
      <w:r>
        <w:rPr>
          <w:rFonts w:hint="eastAsia" w:ascii="Times New Roman" w:hAnsi="Times New Roman" w:eastAsia="新宋体"/>
          <w:szCs w:val="21"/>
          <w:u w:val="single"/>
        </w:rPr>
        <w:t>　   　</w:t>
      </w:r>
      <w:r>
        <w:rPr>
          <w:rFonts w:hint="eastAsia" w:ascii="Times New Roman" w:hAnsi="Times New Roman" w:eastAsia="新宋体"/>
          <w:szCs w:val="21"/>
        </w:rPr>
        <w:t xml:space="preserve">浸泡后即可用水清洗除去；冰箱中的异味可以用活性炭去除，是利用了活性炭性质中的 </w:t>
      </w:r>
      <w:r>
        <w:rPr>
          <w:rFonts w:hint="eastAsia" w:ascii="Times New Roman" w:hAnsi="Times New Roman" w:eastAsia="新宋体"/>
          <w:szCs w:val="21"/>
          <w:u w:val="single"/>
        </w:rPr>
        <w:t>　   　</w:t>
      </w:r>
      <w:r>
        <w:rPr>
          <w:rFonts w:hint="eastAsia" w:ascii="Times New Roman" w:hAnsi="Times New Roman" w:eastAsia="新宋体"/>
          <w:szCs w:val="21"/>
        </w:rPr>
        <w:t>。</w:t>
      </w:r>
    </w:p>
    <w:p w14:paraId="4688B2F9">
      <w:pPr>
        <w:spacing w:line="360" w:lineRule="auto"/>
        <w:ind w:left="273" w:leftChars="130"/>
      </w:pPr>
      <w:r>
        <w:rPr>
          <w:rFonts w:hint="eastAsia" w:ascii="Times New Roman" w:hAnsi="Times New Roman" w:eastAsia="新宋体"/>
          <w:szCs w:val="21"/>
        </w:rPr>
        <w:t xml:space="preserve">（2）人体缺乏微量元素 </w:t>
      </w:r>
      <w:r>
        <w:rPr>
          <w:rFonts w:hint="eastAsia" w:ascii="Times New Roman" w:hAnsi="Times New Roman" w:eastAsia="新宋体"/>
          <w:szCs w:val="21"/>
          <w:u w:val="single"/>
        </w:rPr>
        <w:t>　   　</w:t>
      </w:r>
      <w:r>
        <w:rPr>
          <w:rFonts w:hint="eastAsia" w:ascii="Times New Roman" w:hAnsi="Times New Roman" w:eastAsia="新宋体"/>
          <w:szCs w:val="21"/>
        </w:rPr>
        <w:t xml:space="preserve">，会导致食欲不振、生长迟缓等，可食入海产品、瘦肉、小米等来补充；远离香烟烟气可避免吸入使人体血红蛋白中毒的气体 </w:t>
      </w:r>
      <w:r>
        <w:rPr>
          <w:rFonts w:hint="eastAsia" w:ascii="Times New Roman" w:hAnsi="Times New Roman" w:eastAsia="新宋体"/>
          <w:szCs w:val="21"/>
          <w:u w:val="single"/>
        </w:rPr>
        <w:t>　   　</w:t>
      </w:r>
      <w:r>
        <w:rPr>
          <w:rFonts w:hint="eastAsia" w:ascii="Times New Roman" w:hAnsi="Times New Roman" w:eastAsia="新宋体"/>
          <w:szCs w:val="21"/>
        </w:rPr>
        <w:t>和尼古丁、苯并芘等几百种有害物质。</w:t>
      </w:r>
    </w:p>
    <w:p w14:paraId="5A391EA5">
      <w:pPr>
        <w:spacing w:line="360" w:lineRule="auto"/>
        <w:ind w:left="273" w:leftChars="130"/>
      </w:pPr>
      <w:r>
        <w:rPr>
          <w:rFonts w:hint="eastAsia" w:ascii="Times New Roman" w:hAnsi="Times New Roman" w:eastAsia="新宋体"/>
          <w:szCs w:val="21"/>
        </w:rPr>
        <w:t>（3）如表是某品牌粽子的营养成分表（其中“钠”由NaCl提供）：</w:t>
      </w:r>
    </w:p>
    <w:tbl>
      <w:tblPr>
        <w:tblStyle w:val="5"/>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975"/>
        <w:gridCol w:w="975"/>
        <w:gridCol w:w="975"/>
        <w:gridCol w:w="975"/>
        <w:gridCol w:w="975"/>
        <w:gridCol w:w="975"/>
      </w:tblGrid>
      <w:tr w14:paraId="57865F5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5D3CCF9B">
            <w:pPr>
              <w:spacing w:line="360" w:lineRule="auto"/>
              <w:jc w:val="center"/>
            </w:pPr>
            <w:r>
              <w:rPr>
                <w:rFonts w:hint="eastAsia" w:ascii="Times New Roman" w:hAnsi="Times New Roman" w:eastAsia="新宋体"/>
                <w:szCs w:val="21"/>
              </w:rPr>
              <w:t>项目</w:t>
            </w:r>
          </w:p>
        </w:tc>
        <w:tc>
          <w:tcPr>
            <w:tcW w:w="975" w:type="dxa"/>
          </w:tcPr>
          <w:p w14:paraId="42A8689F">
            <w:pPr>
              <w:spacing w:line="360" w:lineRule="auto"/>
              <w:jc w:val="center"/>
            </w:pPr>
            <w:r>
              <w:rPr>
                <w:rFonts w:hint="eastAsia" w:ascii="Times New Roman" w:hAnsi="Times New Roman" w:eastAsia="新宋体"/>
                <w:szCs w:val="21"/>
              </w:rPr>
              <w:t>能量</w:t>
            </w:r>
          </w:p>
        </w:tc>
        <w:tc>
          <w:tcPr>
            <w:tcW w:w="975" w:type="dxa"/>
          </w:tcPr>
          <w:p w14:paraId="63B220AE">
            <w:pPr>
              <w:spacing w:line="360" w:lineRule="auto"/>
              <w:jc w:val="center"/>
            </w:pPr>
            <w:r>
              <w:rPr>
                <w:rFonts w:hint="eastAsia" w:ascii="Times New Roman" w:hAnsi="Times New Roman" w:eastAsia="新宋体"/>
                <w:szCs w:val="21"/>
              </w:rPr>
              <w:t>蛋白质</w:t>
            </w:r>
          </w:p>
        </w:tc>
        <w:tc>
          <w:tcPr>
            <w:tcW w:w="975" w:type="dxa"/>
          </w:tcPr>
          <w:p w14:paraId="359389AA">
            <w:pPr>
              <w:spacing w:line="360" w:lineRule="auto"/>
              <w:jc w:val="center"/>
            </w:pPr>
            <w:r>
              <w:rPr>
                <w:rFonts w:hint="eastAsia" w:ascii="Times New Roman" w:hAnsi="Times New Roman" w:eastAsia="新宋体"/>
                <w:szCs w:val="21"/>
              </w:rPr>
              <w:t>脂肪</w:t>
            </w:r>
          </w:p>
        </w:tc>
        <w:tc>
          <w:tcPr>
            <w:tcW w:w="975" w:type="dxa"/>
          </w:tcPr>
          <w:p w14:paraId="08955BA7">
            <w:pPr>
              <w:spacing w:line="360" w:lineRule="auto"/>
              <w:jc w:val="center"/>
            </w:pPr>
            <w:r>
              <w:rPr>
                <w:rFonts w:hint="eastAsia" w:ascii="Times New Roman" w:hAnsi="Times New Roman" w:eastAsia="新宋体"/>
                <w:szCs w:val="21"/>
              </w:rPr>
              <w:t>碳水化合物</w:t>
            </w:r>
          </w:p>
        </w:tc>
        <w:tc>
          <w:tcPr>
            <w:tcW w:w="975" w:type="dxa"/>
          </w:tcPr>
          <w:p w14:paraId="78890DD7">
            <w:pPr>
              <w:spacing w:line="360" w:lineRule="auto"/>
              <w:jc w:val="center"/>
            </w:pPr>
            <w:r>
              <w:rPr>
                <w:rFonts w:hint="eastAsia" w:ascii="Times New Roman" w:hAnsi="Times New Roman" w:eastAsia="新宋体"/>
                <w:szCs w:val="21"/>
              </w:rPr>
              <w:t>钠</w:t>
            </w:r>
          </w:p>
        </w:tc>
      </w:tr>
      <w:tr w14:paraId="318382E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51287AFB">
            <w:pPr>
              <w:spacing w:line="360" w:lineRule="auto"/>
              <w:jc w:val="center"/>
            </w:pPr>
            <w:r>
              <w:rPr>
                <w:rFonts w:hint="eastAsia" w:ascii="Times New Roman" w:hAnsi="Times New Roman" w:eastAsia="新宋体"/>
                <w:szCs w:val="21"/>
              </w:rPr>
              <w:t>每100g</w:t>
            </w:r>
          </w:p>
        </w:tc>
        <w:tc>
          <w:tcPr>
            <w:tcW w:w="975" w:type="dxa"/>
          </w:tcPr>
          <w:p w14:paraId="3DE70BD6">
            <w:pPr>
              <w:spacing w:line="360" w:lineRule="auto"/>
              <w:jc w:val="center"/>
            </w:pPr>
            <w:r>
              <w:rPr>
                <w:rFonts w:hint="eastAsia" w:ascii="Times New Roman" w:hAnsi="Times New Roman" w:eastAsia="新宋体"/>
                <w:szCs w:val="21"/>
              </w:rPr>
              <w:t>1080kJ</w:t>
            </w:r>
          </w:p>
        </w:tc>
        <w:tc>
          <w:tcPr>
            <w:tcW w:w="975" w:type="dxa"/>
          </w:tcPr>
          <w:p w14:paraId="6A274FB1">
            <w:pPr>
              <w:spacing w:line="360" w:lineRule="auto"/>
              <w:jc w:val="center"/>
            </w:pPr>
            <w:r>
              <w:rPr>
                <w:rFonts w:hint="eastAsia" w:ascii="Times New Roman" w:hAnsi="Times New Roman" w:eastAsia="新宋体"/>
                <w:szCs w:val="21"/>
              </w:rPr>
              <w:t>4.7g</w:t>
            </w:r>
          </w:p>
        </w:tc>
        <w:tc>
          <w:tcPr>
            <w:tcW w:w="975" w:type="dxa"/>
          </w:tcPr>
          <w:p w14:paraId="42EB5A61">
            <w:pPr>
              <w:spacing w:line="360" w:lineRule="auto"/>
              <w:jc w:val="center"/>
            </w:pPr>
            <w:r>
              <w:rPr>
                <w:rFonts w:hint="eastAsia" w:ascii="Times New Roman" w:hAnsi="Times New Roman" w:eastAsia="新宋体"/>
                <w:szCs w:val="21"/>
              </w:rPr>
              <w:t>1.2g</w:t>
            </w:r>
          </w:p>
        </w:tc>
        <w:tc>
          <w:tcPr>
            <w:tcW w:w="975" w:type="dxa"/>
          </w:tcPr>
          <w:p w14:paraId="2B4CF118">
            <w:pPr>
              <w:spacing w:line="360" w:lineRule="auto"/>
              <w:jc w:val="center"/>
            </w:pPr>
            <w:r>
              <w:rPr>
                <w:rFonts w:hint="eastAsia" w:ascii="Times New Roman" w:hAnsi="Times New Roman" w:eastAsia="新宋体"/>
                <w:szCs w:val="21"/>
              </w:rPr>
              <w:t>40.0g</w:t>
            </w:r>
          </w:p>
        </w:tc>
        <w:tc>
          <w:tcPr>
            <w:tcW w:w="975" w:type="dxa"/>
          </w:tcPr>
          <w:p w14:paraId="045574C1">
            <w:pPr>
              <w:spacing w:line="360" w:lineRule="auto"/>
              <w:jc w:val="center"/>
            </w:pPr>
            <w:r>
              <w:rPr>
                <w:rFonts w:hint="eastAsia" w:ascii="Times New Roman" w:hAnsi="Times New Roman" w:eastAsia="新宋体"/>
                <w:szCs w:val="21"/>
              </w:rPr>
              <w:t>61mg</w:t>
            </w:r>
          </w:p>
        </w:tc>
      </w:tr>
    </w:tbl>
    <w:p w14:paraId="62D546A2">
      <w:pPr>
        <w:spacing w:line="360" w:lineRule="auto"/>
        <w:ind w:left="273" w:leftChars="130"/>
      </w:pPr>
      <w:r>
        <w:rPr>
          <w:rFonts w:hint="eastAsia" w:ascii="Times New Roman" w:hAnsi="Times New Roman" w:eastAsia="新宋体"/>
          <w:szCs w:val="21"/>
        </w:rPr>
        <w:t xml:space="preserve">该表中没有标注人体所需六大基本营养素中的 </w:t>
      </w:r>
      <w:r>
        <w:rPr>
          <w:rFonts w:hint="eastAsia" w:ascii="Times New Roman" w:hAnsi="Times New Roman" w:eastAsia="新宋体"/>
          <w:szCs w:val="21"/>
          <w:u w:val="single"/>
        </w:rPr>
        <w:t>　   　</w:t>
      </w:r>
      <w:r>
        <w:rPr>
          <w:rFonts w:hint="eastAsia" w:ascii="Times New Roman" w:hAnsi="Times New Roman" w:eastAsia="新宋体"/>
          <w:szCs w:val="21"/>
        </w:rPr>
        <w:t>（填名称）和水。</w:t>
      </w:r>
    </w:p>
    <w:p w14:paraId="0BCAA488">
      <w:pPr>
        <w:spacing w:line="360" w:lineRule="auto"/>
        <w:ind w:left="273" w:hanging="273" w:hangingChars="130"/>
      </w:pPr>
      <w:r>
        <w:rPr>
          <w:rFonts w:hint="eastAsia" w:ascii="Times New Roman" w:hAnsi="Times New Roman" w:eastAsia="新宋体"/>
          <w:szCs w:val="21"/>
        </w:rPr>
        <w:t>9．（3分）如图为甲、乙、丙三种不含结晶水的固体物质的溶解度曲线。</w:t>
      </w:r>
    </w:p>
    <w:p w14:paraId="7A19497E">
      <w:pPr>
        <w:spacing w:line="360" w:lineRule="auto"/>
        <w:ind w:left="273" w:leftChars="130"/>
      </w:pPr>
      <w:r>
        <w:rPr>
          <w:rFonts w:hint="eastAsia" w:ascii="Times New Roman" w:hAnsi="Times New Roman" w:eastAsia="新宋体"/>
          <w:szCs w:val="21"/>
        </w:rPr>
        <w:t>（1）t</w:t>
      </w:r>
      <w:r>
        <w:rPr>
          <w:rFonts w:hint="eastAsia" w:ascii="Times New Roman" w:hAnsi="Times New Roman" w:eastAsia="新宋体"/>
          <w:sz w:val="24"/>
          <w:szCs w:val="24"/>
          <w:vertAlign w:val="subscript"/>
        </w:rPr>
        <w:t>3</w:t>
      </w:r>
      <w:r>
        <w:rPr>
          <w:rFonts w:hint="eastAsia" w:ascii="Times New Roman" w:hAnsi="Times New Roman" w:eastAsia="新宋体"/>
          <w:szCs w:val="21"/>
        </w:rPr>
        <w:t xml:space="preserve">℃时，甲、乙、丙三物质溶解度由小到大的顺序是 </w:t>
      </w:r>
      <w:r>
        <w:rPr>
          <w:rFonts w:hint="eastAsia" w:ascii="Times New Roman" w:hAnsi="Times New Roman" w:eastAsia="新宋体"/>
          <w:szCs w:val="21"/>
          <w:u w:val="single"/>
        </w:rPr>
        <w:t>　   　</w:t>
      </w:r>
      <w:r>
        <w:rPr>
          <w:rFonts w:hint="eastAsia" w:ascii="Times New Roman" w:hAnsi="Times New Roman" w:eastAsia="新宋体"/>
          <w:szCs w:val="21"/>
        </w:rPr>
        <w:t>。</w:t>
      </w:r>
    </w:p>
    <w:p w14:paraId="3ED459B2">
      <w:pPr>
        <w:spacing w:line="360" w:lineRule="auto"/>
        <w:ind w:left="273" w:leftChars="130"/>
      </w:pPr>
      <w:r>
        <w:rPr>
          <w:rFonts w:hint="eastAsia" w:ascii="Times New Roman" w:hAnsi="Times New Roman" w:eastAsia="新宋体"/>
          <w:szCs w:val="21"/>
        </w:rPr>
        <w:t>（2）t</w:t>
      </w:r>
      <w:r>
        <w:rPr>
          <w:rFonts w:hint="eastAsia" w:ascii="Times New Roman" w:hAnsi="Times New Roman" w:eastAsia="新宋体"/>
          <w:sz w:val="24"/>
          <w:szCs w:val="24"/>
          <w:vertAlign w:val="subscript"/>
        </w:rPr>
        <w:t>2</w:t>
      </w:r>
      <w:r>
        <w:rPr>
          <w:rFonts w:hint="eastAsia" w:ascii="Times New Roman" w:hAnsi="Times New Roman" w:eastAsia="新宋体"/>
          <w:szCs w:val="21"/>
        </w:rPr>
        <w:t xml:space="preserve">℃时，甲和丙两饱和溶液的溶质质量分数关系是 </w:t>
      </w:r>
      <w:r>
        <w:rPr>
          <w:rFonts w:hint="eastAsia" w:ascii="Times New Roman" w:hAnsi="Times New Roman" w:eastAsia="新宋体"/>
          <w:szCs w:val="21"/>
          <w:u w:val="single"/>
        </w:rPr>
        <w:t>　   　</w:t>
      </w:r>
      <w:r>
        <w:rPr>
          <w:rFonts w:hint="eastAsia" w:ascii="Times New Roman" w:hAnsi="Times New Roman" w:eastAsia="新宋体"/>
          <w:szCs w:val="21"/>
        </w:rPr>
        <w:t>。</w:t>
      </w:r>
    </w:p>
    <w:p w14:paraId="397DC3B7">
      <w:pPr>
        <w:spacing w:line="360" w:lineRule="auto"/>
        <w:ind w:left="273" w:leftChars="130"/>
      </w:pPr>
      <w:r>
        <w:rPr>
          <w:rFonts w:hint="eastAsia" w:ascii="Times New Roman" w:hAnsi="Times New Roman" w:eastAsia="新宋体"/>
          <w:szCs w:val="21"/>
        </w:rPr>
        <w:t xml:space="preserve">（3）P点对应混合物，甲、乙、丙中处于不饱和状态的是 </w:t>
      </w:r>
      <w:r>
        <w:rPr>
          <w:rFonts w:hint="eastAsia" w:ascii="Times New Roman" w:hAnsi="Times New Roman" w:eastAsia="新宋体"/>
          <w:szCs w:val="21"/>
          <w:u w:val="single"/>
        </w:rPr>
        <w:t>　   　</w:t>
      </w:r>
      <w:r>
        <w:rPr>
          <w:rFonts w:hint="eastAsia" w:ascii="Times New Roman" w:hAnsi="Times New Roman" w:eastAsia="新宋体"/>
          <w:szCs w:val="21"/>
        </w:rPr>
        <w:t>。</w:t>
      </w:r>
    </w:p>
    <w:p w14:paraId="714A67BC">
      <w:pPr>
        <w:spacing w:line="360" w:lineRule="auto"/>
        <w:ind w:left="273" w:leftChars="130"/>
      </w:pPr>
      <w:r>
        <w:pict>
          <v:shape id="_x0000_i1030" o:spt="75" type="#_x0000_t75" style="height:138pt;width:176.25pt;" filled="f" o:preferrelative="t" stroked="f" coordsize="21600,21600">
            <v:path/>
            <v:fill on="f" focussize="0,0"/>
            <v:stroke on="f" joinstyle="miter"/>
            <v:imagedata r:id="rId16" o:title="1661255101175"/>
            <o:lock v:ext="edit" aspectratio="t"/>
            <w10:wrap type="none"/>
            <w10:anchorlock/>
          </v:shape>
        </w:pict>
      </w:r>
    </w:p>
    <w:p w14:paraId="18173F44">
      <w:pPr>
        <w:spacing w:line="360" w:lineRule="auto"/>
        <w:ind w:left="273" w:hanging="273" w:hangingChars="130"/>
      </w:pPr>
      <w:r>
        <w:rPr>
          <w:rFonts w:hint="eastAsia" w:ascii="Times New Roman" w:hAnsi="Times New Roman" w:eastAsia="新宋体"/>
          <w:szCs w:val="21"/>
        </w:rPr>
        <w:t>10．（2分）观察下列在一定条件下发生的化学反应的微观示意图：</w:t>
      </w:r>
    </w:p>
    <w:p w14:paraId="2A060645">
      <w:pPr>
        <w:spacing w:line="360" w:lineRule="auto"/>
        <w:ind w:left="273" w:leftChars="130"/>
      </w:pPr>
      <w:r>
        <w:pict>
          <v:shape id="_x0000_i1031" o:spt="75" type="#_x0000_t75" style="height:96pt;width:360pt;" filled="f" o:preferrelative="t" stroked="f" coordsize="21600,21600">
            <v:path/>
            <v:fill on="f" focussize="0,0"/>
            <v:stroke on="f" joinstyle="miter"/>
            <v:imagedata r:id="rId17" o:title="1661255148962(1)"/>
            <o:lock v:ext="edit" aspectratio="t"/>
            <w10:wrap type="none"/>
            <w10:anchorlock/>
          </v:shape>
        </w:pict>
      </w:r>
    </w:p>
    <w:p w14:paraId="1D37D399">
      <w:pPr>
        <w:spacing w:line="360" w:lineRule="auto"/>
        <w:ind w:left="273" w:leftChars="130"/>
      </w:pPr>
      <w:r>
        <w:rPr>
          <w:rFonts w:hint="eastAsia" w:ascii="Times New Roman" w:hAnsi="Times New Roman" w:eastAsia="新宋体"/>
          <w:szCs w:val="21"/>
        </w:rPr>
        <w:t xml:space="preserve">（1）如图中，生成物的化学式是 </w:t>
      </w:r>
      <w:r>
        <w:rPr>
          <w:rFonts w:hint="eastAsia" w:ascii="Times New Roman" w:hAnsi="Times New Roman" w:eastAsia="新宋体"/>
          <w:szCs w:val="21"/>
          <w:u w:val="single"/>
        </w:rPr>
        <w:t>　   　</w:t>
      </w:r>
      <w:r>
        <w:rPr>
          <w:rFonts w:hint="eastAsia" w:ascii="Times New Roman" w:hAnsi="Times New Roman" w:eastAsia="新宋体"/>
          <w:szCs w:val="21"/>
        </w:rPr>
        <w:t>。</w:t>
      </w:r>
    </w:p>
    <w:p w14:paraId="49DA5E83">
      <w:pPr>
        <w:spacing w:line="360" w:lineRule="auto"/>
        <w:ind w:left="273" w:leftChars="130"/>
      </w:pPr>
      <w:r>
        <w:rPr>
          <w:rFonts w:hint="eastAsia" w:ascii="Times New Roman" w:hAnsi="Times New Roman" w:eastAsia="新宋体"/>
          <w:szCs w:val="21"/>
        </w:rPr>
        <w:t>（2）上述反应过程中，发生反应的物质与所生成物质的微粒个数之比</w:t>
      </w:r>
      <w:r>
        <w:rPr>
          <w:rFonts w:ascii="Times New Roman" w:hAnsi="Times New Roman" w:eastAsia="新宋体"/>
          <w:szCs w:val="21"/>
        </w:rPr>
        <w:pict>
          <v:shape id="_x0000_i1032" o:spt="75" type="#_x0000_t75" style="height:24pt;width:28.5pt;" filled="f" o:preferrelative="t" stroked="f" coordsize="21600,21600">
            <v:path/>
            <v:fill on="f" focussize="0,0"/>
            <v:stroke on="f" joinstyle="miter"/>
            <v:imagedata r:id="rId18" o:title="1661255135072"/>
            <o:lock v:ext="edit" aspectratio="t"/>
            <w10:wrap type="none"/>
            <w10:anchorlock/>
          </v:shape>
        </w:pict>
      </w:r>
      <w:r>
        <w:rPr>
          <w:rFonts w:hint="eastAsia" w:ascii="Times New Roman" w:hAnsi="Times New Roman" w:eastAsia="新宋体"/>
          <w:szCs w:val="21"/>
        </w:rPr>
        <w:t>：</w:t>
      </w:r>
      <w:r>
        <w:rPr>
          <w:rFonts w:ascii="Times New Roman" w:hAnsi="Times New Roman" w:eastAsia="新宋体"/>
          <w:szCs w:val="21"/>
        </w:rPr>
        <w:pict>
          <v:shape id="_x0000_i1033" o:spt="75" type="#_x0000_t75" style="height:17.25pt;width:22.5pt;" filled="f" o:preferrelative="t" stroked="f" coordsize="21600,21600">
            <v:path/>
            <v:fill on="f" focussize="0,0"/>
            <v:stroke on="f" joinstyle="miter"/>
            <v:imagedata r:id="rId19" o:title="1661255126498(1)"/>
            <o:lock v:ext="edit" aspectratio="t"/>
            <w10:wrap type="none"/>
            <w10:anchorlock/>
          </v:shape>
        </w:pict>
      </w:r>
      <w:r>
        <w:rPr>
          <w:rFonts w:hint="eastAsia" w:ascii="Times New Roman" w:hAnsi="Times New Roman" w:eastAsia="新宋体"/>
          <w:szCs w:val="21"/>
        </w:rPr>
        <w:t>：</w:t>
      </w:r>
      <w:r>
        <w:rPr>
          <w:rFonts w:ascii="Times New Roman" w:hAnsi="Times New Roman" w:eastAsia="新宋体"/>
          <w:szCs w:val="21"/>
        </w:rPr>
        <w:pict>
          <v:shape id="_x0000_i1034" o:spt="75" type="#_x0000_t75" style="height:32.25pt;width:30.75pt;" filled="f" o:preferrelative="t" stroked="f" coordsize="21600,21600">
            <v:path/>
            <v:fill on="f" focussize="0,0"/>
            <v:stroke on="f" joinstyle="miter"/>
            <v:imagedata r:id="rId20" o:title="1661255121192"/>
            <o:lock v:ext="edit" aspectratio="t"/>
            <w10:wrap type="none"/>
            <w10:anchorlock/>
          </v:shape>
        </w:pict>
      </w:r>
      <w:r>
        <w:rPr>
          <w:rFonts w:hint="eastAsia" w:ascii="Times New Roman" w:hAnsi="Times New Roman" w:eastAsia="新宋体"/>
          <w:szCs w:val="21"/>
        </w:rPr>
        <w:t xml:space="preserve">为 </w:t>
      </w:r>
      <w:r>
        <w:rPr>
          <w:rFonts w:hint="eastAsia" w:ascii="Times New Roman" w:hAnsi="Times New Roman" w:eastAsia="新宋体"/>
          <w:szCs w:val="21"/>
          <w:u w:val="single"/>
        </w:rPr>
        <w:t>　   　</w:t>
      </w:r>
      <w:r>
        <w:rPr>
          <w:rFonts w:hint="eastAsia" w:ascii="Times New Roman" w:hAnsi="Times New Roman" w:eastAsia="新宋体"/>
          <w:szCs w:val="21"/>
        </w:rPr>
        <w:t>。</w:t>
      </w:r>
    </w:p>
    <w:p w14:paraId="45D2A7C4">
      <w:pPr>
        <w:spacing w:line="360" w:lineRule="auto"/>
        <w:ind w:left="273" w:hanging="273" w:hangingChars="130"/>
      </w:pPr>
      <w:r>
        <w:rPr>
          <w:rFonts w:hint="eastAsia" w:ascii="Times New Roman" w:hAnsi="Times New Roman" w:eastAsia="新宋体"/>
          <w:szCs w:val="21"/>
        </w:rPr>
        <w:t>11．（7分）A～F是初中化学常见的物质，它们之间的转化关系如图所示，图中“一”表示两种物质能发生化学反应，“→”表示两种物质间的转化关系。</w:t>
      </w:r>
    </w:p>
    <w:p w14:paraId="77CBE7B3">
      <w:pPr>
        <w:spacing w:line="360" w:lineRule="auto"/>
        <w:ind w:left="273" w:leftChars="130"/>
      </w:pPr>
      <w:r>
        <w:rPr>
          <w:rFonts w:hint="eastAsia" w:ascii="Times New Roman" w:hAnsi="Times New Roman" w:eastAsia="新宋体"/>
          <w:szCs w:val="21"/>
        </w:rPr>
        <w:t>已知：Cu</w:t>
      </w:r>
      <w:r>
        <w:rPr>
          <w:rFonts w:hint="eastAsia" w:ascii="Times New Roman" w:hAnsi="Times New Roman" w:eastAsia="新宋体"/>
          <w:szCs w:val="21"/>
          <w:vertAlign w:val="subscript"/>
        </w:rPr>
        <w:t>2</w:t>
      </w:r>
      <w:r>
        <w:rPr>
          <w:rFonts w:hint="eastAsia" w:ascii="Times New Roman" w:hAnsi="Times New Roman" w:eastAsia="新宋体"/>
          <w:szCs w:val="21"/>
        </w:rPr>
        <w:t>(OH)</w:t>
      </w:r>
      <w:r>
        <w:rPr>
          <w:rFonts w:hint="eastAsia" w:ascii="Times New Roman" w:hAnsi="Times New Roman" w:eastAsia="新宋体"/>
          <w:szCs w:val="21"/>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eastAsia="新宋体"/>
          <w:szCs w:val="21"/>
        </w:rPr>
        <w:pict>
          <v:shape id="_x0000_i1035" o:spt="75" type="#_x0000_t75" style="height:21pt;width:27.75pt;" filled="f" o:preferrelative="t" stroked="f" coordsize="21600,21600">
            <v:path/>
            <v:fill on="f" focussize="0,0"/>
            <v:stroke on="f" joinstyle="miter"/>
            <v:imagedata r:id="rId21" o:title=""/>
            <o:lock v:ext="edit" aspectratio="t"/>
            <w10:wrap type="none"/>
            <w10:anchorlock/>
          </v:shape>
        </w:pict>
      </w:r>
      <w:r>
        <w:rPr>
          <w:rFonts w:hint="eastAsia" w:ascii="Times New Roman" w:hAnsi="Times New Roman" w:eastAsia="新宋体"/>
          <w:szCs w:val="21"/>
        </w:rPr>
        <w:t>A+B+C（三者均为氧化物、反应前后各元素化合价均未改变），D广泛用于玻璃、造纸、纺织和洗涤剂的生产等，农业上可用E、F等配制成具有杀菌作用的波尔多液作为农药使用。回答下列问题：</w:t>
      </w:r>
    </w:p>
    <w:p w14:paraId="47E18A14">
      <w:pPr>
        <w:spacing w:line="360" w:lineRule="auto"/>
        <w:ind w:left="273" w:leftChars="130"/>
      </w:pPr>
      <w:r>
        <w:rPr>
          <w:rFonts w:hint="eastAsia" w:ascii="Times New Roman" w:hAnsi="Times New Roman" w:eastAsia="新宋体"/>
          <w:szCs w:val="21"/>
        </w:rPr>
        <w:t xml:space="preserve">（1）D的化学式为 </w:t>
      </w:r>
      <w:r>
        <w:rPr>
          <w:rFonts w:hint="eastAsia" w:ascii="Times New Roman" w:hAnsi="Times New Roman" w:eastAsia="新宋体"/>
          <w:szCs w:val="21"/>
          <w:u w:val="single"/>
        </w:rPr>
        <w:t>　   　</w:t>
      </w:r>
      <w:r>
        <w:rPr>
          <w:rFonts w:hint="eastAsia" w:ascii="Times New Roman" w:hAnsi="Times New Roman" w:eastAsia="新宋体"/>
          <w:szCs w:val="21"/>
        </w:rPr>
        <w:t>。</w:t>
      </w:r>
    </w:p>
    <w:p w14:paraId="71B1E87B">
      <w:pPr>
        <w:spacing w:line="360" w:lineRule="auto"/>
        <w:ind w:left="273" w:leftChars="130"/>
      </w:pPr>
      <w:r>
        <w:rPr>
          <w:rFonts w:hint="eastAsia" w:ascii="Times New Roman" w:hAnsi="Times New Roman" w:eastAsia="新宋体"/>
          <w:szCs w:val="21"/>
        </w:rPr>
        <w:t xml:space="preserve">（2）组成元素与B完全相同的另一种物质是 </w:t>
      </w:r>
      <w:r>
        <w:rPr>
          <w:rFonts w:hint="eastAsia" w:ascii="Times New Roman" w:hAnsi="Times New Roman" w:eastAsia="新宋体"/>
          <w:szCs w:val="21"/>
          <w:u w:val="single"/>
        </w:rPr>
        <w:t>　   　</w:t>
      </w:r>
      <w:r>
        <w:rPr>
          <w:rFonts w:hint="eastAsia" w:ascii="Times New Roman" w:hAnsi="Times New Roman" w:eastAsia="新宋体"/>
          <w:szCs w:val="21"/>
        </w:rPr>
        <w:t>（填化学式）。</w:t>
      </w:r>
    </w:p>
    <w:p w14:paraId="682128AE">
      <w:pPr>
        <w:spacing w:line="360" w:lineRule="auto"/>
        <w:ind w:left="273" w:leftChars="130"/>
      </w:pPr>
      <w:r>
        <w:rPr>
          <w:rFonts w:hint="eastAsia" w:ascii="Times New Roman" w:hAnsi="Times New Roman" w:eastAsia="新宋体"/>
          <w:szCs w:val="21"/>
        </w:rPr>
        <w:t xml:space="preserve">（3）如果“C→B”为置换反应，该反应的化学方程武为 </w:t>
      </w:r>
      <w:r>
        <w:rPr>
          <w:rFonts w:hint="eastAsia" w:ascii="Times New Roman" w:hAnsi="Times New Roman" w:eastAsia="新宋体"/>
          <w:szCs w:val="21"/>
          <w:u w:val="single"/>
        </w:rPr>
        <w:t>　   　</w:t>
      </w:r>
      <w:r>
        <w:rPr>
          <w:rFonts w:hint="eastAsia" w:ascii="Times New Roman" w:hAnsi="Times New Roman" w:eastAsia="新宋体"/>
          <w:szCs w:val="21"/>
        </w:rPr>
        <w:t xml:space="preserve">，其中C物质发生 </w:t>
      </w:r>
      <w:r>
        <w:rPr>
          <w:rFonts w:hint="eastAsia" w:ascii="Times New Roman" w:hAnsi="Times New Roman" w:eastAsia="新宋体"/>
          <w:szCs w:val="21"/>
          <w:u w:val="single"/>
        </w:rPr>
        <w:t>　   　</w:t>
      </w:r>
      <w:r>
        <w:rPr>
          <w:rFonts w:hint="eastAsia" w:ascii="Times New Roman" w:hAnsi="Times New Roman" w:eastAsia="新宋体"/>
          <w:szCs w:val="21"/>
        </w:rPr>
        <w:t>（“氧化”或“还原”）反应。</w:t>
      </w:r>
    </w:p>
    <w:p w14:paraId="2E7F21D1">
      <w:pPr>
        <w:spacing w:line="360" w:lineRule="auto"/>
        <w:ind w:left="273" w:leftChars="130"/>
      </w:pPr>
      <w:r>
        <w:rPr>
          <w:rFonts w:hint="eastAsia" w:ascii="Times New Roman" w:hAnsi="Times New Roman" w:eastAsia="新宋体"/>
          <w:szCs w:val="21"/>
        </w:rPr>
        <w:t>（4）为鉴定F溶液中的金属离子，某同学进行了如下实验：</w:t>
      </w:r>
    </w:p>
    <w:p w14:paraId="14293D8B">
      <w:pPr>
        <w:spacing w:line="360" w:lineRule="auto"/>
        <w:ind w:left="273" w:leftChars="130"/>
      </w:pPr>
      <w:r>
        <w:rPr>
          <w:rFonts w:hint="eastAsia" w:ascii="Times New Roman" w:hAnsi="Times New Roman" w:eastAsia="新宋体"/>
          <w:szCs w:val="21"/>
        </w:rPr>
        <w:t>F溶液</w:t>
      </w:r>
      <w:r>
        <w:rPr>
          <w:rFonts w:ascii="Times New Roman" w:hAnsi="Times New Roman" w:eastAsia="新宋体"/>
          <w:szCs w:val="21"/>
        </w:rPr>
        <w:pict>
          <v:shape id="_x0000_i1036" o:spt="75" type="#_x0000_t75" style="height:24.75pt;width:45pt;" filled="f" o:preferrelative="t" stroked="f" coordsize="21600,21600">
            <v:path/>
            <v:fill on="f" focussize="0,0"/>
            <v:stroke on="f" joinstyle="miter"/>
            <v:imagedata r:id="rId22" o:title=""/>
            <o:lock v:ext="edit" aspectratio="t"/>
            <w10:wrap type="none"/>
            <w10:anchorlock/>
          </v:shape>
        </w:pict>
      </w:r>
      <w:r>
        <w:rPr>
          <w:rFonts w:hint="eastAsia" w:ascii="Times New Roman" w:hAnsi="Times New Roman" w:eastAsia="新宋体"/>
          <w:szCs w:val="21"/>
        </w:rPr>
        <w:t>蓝色沉淀</w:t>
      </w:r>
      <w:r>
        <w:rPr>
          <w:rFonts w:ascii="Times New Roman" w:hAnsi="Times New Roman" w:eastAsia="新宋体"/>
          <w:szCs w:val="21"/>
        </w:rPr>
        <w:pict>
          <v:shape id="_x0000_i1037" o:spt="75" type="#_x0000_t75" style="height:23.25pt;width:45.75pt;" filled="f" o:preferrelative="t" stroked="f" coordsize="21600,21600">
            <v:path/>
            <v:fill on="f" focussize="0,0"/>
            <v:stroke on="f" joinstyle="miter"/>
            <v:imagedata r:id="rId23" o:title=""/>
            <o:lock v:ext="edit" aspectratio="t"/>
            <w10:wrap type="none"/>
            <w10:anchorlock/>
          </v:shape>
        </w:pict>
      </w:r>
      <w:r>
        <w:rPr>
          <w:rFonts w:hint="eastAsia" w:ascii="Times New Roman" w:hAnsi="Times New Roman" w:eastAsia="新宋体"/>
          <w:szCs w:val="21"/>
        </w:rPr>
        <w:t>沉淀溶解、得到蓝色溶液</w:t>
      </w:r>
    </w:p>
    <w:p w14:paraId="0DF5D9D5">
      <w:pPr>
        <w:spacing w:line="360" w:lineRule="auto"/>
        <w:ind w:left="273" w:leftChars="130"/>
      </w:pPr>
      <w:r>
        <w:rPr>
          <w:rFonts w:hint="eastAsia" w:ascii="Times New Roman" w:hAnsi="Times New Roman" w:eastAsia="新宋体"/>
          <w:szCs w:val="21"/>
        </w:rPr>
        <w:t xml:space="preserve">上述蓝色沉淀溶解反应的化学方程式是 </w:t>
      </w:r>
      <w:r>
        <w:rPr>
          <w:rFonts w:hint="eastAsia" w:ascii="Times New Roman" w:hAnsi="Times New Roman" w:eastAsia="新宋体"/>
          <w:szCs w:val="21"/>
          <w:u w:val="single"/>
        </w:rPr>
        <w:t>　   　</w:t>
      </w:r>
      <w:r>
        <w:rPr>
          <w:rFonts w:hint="eastAsia" w:ascii="Times New Roman" w:hAnsi="Times New Roman" w:eastAsia="新宋体"/>
          <w:szCs w:val="21"/>
        </w:rPr>
        <w:t>。</w:t>
      </w:r>
    </w:p>
    <w:p w14:paraId="46D0A2DE">
      <w:pPr>
        <w:spacing w:line="360" w:lineRule="auto"/>
        <w:ind w:left="273" w:leftChars="130"/>
      </w:pPr>
      <w:r>
        <w:pict>
          <v:shape id="_x0000_i1038" o:spt="75" type="#_x0000_t75" style="height:111pt;width:165.75pt;" filled="f" o:preferrelative="t" stroked="f" coordsize="21600,21600">
            <v:path/>
            <v:fill on="f" focussize="0,0"/>
            <v:stroke on="f" joinstyle="miter"/>
            <v:imagedata r:id="rId24" o:title="1661255442937(1)"/>
            <o:lock v:ext="edit" aspectratio="t"/>
            <w10:wrap type="none"/>
            <w10:anchorlock/>
          </v:shape>
        </w:pict>
      </w:r>
    </w:p>
    <w:p w14:paraId="68ED206B">
      <w:pPr>
        <w:spacing w:line="360" w:lineRule="auto"/>
      </w:pPr>
      <w:r>
        <w:rPr>
          <w:rFonts w:hint="eastAsia" w:ascii="Times New Roman" w:hAnsi="Times New Roman" w:eastAsia="新宋体"/>
          <w:b/>
          <w:szCs w:val="21"/>
        </w:rPr>
        <w:t>三、实验与探究（本题2小题，化学方程式2分，其余每空1分，共16分）</w:t>
      </w:r>
    </w:p>
    <w:p w14:paraId="03D9912E">
      <w:pPr>
        <w:spacing w:line="360" w:lineRule="auto"/>
        <w:ind w:left="273" w:hanging="273" w:hangingChars="130"/>
      </w:pPr>
      <w:r>
        <w:rPr>
          <w:rFonts w:hint="eastAsia" w:ascii="Times New Roman" w:hAnsi="Times New Roman" w:eastAsia="新宋体"/>
          <w:szCs w:val="21"/>
        </w:rPr>
        <w:t>12．（8分）实验室现有下列药品和仪器：</w:t>
      </w:r>
    </w:p>
    <w:p w14:paraId="2A1A1964">
      <w:pPr>
        <w:spacing w:line="360" w:lineRule="auto"/>
        <w:ind w:left="273" w:leftChars="130"/>
      </w:pPr>
      <w:r>
        <w:rPr>
          <w:rFonts w:hint="eastAsia" w:ascii="Times New Roman" w:hAnsi="Times New Roman" w:eastAsia="新宋体"/>
          <w:szCs w:val="21"/>
        </w:rPr>
        <w:t>Ⅰ.药品：a.浓HCl  b.稀HCl  c.MnO</w:t>
      </w:r>
      <w:r>
        <w:rPr>
          <w:rFonts w:hint="eastAsia" w:ascii="Times New Roman" w:hAnsi="Times New Roman" w:eastAsia="新宋体"/>
          <w:sz w:val="24"/>
          <w:szCs w:val="24"/>
          <w:vertAlign w:val="subscript"/>
        </w:rPr>
        <w:t>2</w:t>
      </w:r>
      <w:r>
        <w:rPr>
          <w:rFonts w:hint="eastAsia" w:ascii="Times New Roman" w:hAnsi="Times New Roman" w:eastAsia="新宋体"/>
          <w:szCs w:val="21"/>
        </w:rPr>
        <w:t xml:space="preserve">  d.KMnO</w:t>
      </w:r>
      <w:r>
        <w:rPr>
          <w:rFonts w:hint="eastAsia" w:ascii="Times New Roman" w:hAnsi="Times New Roman" w:eastAsia="新宋体"/>
          <w:sz w:val="24"/>
          <w:szCs w:val="24"/>
          <w:vertAlign w:val="subscript"/>
        </w:rPr>
        <w:t>4</w:t>
      </w:r>
      <w:r>
        <w:rPr>
          <w:rFonts w:hint="eastAsia" w:ascii="Times New Roman" w:hAnsi="Times New Roman" w:eastAsia="新宋体"/>
          <w:szCs w:val="21"/>
        </w:rPr>
        <w:t xml:space="preserve">  e.CaCO</w:t>
      </w:r>
      <w:r>
        <w:rPr>
          <w:rFonts w:hint="eastAsia" w:ascii="Times New Roman" w:hAnsi="Times New Roman" w:eastAsia="新宋体"/>
          <w:sz w:val="24"/>
          <w:szCs w:val="24"/>
          <w:vertAlign w:val="subscript"/>
        </w:rPr>
        <w:t>3</w:t>
      </w:r>
      <w:r>
        <w:rPr>
          <w:rFonts w:hint="eastAsia" w:ascii="Times New Roman" w:hAnsi="Times New Roman" w:eastAsia="新宋体"/>
          <w:szCs w:val="21"/>
        </w:rPr>
        <w:t xml:space="preserve">  f.28% 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2</w:t>
      </w:r>
      <w:r>
        <w:rPr>
          <w:rFonts w:hint="eastAsia" w:ascii="Times New Roman" w:hAnsi="Times New Roman" w:eastAsia="新宋体"/>
          <w:szCs w:val="21"/>
        </w:rPr>
        <w:t xml:space="preserve">   g.KClO</w:t>
      </w:r>
      <w:r>
        <w:rPr>
          <w:rFonts w:hint="eastAsia" w:ascii="Times New Roman" w:hAnsi="Times New Roman" w:eastAsia="新宋体"/>
          <w:sz w:val="24"/>
          <w:szCs w:val="24"/>
          <w:vertAlign w:val="subscript"/>
        </w:rPr>
        <w:t>3</w:t>
      </w:r>
    </w:p>
    <w:p w14:paraId="1AC659E1">
      <w:pPr>
        <w:spacing w:line="360" w:lineRule="auto"/>
        <w:ind w:left="273" w:leftChars="130"/>
      </w:pPr>
      <w:r>
        <w:rPr>
          <w:rFonts w:hint="eastAsia" w:ascii="Times New Roman" w:hAnsi="Times New Roman" w:eastAsia="新宋体"/>
          <w:szCs w:val="21"/>
        </w:rPr>
        <w:t>Ⅱ.仪器：</w:t>
      </w:r>
    </w:p>
    <w:p w14:paraId="3D5C1E09">
      <w:pPr>
        <w:spacing w:line="360" w:lineRule="auto"/>
        <w:ind w:left="273" w:leftChars="130"/>
      </w:pPr>
      <w:r>
        <w:pict>
          <v:shape id="_x0000_i1039" o:spt="75" type="#_x0000_t75" style="height:113.25pt;width:459.75pt;" filled="f" o:preferrelative="t" stroked="f" coordsize="21600,21600">
            <v:path/>
            <v:fill on="f" focussize="0,0"/>
            <v:stroke on="f" joinstyle="miter"/>
            <v:imagedata r:id="rId25" o:title="1661255461338"/>
            <o:lock v:ext="edit" aspectratio="t"/>
            <w10:wrap type="none"/>
            <w10:anchorlock/>
          </v:shape>
        </w:pict>
      </w:r>
    </w:p>
    <w:p w14:paraId="2544CEC1">
      <w:pPr>
        <w:spacing w:line="360" w:lineRule="auto"/>
        <w:ind w:left="273" w:leftChars="130"/>
      </w:pPr>
      <w:r>
        <w:rPr>
          <w:rFonts w:hint="eastAsia" w:ascii="Times New Roman" w:hAnsi="Times New Roman" w:eastAsia="新宋体"/>
          <w:szCs w:val="21"/>
        </w:rPr>
        <w:t>回答下列问题：</w:t>
      </w:r>
    </w:p>
    <w:p w14:paraId="4E9BB8B8">
      <w:pPr>
        <w:spacing w:line="360" w:lineRule="auto"/>
        <w:ind w:left="273" w:leftChars="130"/>
      </w:pPr>
      <w:r>
        <w:rPr>
          <w:rFonts w:hint="eastAsia" w:ascii="Times New Roman" w:hAnsi="Times New Roman" w:eastAsia="新宋体"/>
          <w:szCs w:val="21"/>
        </w:rPr>
        <w:t>（1）仪器</w:t>
      </w:r>
      <w:r>
        <w:rPr>
          <w:rFonts w:hint="eastAsia" w:ascii="Times New Roman" w:hAnsi="Times New Roman" w:eastAsia="Calibri"/>
          <w:szCs w:val="21"/>
        </w:rPr>
        <w:t>②</w:t>
      </w:r>
      <w:r>
        <w:rPr>
          <w:rFonts w:hint="eastAsia" w:ascii="Times New Roman" w:hAnsi="Times New Roman" w:eastAsia="新宋体"/>
          <w:szCs w:val="21"/>
        </w:rPr>
        <w:t xml:space="preserve">的名称是 </w:t>
      </w:r>
      <w:r>
        <w:rPr>
          <w:rFonts w:hint="eastAsia" w:ascii="Times New Roman" w:hAnsi="Times New Roman" w:eastAsia="新宋体"/>
          <w:szCs w:val="21"/>
          <w:u w:val="single"/>
        </w:rPr>
        <w:t>　   　</w:t>
      </w:r>
      <w:r>
        <w:rPr>
          <w:rFonts w:hint="eastAsia" w:ascii="Times New Roman" w:hAnsi="Times New Roman" w:eastAsia="新宋体"/>
          <w:szCs w:val="21"/>
        </w:rPr>
        <w:t>。</w:t>
      </w:r>
    </w:p>
    <w:p w14:paraId="53815AD9">
      <w:pPr>
        <w:spacing w:line="360" w:lineRule="auto"/>
        <w:ind w:left="273" w:leftChars="130"/>
      </w:pPr>
      <w:r>
        <w:rPr>
          <w:rFonts w:hint="eastAsia" w:ascii="Times New Roman" w:hAnsi="Times New Roman" w:eastAsia="新宋体"/>
          <w:szCs w:val="21"/>
        </w:rPr>
        <w:t xml:space="preserve">（2）利用所提供药品，采取加热方法制取和收集纯度较高的氧气，反应的化学方程式为 </w:t>
      </w:r>
      <w:r>
        <w:rPr>
          <w:rFonts w:hint="eastAsia" w:ascii="Times New Roman" w:hAnsi="Times New Roman" w:eastAsia="新宋体"/>
          <w:szCs w:val="21"/>
          <w:u w:val="single"/>
        </w:rPr>
        <w:t>　   　</w:t>
      </w:r>
      <w:r>
        <w:rPr>
          <w:rFonts w:hint="eastAsia" w:ascii="Times New Roman" w:hAnsi="Times New Roman" w:eastAsia="新宋体"/>
          <w:szCs w:val="21"/>
        </w:rPr>
        <w:t xml:space="preserve">，选用的仪器是 </w:t>
      </w:r>
      <w:r>
        <w:rPr>
          <w:rFonts w:hint="eastAsia" w:ascii="Times New Roman" w:hAnsi="Times New Roman" w:eastAsia="新宋体"/>
          <w:szCs w:val="21"/>
          <w:u w:val="single"/>
        </w:rPr>
        <w:t>　   　</w:t>
      </w:r>
      <w:r>
        <w:rPr>
          <w:rFonts w:hint="eastAsia" w:ascii="Times New Roman" w:hAnsi="Times New Roman" w:eastAsia="新宋体"/>
          <w:szCs w:val="21"/>
        </w:rPr>
        <w:t xml:space="preserve">（填序号，下同）。如果选用药品 </w:t>
      </w:r>
      <w:r>
        <w:rPr>
          <w:rFonts w:hint="eastAsia" w:ascii="Times New Roman" w:hAnsi="Times New Roman" w:eastAsia="新宋体"/>
          <w:szCs w:val="21"/>
          <w:u w:val="single"/>
        </w:rPr>
        <w:t>　   　</w:t>
      </w:r>
      <w:r>
        <w:rPr>
          <w:rFonts w:hint="eastAsia" w:ascii="Times New Roman" w:hAnsi="Times New Roman" w:eastAsia="新宋体"/>
          <w:szCs w:val="21"/>
        </w:rPr>
        <w:t>（填代号，下同）加热制取氧气，实验时应该在气体发生装置的导管口放一小团棉花防止药品进入收集容器。</w:t>
      </w:r>
    </w:p>
    <w:p w14:paraId="136A2359">
      <w:pPr>
        <w:spacing w:line="360" w:lineRule="auto"/>
        <w:ind w:left="273" w:leftChars="130"/>
      </w:pPr>
      <w:r>
        <w:rPr>
          <w:rFonts w:hint="eastAsia" w:ascii="Times New Roman" w:hAnsi="Times New Roman" w:eastAsia="新宋体"/>
          <w:szCs w:val="21"/>
        </w:rPr>
        <w:t xml:space="preserve">（3）制取和收集二氧化碳，选用的药品是 </w:t>
      </w:r>
      <w:r>
        <w:rPr>
          <w:rFonts w:hint="eastAsia" w:ascii="Times New Roman" w:hAnsi="Times New Roman" w:eastAsia="新宋体"/>
          <w:szCs w:val="21"/>
          <w:u w:val="single"/>
        </w:rPr>
        <w:t>　   　</w:t>
      </w:r>
      <w:r>
        <w:rPr>
          <w:rFonts w:hint="eastAsia" w:ascii="Times New Roman" w:hAnsi="Times New Roman" w:eastAsia="新宋体"/>
          <w:szCs w:val="21"/>
        </w:rPr>
        <w:t xml:space="preserve">，仪器是 </w:t>
      </w:r>
      <w:r>
        <w:rPr>
          <w:rFonts w:hint="eastAsia" w:ascii="Times New Roman" w:hAnsi="Times New Roman" w:eastAsia="新宋体"/>
          <w:szCs w:val="21"/>
          <w:u w:val="single"/>
        </w:rPr>
        <w:t>　   　</w:t>
      </w:r>
      <w:r>
        <w:rPr>
          <w:rFonts w:hint="eastAsia" w:ascii="Times New Roman" w:hAnsi="Times New Roman" w:eastAsia="新宋体"/>
          <w:szCs w:val="21"/>
        </w:rPr>
        <w:t xml:space="preserve">。若用该装置制取氧气，针对所提供的药品，实验时需事先在气体发生装置中加入适量水液封进液导管口，其作用是防止气体逸出和 </w:t>
      </w:r>
      <w:r>
        <w:rPr>
          <w:rFonts w:hint="eastAsia" w:ascii="Times New Roman" w:hAnsi="Times New Roman" w:eastAsia="新宋体"/>
          <w:szCs w:val="21"/>
          <w:u w:val="single"/>
        </w:rPr>
        <w:t>　   　</w:t>
      </w:r>
      <w:r>
        <w:rPr>
          <w:rFonts w:hint="eastAsia" w:ascii="Times New Roman" w:hAnsi="Times New Roman" w:eastAsia="新宋体"/>
          <w:szCs w:val="21"/>
        </w:rPr>
        <w:t>。</w:t>
      </w:r>
    </w:p>
    <w:p w14:paraId="7D3EF5D4">
      <w:pPr>
        <w:spacing w:line="360" w:lineRule="auto"/>
        <w:ind w:left="273" w:hanging="273" w:hangingChars="130"/>
      </w:pPr>
      <w:r>
        <w:rPr>
          <w:rFonts w:hint="eastAsia" w:ascii="Times New Roman" w:hAnsi="Times New Roman" w:eastAsia="新宋体"/>
          <w:szCs w:val="21"/>
        </w:rPr>
        <w:t>13．（8分）小苏打在日常生活中常用于浸泡蔬菜以杀死虫卵，清除农药等。小苏打不稳定，受热易分解而变质（2NaHCO</w:t>
      </w:r>
      <w:r>
        <w:rPr>
          <w:rFonts w:hint="eastAsia" w:ascii="Times New Roman" w:hAnsi="Times New Roman" w:eastAsia="新宋体"/>
          <w:sz w:val="24"/>
          <w:szCs w:val="24"/>
          <w:vertAlign w:val="subscript"/>
        </w:rPr>
        <w:t>3</w:t>
      </w:r>
      <w:r>
        <w:pict>
          <v:shape id="_x0000_i1040" o:spt="75" type="#_x0000_t75" style="height:16.5pt;width:21pt;" filled="f" o:preferrelative="t" stroked="f" coordsize="21600,21600">
            <v:path/>
            <v:fill on="f" focussize="0,0"/>
            <v:stroke on="f" joinstyle="miter"/>
            <v:imagedata r:id="rId26" o:title="1559700884(1)"/>
            <o:lock v:ext="edit" aspectratio="t"/>
            <w10:wrap type="none"/>
            <w10:anchorlock/>
          </v:shape>
        </w:pict>
      </w:r>
      <w:r>
        <w:rPr>
          <w:rFonts w:hint="eastAsia" w:ascii="Times New Roman" w:hAnsi="Times New Roman" w:eastAsia="新宋体"/>
          <w:szCs w:val="21"/>
        </w:rPr>
        <w:t>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O+CO</w:t>
      </w:r>
      <w:r>
        <w:rPr>
          <w:rFonts w:hint="eastAsia" w:ascii="Times New Roman" w:hAnsi="Times New Roman" w:eastAsia="新宋体"/>
          <w:sz w:val="24"/>
          <w:szCs w:val="24"/>
          <w:vertAlign w:val="subscript"/>
        </w:rPr>
        <w:t>2</w:t>
      </w:r>
      <w:r>
        <w:rPr>
          <w:rFonts w:hint="eastAsia" w:ascii="Times New Roman" w:hAnsi="Times New Roman" w:eastAsia="新宋体"/>
          <w:szCs w:val="21"/>
        </w:rPr>
        <w:t>↑）。小明对厨房里的小苏打取样探究。</w:t>
      </w:r>
    </w:p>
    <w:p w14:paraId="04EF5ED8">
      <w:pPr>
        <w:spacing w:line="360" w:lineRule="auto"/>
        <w:ind w:left="273" w:leftChars="130"/>
      </w:pPr>
      <w:r>
        <w:rPr>
          <w:rFonts w:hint="eastAsia" w:ascii="Times New Roman" w:hAnsi="Times New Roman" w:eastAsia="新宋体"/>
          <w:szCs w:val="21"/>
        </w:rPr>
        <w:t xml:space="preserve">【做出猜想】猜想1：该样品是 </w:t>
      </w:r>
      <w:r>
        <w:rPr>
          <w:rFonts w:hint="eastAsia" w:ascii="Times New Roman" w:hAnsi="Times New Roman" w:eastAsia="新宋体"/>
          <w:szCs w:val="21"/>
          <w:u w:val="single"/>
        </w:rPr>
        <w:t>　   　</w:t>
      </w:r>
      <w:r>
        <w:rPr>
          <w:rFonts w:hint="eastAsia" w:ascii="Times New Roman" w:hAnsi="Times New Roman" w:eastAsia="新宋体"/>
          <w:szCs w:val="21"/>
        </w:rPr>
        <w:t>；猜想2：该样品是Na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w:t>
      </w:r>
    </w:p>
    <w:p w14:paraId="6D386C55">
      <w:pPr>
        <w:spacing w:line="360" w:lineRule="auto"/>
        <w:ind w:left="273" w:leftChars="130"/>
      </w:pPr>
      <w:r>
        <w:rPr>
          <w:rFonts w:hint="eastAsia" w:ascii="Times New Roman" w:hAnsi="Times New Roman" w:eastAsia="新宋体"/>
          <w:szCs w:val="21"/>
        </w:rPr>
        <w:t>猜想3：该样品是NaHCO</w:t>
      </w:r>
      <w:r>
        <w:rPr>
          <w:rFonts w:hint="eastAsia" w:ascii="Times New Roman" w:hAnsi="Times New Roman" w:eastAsia="新宋体"/>
          <w:sz w:val="24"/>
          <w:szCs w:val="24"/>
          <w:vertAlign w:val="subscript"/>
        </w:rPr>
        <w:t>3</w:t>
      </w:r>
      <w:r>
        <w:rPr>
          <w:rFonts w:hint="eastAsia" w:ascii="Times New Roman" w:hAnsi="Times New Roman" w:eastAsia="新宋体"/>
          <w:szCs w:val="21"/>
        </w:rPr>
        <w:t>、Na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的混合物。</w:t>
      </w:r>
    </w:p>
    <w:p w14:paraId="09A52464">
      <w:pPr>
        <w:spacing w:line="360" w:lineRule="auto"/>
        <w:ind w:left="273" w:leftChars="130"/>
      </w:pPr>
      <w:r>
        <w:rPr>
          <w:rFonts w:hint="eastAsia" w:ascii="Times New Roman" w:hAnsi="Times New Roman" w:eastAsia="新宋体"/>
          <w:szCs w:val="21"/>
        </w:rPr>
        <w:t>【查阅资料】</w:t>
      </w:r>
      <w:r>
        <w:rPr>
          <w:rFonts w:hint="eastAsia" w:ascii="Times New Roman" w:hAnsi="Times New Roman" w:eastAsia="Calibri"/>
          <w:szCs w:val="21"/>
        </w:rPr>
        <w:t>①</w:t>
      </w:r>
      <w:r>
        <w:rPr>
          <w:rFonts w:hint="eastAsia" w:ascii="Times New Roman" w:hAnsi="Times New Roman" w:eastAsia="新宋体"/>
          <w:szCs w:val="21"/>
        </w:rPr>
        <w:t>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受热不分解；</w:t>
      </w:r>
      <w:r>
        <w:rPr>
          <w:rFonts w:hint="eastAsia" w:ascii="Times New Roman" w:hAnsi="Times New Roman" w:eastAsia="Calibri"/>
          <w:szCs w:val="21"/>
        </w:rPr>
        <w:t>②</w:t>
      </w:r>
      <w:r>
        <w:rPr>
          <w:rFonts w:hint="eastAsia" w:ascii="Times New Roman" w:hAnsi="Times New Roman" w:eastAsia="新宋体"/>
          <w:szCs w:val="21"/>
        </w:rPr>
        <w:t>溶液中BaCl</w:t>
      </w:r>
      <w:r>
        <w:rPr>
          <w:rFonts w:hint="eastAsia" w:ascii="Times New Roman" w:hAnsi="Times New Roman" w:eastAsia="新宋体"/>
          <w:sz w:val="24"/>
          <w:szCs w:val="24"/>
          <w:vertAlign w:val="subscript"/>
        </w:rPr>
        <w:t>2</w:t>
      </w:r>
      <w:r>
        <w:rPr>
          <w:rFonts w:hint="eastAsia" w:ascii="Times New Roman" w:hAnsi="Times New Roman" w:eastAsia="新宋体"/>
          <w:szCs w:val="21"/>
        </w:rPr>
        <w:t>与NaHCO</w:t>
      </w:r>
      <w:r>
        <w:rPr>
          <w:rFonts w:hint="eastAsia" w:ascii="Times New Roman" w:hAnsi="Times New Roman" w:eastAsia="新宋体"/>
          <w:sz w:val="24"/>
          <w:szCs w:val="24"/>
          <w:vertAlign w:val="subscript"/>
        </w:rPr>
        <w:t>3</w:t>
      </w:r>
      <w:r>
        <w:rPr>
          <w:rFonts w:hint="eastAsia" w:ascii="Times New Roman" w:hAnsi="Times New Roman" w:eastAsia="新宋体"/>
          <w:szCs w:val="21"/>
        </w:rPr>
        <w:t>不反应。</w:t>
      </w:r>
    </w:p>
    <w:p w14:paraId="133FECAB">
      <w:pPr>
        <w:spacing w:line="360" w:lineRule="auto"/>
        <w:ind w:left="273" w:leftChars="130"/>
      </w:pPr>
      <w:r>
        <w:rPr>
          <w:rFonts w:hint="eastAsia" w:ascii="Times New Roman" w:hAnsi="Times New Roman" w:eastAsia="新宋体"/>
          <w:szCs w:val="21"/>
        </w:rPr>
        <w:t>【定量探究】取该样品m</w:t>
      </w:r>
      <w:r>
        <w:rPr>
          <w:rFonts w:hint="eastAsia" w:ascii="Times New Roman" w:hAnsi="Times New Roman" w:eastAsia="新宋体"/>
          <w:sz w:val="24"/>
          <w:szCs w:val="24"/>
          <w:vertAlign w:val="subscript"/>
        </w:rPr>
        <w:t>1</w:t>
      </w:r>
      <w:r>
        <w:rPr>
          <w:rFonts w:hint="eastAsia" w:ascii="Times New Roman" w:hAnsi="Times New Roman" w:eastAsia="新宋体"/>
          <w:szCs w:val="21"/>
        </w:rPr>
        <w:t>g在一试管中充分加热至质量不再变化，冷却至初始温度称量，试管中物质质量为m</w:t>
      </w:r>
      <w:r>
        <w:rPr>
          <w:rFonts w:hint="eastAsia" w:ascii="Times New Roman" w:hAnsi="Times New Roman" w:eastAsia="新宋体"/>
          <w:sz w:val="24"/>
          <w:szCs w:val="24"/>
          <w:vertAlign w:val="subscript"/>
        </w:rPr>
        <w:t>2</w:t>
      </w:r>
      <w:r>
        <w:rPr>
          <w:rFonts w:hint="eastAsia" w:ascii="Times New Roman" w:hAnsi="Times New Roman" w:eastAsia="新宋体"/>
          <w:szCs w:val="21"/>
        </w:rPr>
        <w:t>g。</w:t>
      </w:r>
    </w:p>
    <w:p w14:paraId="107B28DB">
      <w:pPr>
        <w:spacing w:line="360" w:lineRule="auto"/>
        <w:ind w:left="273" w:leftChars="130"/>
      </w:pPr>
      <w:r>
        <w:rPr>
          <w:rFonts w:hint="eastAsia" w:ascii="Times New Roman" w:hAnsi="Times New Roman" w:eastAsia="新宋体"/>
          <w:szCs w:val="21"/>
        </w:rPr>
        <w:t>【讨论交流】测得m</w:t>
      </w:r>
      <w:r>
        <w:rPr>
          <w:rFonts w:hint="eastAsia" w:ascii="Times New Roman" w:hAnsi="Times New Roman" w:eastAsia="新宋体"/>
          <w:sz w:val="24"/>
          <w:szCs w:val="24"/>
          <w:vertAlign w:val="subscript"/>
        </w:rPr>
        <w:t>1</w:t>
      </w:r>
      <w:r>
        <w:rPr>
          <w:rFonts w:hint="eastAsia" w:ascii="Times New Roman" w:hAnsi="Times New Roman" w:eastAsia="新宋体"/>
          <w:szCs w:val="21"/>
        </w:rPr>
        <w:t>＞m</w:t>
      </w:r>
      <w:r>
        <w:rPr>
          <w:rFonts w:hint="eastAsia" w:ascii="Times New Roman" w:hAnsi="Times New Roman" w:eastAsia="新宋体"/>
          <w:sz w:val="24"/>
          <w:szCs w:val="24"/>
          <w:vertAlign w:val="subscript"/>
        </w:rPr>
        <w:t>2</w:t>
      </w:r>
      <w:r>
        <w:rPr>
          <w:rFonts w:hint="eastAsia" w:ascii="Times New Roman" w:hAnsi="Times New Roman" w:eastAsia="新宋体"/>
          <w:szCs w:val="21"/>
        </w:rPr>
        <w:t xml:space="preserve">，可以确定猜想 </w:t>
      </w:r>
      <w:r>
        <w:rPr>
          <w:rFonts w:hint="eastAsia" w:ascii="Times New Roman" w:hAnsi="Times New Roman" w:eastAsia="新宋体"/>
          <w:szCs w:val="21"/>
          <w:u w:val="single"/>
        </w:rPr>
        <w:t>　   　</w:t>
      </w:r>
      <w:r>
        <w:rPr>
          <w:rFonts w:hint="eastAsia" w:ascii="Times New Roman" w:hAnsi="Times New Roman" w:eastAsia="新宋体"/>
          <w:szCs w:val="21"/>
        </w:rPr>
        <w:t>（填“1”“2”或“3”）不成立。</w:t>
      </w:r>
    </w:p>
    <w:p w14:paraId="2EF99467">
      <w:pPr>
        <w:spacing w:line="360" w:lineRule="auto"/>
        <w:ind w:left="273" w:leftChars="130"/>
      </w:pPr>
      <w:r>
        <w:rPr>
          <w:rFonts w:hint="eastAsia" w:ascii="Times New Roman" w:hAnsi="Times New Roman" w:eastAsia="新宋体"/>
          <w:szCs w:val="21"/>
        </w:rPr>
        <w:t>【定性探究】i．另取一定量该样品于烧杯中，加入足量BaCl</w:t>
      </w:r>
      <w:r>
        <w:rPr>
          <w:rFonts w:hint="eastAsia" w:ascii="Times New Roman" w:hAnsi="Times New Roman" w:eastAsia="新宋体"/>
          <w:sz w:val="24"/>
          <w:szCs w:val="24"/>
          <w:vertAlign w:val="subscript"/>
        </w:rPr>
        <w:t>2</w:t>
      </w:r>
      <w:r>
        <w:rPr>
          <w:rFonts w:hint="eastAsia" w:ascii="Times New Roman" w:hAnsi="Times New Roman" w:eastAsia="新宋体"/>
          <w:szCs w:val="21"/>
        </w:rPr>
        <w:t>溶液，产生白色沉淀；</w:t>
      </w:r>
    </w:p>
    <w:p w14:paraId="358E6FE6">
      <w:pPr>
        <w:spacing w:line="360" w:lineRule="auto"/>
        <w:ind w:left="273" w:leftChars="130"/>
      </w:pPr>
      <w:r>
        <w:rPr>
          <w:rFonts w:hint="eastAsia" w:ascii="Times New Roman" w:hAnsi="Times New Roman" w:eastAsia="新宋体"/>
          <w:szCs w:val="21"/>
        </w:rPr>
        <w:t>ii.待上述物质充分反应后过滤，向滤液中加入稀盐酸，产生气泡。</w:t>
      </w:r>
    </w:p>
    <w:p w14:paraId="02795266">
      <w:pPr>
        <w:spacing w:line="360" w:lineRule="auto"/>
        <w:ind w:left="273" w:leftChars="130"/>
      </w:pPr>
      <w:r>
        <w:rPr>
          <w:rFonts w:hint="eastAsia" w:ascii="Times New Roman" w:hAnsi="Times New Roman" w:eastAsia="新宋体"/>
          <w:szCs w:val="21"/>
        </w:rPr>
        <w:t>【反思与评价】</w:t>
      </w:r>
    </w:p>
    <w:p w14:paraId="26255B39">
      <w:pPr>
        <w:spacing w:line="360" w:lineRule="auto"/>
        <w:ind w:left="273" w:leftChars="130"/>
      </w:pPr>
      <w:r>
        <w:rPr>
          <w:rFonts w:hint="eastAsia" w:ascii="Times New Roman" w:hAnsi="Times New Roman" w:eastAsia="新宋体"/>
          <w:szCs w:val="21"/>
        </w:rPr>
        <w:t xml:space="preserve">（1）实验i证明该样品中一定有 </w:t>
      </w:r>
      <w:r>
        <w:rPr>
          <w:rFonts w:hint="eastAsia" w:ascii="Times New Roman" w:hAnsi="Times New Roman" w:eastAsia="新宋体"/>
          <w:szCs w:val="21"/>
          <w:u w:val="single"/>
        </w:rPr>
        <w:t>　   　</w:t>
      </w:r>
      <w:r>
        <w:rPr>
          <w:rFonts w:hint="eastAsia" w:ascii="Times New Roman" w:hAnsi="Times New Roman" w:eastAsia="新宋体"/>
          <w:szCs w:val="21"/>
        </w:rPr>
        <w:t xml:space="preserve">，所发生反应的基本类型为 </w:t>
      </w:r>
      <w:r>
        <w:rPr>
          <w:rFonts w:hint="eastAsia" w:ascii="Times New Roman" w:hAnsi="Times New Roman" w:eastAsia="新宋体"/>
          <w:szCs w:val="21"/>
          <w:u w:val="single"/>
        </w:rPr>
        <w:t>　   　</w:t>
      </w:r>
      <w:r>
        <w:rPr>
          <w:rFonts w:hint="eastAsia" w:ascii="Times New Roman" w:hAnsi="Times New Roman" w:eastAsia="新宋体"/>
          <w:szCs w:val="21"/>
        </w:rPr>
        <w:t>。</w:t>
      </w:r>
    </w:p>
    <w:p w14:paraId="3B738757">
      <w:pPr>
        <w:spacing w:line="360" w:lineRule="auto"/>
        <w:ind w:left="273" w:leftChars="130"/>
      </w:pPr>
      <w:r>
        <w:rPr>
          <w:rFonts w:hint="eastAsia" w:ascii="Times New Roman" w:hAnsi="Times New Roman" w:eastAsia="新宋体"/>
          <w:szCs w:val="21"/>
        </w:rPr>
        <w:t xml:space="preserve">（2）根据实验i、ii，可以断定最初猜想 </w:t>
      </w:r>
      <w:r>
        <w:rPr>
          <w:rFonts w:hint="eastAsia" w:ascii="Times New Roman" w:hAnsi="Times New Roman" w:eastAsia="新宋体"/>
          <w:szCs w:val="21"/>
          <w:u w:val="single"/>
        </w:rPr>
        <w:t>　   　</w:t>
      </w:r>
      <w:r>
        <w:rPr>
          <w:rFonts w:hint="eastAsia" w:ascii="Times New Roman" w:hAnsi="Times New Roman" w:eastAsia="新宋体"/>
          <w:szCs w:val="21"/>
        </w:rPr>
        <w:t xml:space="preserve">（填“1”“2”或“3”）正确，实验ii有关反应的化学方程式为 </w:t>
      </w:r>
      <w:r>
        <w:rPr>
          <w:rFonts w:hint="eastAsia" w:ascii="Times New Roman" w:hAnsi="Times New Roman" w:eastAsia="新宋体"/>
          <w:szCs w:val="21"/>
          <w:u w:val="single"/>
        </w:rPr>
        <w:t>　   　</w:t>
      </w:r>
      <w:r>
        <w:rPr>
          <w:rFonts w:hint="eastAsia" w:ascii="Times New Roman" w:hAnsi="Times New Roman" w:eastAsia="新宋体"/>
          <w:szCs w:val="21"/>
        </w:rPr>
        <w:t>。</w:t>
      </w:r>
    </w:p>
    <w:p w14:paraId="44B23E19">
      <w:pPr>
        <w:spacing w:line="360" w:lineRule="auto"/>
        <w:ind w:left="273" w:leftChars="130"/>
      </w:pPr>
      <w:r>
        <w:rPr>
          <w:rFonts w:hint="eastAsia" w:ascii="Times New Roman" w:hAnsi="Times New Roman" w:eastAsia="新宋体"/>
          <w:szCs w:val="21"/>
        </w:rPr>
        <w:t xml:space="preserve">（3）实验中涉及过滤操作，下列有关说法正确的是 </w:t>
      </w:r>
      <w:r>
        <w:rPr>
          <w:rFonts w:hint="eastAsia" w:ascii="Times New Roman" w:hAnsi="Times New Roman" w:eastAsia="新宋体"/>
          <w:szCs w:val="21"/>
          <w:u w:val="single"/>
        </w:rPr>
        <w:t>　   　</w:t>
      </w:r>
      <w:r>
        <w:rPr>
          <w:rFonts w:hint="eastAsia" w:ascii="Times New Roman" w:hAnsi="Times New Roman" w:eastAsia="新宋体"/>
          <w:szCs w:val="21"/>
        </w:rPr>
        <w:t>（填选项字母）。</w:t>
      </w:r>
    </w:p>
    <w:p w14:paraId="19FE2A11">
      <w:pPr>
        <w:spacing w:line="360" w:lineRule="auto"/>
        <w:ind w:left="273" w:leftChars="130"/>
      </w:pPr>
      <w:r>
        <w:rPr>
          <w:rFonts w:hint="eastAsia" w:ascii="Times New Roman" w:hAnsi="Times New Roman" w:eastAsia="新宋体"/>
          <w:szCs w:val="21"/>
        </w:rPr>
        <w:t>a.使漏斗下段管口正对烧杯中央</w:t>
      </w:r>
    </w:p>
    <w:p w14:paraId="1596875D">
      <w:pPr>
        <w:spacing w:line="360" w:lineRule="auto"/>
        <w:ind w:left="273" w:leftChars="130"/>
      </w:pPr>
      <w:r>
        <w:rPr>
          <w:rFonts w:hint="eastAsia" w:ascii="Times New Roman" w:hAnsi="Times New Roman" w:eastAsia="新宋体"/>
          <w:szCs w:val="21"/>
        </w:rPr>
        <w:t>b.玻璃棒末端斜靠在三层滤纸的一边</w:t>
      </w:r>
    </w:p>
    <w:p w14:paraId="561A6DC6">
      <w:pPr>
        <w:spacing w:line="360" w:lineRule="auto"/>
        <w:ind w:left="273" w:leftChars="130"/>
      </w:pPr>
      <w:r>
        <w:rPr>
          <w:rFonts w:hint="eastAsia" w:ascii="Times New Roman" w:hAnsi="Times New Roman" w:eastAsia="新宋体"/>
          <w:szCs w:val="21"/>
        </w:rPr>
        <w:t>c.漏斗中滤纸边缘高于漏斗边缘</w:t>
      </w:r>
    </w:p>
    <w:p w14:paraId="03D0B098">
      <w:pPr>
        <w:spacing w:line="360" w:lineRule="auto"/>
        <w:ind w:left="273" w:leftChars="130"/>
      </w:pPr>
      <w:r>
        <w:rPr>
          <w:rFonts w:hint="eastAsia" w:ascii="Times New Roman" w:hAnsi="Times New Roman" w:eastAsia="新宋体"/>
          <w:szCs w:val="21"/>
        </w:rPr>
        <w:t>d.过滤器中的液面始终低于滤纸边缘</w:t>
      </w:r>
    </w:p>
    <w:p w14:paraId="76C6AF91">
      <w:pPr>
        <w:spacing w:line="360" w:lineRule="auto"/>
      </w:pPr>
      <w:r>
        <w:rPr>
          <w:rFonts w:hint="eastAsia" w:ascii="Times New Roman" w:hAnsi="Times New Roman" w:eastAsia="新宋体"/>
          <w:b/>
          <w:szCs w:val="21"/>
        </w:rPr>
        <w:t>四、化学计算题（本题1小题，共8分）</w:t>
      </w:r>
    </w:p>
    <w:p w14:paraId="02D98677">
      <w:pPr>
        <w:spacing w:line="360" w:lineRule="auto"/>
        <w:ind w:left="273" w:hanging="273" w:hangingChars="130"/>
      </w:pPr>
      <w:r>
        <w:rPr>
          <w:rFonts w:hint="eastAsia" w:ascii="Times New Roman" w:hAnsi="Times New Roman" w:eastAsia="新宋体"/>
          <w:szCs w:val="21"/>
        </w:rPr>
        <w:t>14．（8分）某实验室有一瓶含有硫酸铜、硫酸锌、氯化铝、氯化钠的废液，化学兴趣小组准备利用金属置换法从中提取铜。回答下列问题：</w:t>
      </w:r>
    </w:p>
    <w:p w14:paraId="3CB26448">
      <w:pPr>
        <w:spacing w:line="360" w:lineRule="auto"/>
        <w:ind w:left="273" w:leftChars="130"/>
      </w:pPr>
      <w:r>
        <w:rPr>
          <w:rFonts w:hint="eastAsia" w:ascii="Times New Roman" w:hAnsi="Times New Roman" w:eastAsia="新宋体"/>
          <w:szCs w:val="21"/>
        </w:rPr>
        <w:t xml:space="preserve">（1）实验室现有镁粉、铁粉、铝粉，选择其中一种置换铜，你的选择是 </w:t>
      </w:r>
      <w:r>
        <w:rPr>
          <w:rFonts w:hint="eastAsia" w:ascii="Times New Roman" w:hAnsi="Times New Roman" w:eastAsia="新宋体"/>
          <w:szCs w:val="21"/>
          <w:u w:val="single"/>
        </w:rPr>
        <w:t>　   　</w:t>
      </w:r>
      <w:r>
        <w:rPr>
          <w:rFonts w:hint="eastAsia" w:ascii="Times New Roman" w:hAnsi="Times New Roman" w:eastAsia="新宋体"/>
          <w:szCs w:val="21"/>
        </w:rPr>
        <w:t xml:space="preserve">，理由是 </w:t>
      </w:r>
      <w:r>
        <w:rPr>
          <w:rFonts w:hint="eastAsia" w:ascii="Times New Roman" w:hAnsi="Times New Roman" w:eastAsia="新宋体"/>
          <w:szCs w:val="21"/>
          <w:u w:val="single"/>
        </w:rPr>
        <w:t>　   　</w:t>
      </w:r>
      <w:r>
        <w:rPr>
          <w:rFonts w:hint="eastAsia" w:ascii="Times New Roman" w:hAnsi="Times New Roman" w:eastAsia="新宋体"/>
          <w:szCs w:val="21"/>
        </w:rPr>
        <w:t>。</w:t>
      </w:r>
    </w:p>
    <w:p w14:paraId="7506D5B5">
      <w:pPr>
        <w:spacing w:line="360" w:lineRule="auto"/>
        <w:ind w:left="273" w:leftChars="130"/>
      </w:pPr>
      <w:r>
        <w:rPr>
          <w:rFonts w:hint="eastAsia" w:ascii="Times New Roman" w:hAnsi="Times New Roman" w:eastAsia="新宋体"/>
          <w:szCs w:val="21"/>
        </w:rPr>
        <w:t xml:space="preserve">（2）经测定，废液中硫酸铜的质量分数为6.4%，废液质量为1250g，理论上可以置换出铜 </w:t>
      </w:r>
      <w:r>
        <w:rPr>
          <w:rFonts w:hint="eastAsia" w:ascii="Times New Roman" w:hAnsi="Times New Roman" w:eastAsia="新宋体"/>
          <w:szCs w:val="21"/>
          <w:u w:val="single"/>
        </w:rPr>
        <w:t>　   　</w:t>
      </w:r>
      <w:r>
        <w:rPr>
          <w:rFonts w:hint="eastAsia" w:ascii="Times New Roman" w:hAnsi="Times New Roman" w:eastAsia="新宋体"/>
          <w:szCs w:val="21"/>
        </w:rPr>
        <w:t>g，消耗所选金属粉末的质量是多少（写出计算过程）？</w:t>
      </w:r>
    </w:p>
    <w:p w14:paraId="5606ED7C"/>
    <w:p w14:paraId="169347DA"/>
    <w:p w14:paraId="3D800BC5"/>
    <w:p w14:paraId="7D148C5A"/>
    <w:p w14:paraId="45323E3A"/>
    <w:p w14:paraId="01E2250D"/>
    <w:p w14:paraId="268891DE"/>
    <w:p w14:paraId="6916B755"/>
    <w:p w14:paraId="295C04A0"/>
    <w:p w14:paraId="7F01F10E"/>
    <w:p w14:paraId="728D711F"/>
    <w:p w14:paraId="16A5A523"/>
    <w:p w14:paraId="4EB85E07"/>
    <w:p w14:paraId="288C32ED">
      <w:pPr>
        <w:jc w:val="center"/>
        <w:rPr>
          <w:sz w:val="32"/>
          <w:szCs w:val="32"/>
        </w:rPr>
      </w:pPr>
      <w:r>
        <w:rPr>
          <w:rFonts w:hint="eastAsia"/>
          <w:sz w:val="32"/>
          <w:szCs w:val="32"/>
        </w:rPr>
        <w:t>参考答案</w:t>
      </w:r>
    </w:p>
    <w:p w14:paraId="7458F4F1">
      <w:pPr>
        <w:spacing w:line="360" w:lineRule="auto"/>
      </w:pPr>
      <w:r>
        <w:rPr>
          <w:rFonts w:hint="eastAsia" w:ascii="Times New Roman" w:hAnsi="Times New Roman" w:eastAsia="新宋体"/>
          <w:b/>
          <w:szCs w:val="21"/>
        </w:rPr>
        <w:t>一、选择题（本题6小题，每题只有一个选项符合题意，每题2分，共12分）</w:t>
      </w:r>
    </w:p>
    <w:p w14:paraId="47F414CA">
      <w:pPr>
        <w:rPr>
          <w:rFonts w:ascii="Times New Roman" w:hAnsi="Times New Roman" w:eastAsia="新宋体"/>
          <w:szCs w:val="21"/>
        </w:rPr>
      </w:pPr>
      <w:r>
        <w:rPr>
          <w:rFonts w:hint="eastAsia" w:ascii="Times New Roman" w:hAnsi="Times New Roman" w:eastAsia="新宋体"/>
          <w:szCs w:val="21"/>
        </w:rPr>
        <w:t>1、C  2、B  3、B  4、A   5、D  6、C</w:t>
      </w:r>
    </w:p>
    <w:p w14:paraId="1F50184A">
      <w:pPr>
        <w:spacing w:line="360" w:lineRule="auto"/>
      </w:pPr>
      <w:r>
        <w:rPr>
          <w:rFonts w:hint="eastAsia" w:ascii="Times New Roman" w:hAnsi="Times New Roman" w:eastAsia="新宋体"/>
          <w:b/>
          <w:szCs w:val="21"/>
        </w:rPr>
        <w:t>二、化学填空题（本题5小题，化学方程式2分，其余每空1分，共24分）</w:t>
      </w:r>
    </w:p>
    <w:p w14:paraId="209622AF">
      <w:pPr>
        <w:rPr>
          <w:rFonts w:ascii="Times New Roman" w:hAnsi="Times New Roman" w:eastAsia="新宋体"/>
          <w:szCs w:val="21"/>
        </w:rPr>
      </w:pPr>
      <w:r>
        <w:rPr>
          <w:rFonts w:hint="eastAsia" w:ascii="Times New Roman" w:hAnsi="Times New Roman" w:eastAsia="新宋体"/>
          <w:szCs w:val="21"/>
        </w:rPr>
        <w:t>7、Ca；Ca(OH)</w:t>
      </w:r>
      <w:r>
        <w:rPr>
          <w:rFonts w:hint="eastAsia" w:ascii="Times New Roman" w:hAnsi="Times New Roman" w:eastAsia="新宋体"/>
          <w:szCs w:val="21"/>
          <w:vertAlign w:val="subscript"/>
        </w:rPr>
        <w:t>2</w:t>
      </w:r>
      <w:r>
        <w:rPr>
          <w:rFonts w:hint="eastAsia" w:ascii="Times New Roman" w:hAnsi="Times New Roman" w:eastAsia="新宋体"/>
          <w:szCs w:val="21"/>
        </w:rPr>
        <w:t>；-1；Ca</w:t>
      </w:r>
      <w:r>
        <w:rPr>
          <w:rFonts w:ascii="Times New Roman" w:hAnsi="Times New Roman" w:eastAsia="新宋体"/>
          <w:szCs w:val="21"/>
          <w:vertAlign w:val="superscript"/>
        </w:rPr>
        <w:t>2+</w:t>
      </w:r>
      <w:r>
        <w:rPr>
          <w:rFonts w:hint="eastAsia" w:ascii="Times New Roman" w:hAnsi="Times New Roman" w:eastAsia="新宋体"/>
          <w:szCs w:val="21"/>
        </w:rPr>
        <w:t>；Ca(OH)</w:t>
      </w:r>
      <w:r>
        <w:rPr>
          <w:rFonts w:hint="eastAsia" w:ascii="Times New Roman" w:hAnsi="Times New Roman" w:eastAsia="新宋体"/>
          <w:szCs w:val="21"/>
          <w:vertAlign w:val="subscript"/>
        </w:rPr>
        <w:t>2</w:t>
      </w:r>
      <w:r>
        <w:rPr>
          <w:rFonts w:hint="eastAsia" w:ascii="Times New Roman" w:hAnsi="Times New Roman" w:eastAsia="新宋体"/>
          <w:szCs w:val="21"/>
        </w:rPr>
        <w:t>+CO</w:t>
      </w:r>
      <w:r>
        <w:rPr>
          <w:rFonts w:hint="eastAsia" w:ascii="Times New Roman" w:hAnsi="Times New Roman" w:eastAsia="新宋体"/>
          <w:szCs w:val="21"/>
          <w:vertAlign w:val="subscript"/>
        </w:rPr>
        <w:t>2</w:t>
      </w:r>
      <w:r>
        <w:rPr>
          <w:rFonts w:hint="eastAsia" w:ascii="Times New Roman" w:hAnsi="Times New Roman" w:eastAsia="新宋体"/>
          <w:szCs w:val="21"/>
        </w:rPr>
        <w:t>=CaCO</w:t>
      </w:r>
      <w:r>
        <w:rPr>
          <w:rFonts w:hint="eastAsia" w:ascii="Times New Roman" w:hAnsi="Times New Roman" w:eastAsia="新宋体"/>
          <w:szCs w:val="21"/>
          <w:vertAlign w:val="subscript"/>
        </w:rPr>
        <w:t>3</w:t>
      </w:r>
      <w:r>
        <w:rPr>
          <w:rFonts w:hint="eastAsia" w:ascii="Times New Roman" w:hAnsi="Times New Roman" w:eastAsia="新宋体"/>
          <w:szCs w:val="21"/>
        </w:rPr>
        <w:t>↓+H</w:t>
      </w:r>
      <w:r>
        <w:rPr>
          <w:rFonts w:hint="eastAsia" w:ascii="Times New Roman" w:hAnsi="Times New Roman" w:eastAsia="新宋体"/>
          <w:szCs w:val="21"/>
          <w:vertAlign w:val="subscript"/>
        </w:rPr>
        <w:t>2</w:t>
      </w:r>
      <w:r>
        <w:rPr>
          <w:rFonts w:hint="eastAsia" w:ascii="Times New Roman" w:hAnsi="Times New Roman" w:eastAsia="新宋体"/>
          <w:szCs w:val="21"/>
        </w:rPr>
        <w:t>O。</w:t>
      </w:r>
    </w:p>
    <w:p w14:paraId="161418D0">
      <w:pPr>
        <w:rPr>
          <w:rFonts w:ascii="Times New Roman" w:hAnsi="Times New Roman"/>
          <w:szCs w:val="24"/>
        </w:rPr>
      </w:pPr>
      <w:r>
        <w:rPr>
          <w:rFonts w:hint="eastAsia" w:ascii="Times New Roman" w:hAnsi="Times New Roman" w:eastAsia="新宋体"/>
          <w:szCs w:val="21"/>
        </w:rPr>
        <w:t>8、</w:t>
      </w:r>
      <w:r>
        <w:rPr>
          <w:rFonts w:hint="eastAsia" w:ascii="Times New Roman" w:hAnsi="Times New Roman"/>
          <w:szCs w:val="24"/>
          <w:shd w:val="clear" w:color="auto" w:fill="FFFFFF"/>
        </w:rPr>
        <w:t>（1）立即用锅盖盖灭；食醋；吸附性；</w:t>
      </w:r>
      <w:r>
        <w:rPr>
          <w:rFonts w:hint="eastAsia" w:ascii="Times New Roman" w:hAnsi="Times New Roman"/>
          <w:szCs w:val="24"/>
        </w:rPr>
        <w:br w:type="textWrapping"/>
      </w:r>
      <w:r>
        <w:rPr>
          <w:rFonts w:hint="eastAsia" w:ascii="Times New Roman" w:hAnsi="Times New Roman"/>
          <w:szCs w:val="24"/>
          <w:shd w:val="clear" w:color="auto" w:fill="FFFFFF"/>
        </w:rPr>
        <w:t>（2）锌（或Zn）；一氧化碳（或CO）；</w:t>
      </w:r>
      <w:r>
        <w:rPr>
          <w:rFonts w:hint="eastAsia" w:ascii="Times New Roman" w:hAnsi="Times New Roman"/>
          <w:szCs w:val="24"/>
        </w:rPr>
        <w:br w:type="textWrapping"/>
      </w:r>
      <w:r>
        <w:rPr>
          <w:rFonts w:hint="eastAsia" w:ascii="Times New Roman" w:hAnsi="Times New Roman"/>
          <w:szCs w:val="24"/>
          <w:shd w:val="clear" w:color="auto" w:fill="FFFFFF"/>
        </w:rPr>
        <w:t>（3）维生素。</w:t>
      </w:r>
    </w:p>
    <w:p w14:paraId="48D9354D">
      <w:pPr>
        <w:rPr>
          <w:rFonts w:ascii="Times New Roman" w:hAnsi="Times New Roman"/>
          <w:szCs w:val="24"/>
        </w:rPr>
      </w:pPr>
      <w:r>
        <w:rPr>
          <w:rFonts w:hint="eastAsia" w:ascii="Times New Roman" w:hAnsi="Times New Roman" w:eastAsia="新宋体"/>
          <w:szCs w:val="21"/>
        </w:rPr>
        <w:t>9、</w:t>
      </w:r>
      <w:r>
        <w:rPr>
          <w:rFonts w:hint="eastAsia" w:ascii="Times New Roman" w:hAnsi="Times New Roman"/>
          <w:szCs w:val="24"/>
          <w:shd w:val="clear" w:color="auto" w:fill="FFFFFF"/>
        </w:rPr>
        <w:t>（1）丙＜甲＜乙；（2）相等；（3）乙。</w:t>
      </w:r>
    </w:p>
    <w:p w14:paraId="3131F988">
      <w:pPr>
        <w:rPr>
          <w:rFonts w:ascii="Times New Roman" w:hAnsi="Times New Roman"/>
          <w:szCs w:val="24"/>
        </w:rPr>
      </w:pPr>
      <w:r>
        <w:rPr>
          <w:rFonts w:hint="eastAsia" w:ascii="Times New Roman" w:hAnsi="Times New Roman" w:eastAsia="新宋体"/>
          <w:szCs w:val="21"/>
        </w:rPr>
        <w:t>10、</w:t>
      </w:r>
      <w:r>
        <w:rPr>
          <w:rFonts w:hint="eastAsia" w:ascii="Times New Roman" w:hAnsi="Times New Roman"/>
          <w:szCs w:val="24"/>
          <w:shd w:val="clear" w:color="auto" w:fill="FFFFFF"/>
        </w:rPr>
        <w:t>（1）SO</w:t>
      </w:r>
      <w:r>
        <w:rPr>
          <w:rFonts w:ascii="Arial" w:hAnsi="Arial" w:cs="Arial"/>
          <w:sz w:val="17"/>
          <w:szCs w:val="17"/>
          <w:shd w:val="clear" w:color="auto" w:fill="FFFFFF"/>
          <w:vertAlign w:val="subscript"/>
        </w:rPr>
        <w:t>3</w:t>
      </w:r>
      <w:r>
        <w:rPr>
          <w:rFonts w:hint="eastAsia" w:ascii="Times New Roman" w:hAnsi="Times New Roman"/>
          <w:szCs w:val="24"/>
          <w:shd w:val="clear" w:color="auto" w:fill="FFFFFF"/>
        </w:rPr>
        <w:t>；（2）2：1：2。</w:t>
      </w:r>
    </w:p>
    <w:p w14:paraId="17C25BB7">
      <w:pPr>
        <w:rPr>
          <w:rFonts w:ascii="Times New Roman" w:hAnsi="Times New Roman"/>
          <w:sz w:val="23"/>
          <w:szCs w:val="23"/>
          <w:shd w:val="clear" w:color="auto" w:fill="FFFFFF"/>
        </w:rPr>
      </w:pPr>
      <w:r>
        <w:rPr>
          <w:rFonts w:hint="eastAsia" w:ascii="Times New Roman" w:hAnsi="Times New Roman" w:eastAsia="新宋体"/>
          <w:szCs w:val="21"/>
        </w:rPr>
        <w:t>11、</w:t>
      </w:r>
      <w:r>
        <w:rPr>
          <w:rFonts w:hint="eastAsia" w:ascii="Times New Roman" w:hAnsi="Times New Roman"/>
          <w:szCs w:val="24"/>
          <w:shd w:val="clear" w:color="auto" w:fill="FFFFFF"/>
        </w:rPr>
        <w:t>（1）Na</w:t>
      </w:r>
      <w:r>
        <w:rPr>
          <w:rFonts w:ascii="Arial" w:hAnsi="Arial" w:cs="Arial"/>
          <w:sz w:val="17"/>
          <w:szCs w:val="17"/>
          <w:shd w:val="clear" w:color="auto" w:fill="FFFFFF"/>
          <w:vertAlign w:val="subscript"/>
        </w:rPr>
        <w:t>2</w:t>
      </w:r>
      <w:r>
        <w:rPr>
          <w:rFonts w:hint="eastAsia" w:ascii="Times New Roman" w:hAnsi="Times New Roman"/>
          <w:szCs w:val="24"/>
          <w:shd w:val="clear" w:color="auto" w:fill="FFFFFF"/>
        </w:rPr>
        <w:t>CO</w:t>
      </w:r>
      <w:r>
        <w:rPr>
          <w:rFonts w:ascii="Arial" w:hAnsi="Arial" w:cs="Arial"/>
          <w:sz w:val="17"/>
          <w:szCs w:val="17"/>
          <w:shd w:val="clear" w:color="auto" w:fill="FFFFFF"/>
          <w:vertAlign w:val="subscript"/>
        </w:rPr>
        <w:t>3</w:t>
      </w:r>
      <w:r>
        <w:rPr>
          <w:rFonts w:hint="eastAsia" w:ascii="Times New Roman" w:hAnsi="Times New Roman"/>
          <w:szCs w:val="24"/>
          <w:shd w:val="clear" w:color="auto" w:fill="FFFFFF"/>
        </w:rPr>
        <w:t>；</w:t>
      </w:r>
      <w:r>
        <w:rPr>
          <w:rFonts w:hint="eastAsia" w:ascii="Times New Roman" w:hAnsi="Times New Roman"/>
          <w:szCs w:val="24"/>
        </w:rPr>
        <w:br w:type="textWrapping"/>
      </w:r>
      <w:r>
        <w:rPr>
          <w:rFonts w:hint="eastAsia" w:ascii="Times New Roman" w:hAnsi="Times New Roman"/>
          <w:szCs w:val="24"/>
          <w:shd w:val="clear" w:color="auto" w:fill="FFFFFF"/>
        </w:rPr>
        <w:t>（2）H</w:t>
      </w:r>
      <w:r>
        <w:rPr>
          <w:rFonts w:ascii="Arial" w:hAnsi="Arial" w:cs="Arial"/>
          <w:sz w:val="17"/>
          <w:szCs w:val="17"/>
          <w:shd w:val="clear" w:color="auto" w:fill="FFFFFF"/>
          <w:vertAlign w:val="subscript"/>
        </w:rPr>
        <w:t>2</w:t>
      </w:r>
      <w:r>
        <w:rPr>
          <w:rFonts w:hint="eastAsia" w:ascii="Times New Roman" w:hAnsi="Times New Roman"/>
          <w:szCs w:val="24"/>
          <w:shd w:val="clear" w:color="auto" w:fill="FFFFFF"/>
        </w:rPr>
        <w:t>O</w:t>
      </w:r>
      <w:r>
        <w:rPr>
          <w:rFonts w:ascii="Arial" w:hAnsi="Arial" w:cs="Arial"/>
          <w:sz w:val="17"/>
          <w:szCs w:val="17"/>
          <w:shd w:val="clear" w:color="auto" w:fill="FFFFFF"/>
          <w:vertAlign w:val="subscript"/>
        </w:rPr>
        <w:t>2</w:t>
      </w:r>
      <w:r>
        <w:rPr>
          <w:rFonts w:hint="eastAsia" w:ascii="Times New Roman" w:hAnsi="Times New Roman"/>
          <w:szCs w:val="24"/>
          <w:shd w:val="clear" w:color="auto" w:fill="FFFFFF"/>
        </w:rPr>
        <w:t>；</w:t>
      </w:r>
      <w:r>
        <w:rPr>
          <w:rFonts w:hint="eastAsia" w:ascii="Times New Roman" w:hAnsi="Times New Roman"/>
          <w:szCs w:val="24"/>
        </w:rPr>
        <w:br w:type="textWrapping"/>
      </w:r>
      <w:r>
        <w:rPr>
          <w:rFonts w:hint="eastAsia" w:ascii="Times New Roman" w:hAnsi="Times New Roman"/>
          <w:szCs w:val="24"/>
          <w:shd w:val="clear" w:color="auto" w:fill="FFFFFF"/>
        </w:rPr>
        <w:t>（3）CuO+H</w:t>
      </w:r>
      <w:r>
        <w:rPr>
          <w:rFonts w:ascii="Arial" w:hAnsi="Arial" w:cs="Arial"/>
          <w:sz w:val="17"/>
          <w:szCs w:val="17"/>
          <w:shd w:val="clear" w:color="auto" w:fill="FFFFFF"/>
          <w:vertAlign w:val="subscript"/>
        </w:rPr>
        <w:t>2</w:t>
      </w:r>
      <w:r>
        <w:rPr>
          <w:rFonts w:ascii="Times New Roman" w:hAnsi="Times New Roman"/>
          <w:szCs w:val="24"/>
        </w:rPr>
        <w:pict>
          <v:shape id="_x0000_i1041" o:spt="75" alt="说明: 1559700884(1)" type="#_x0000_t75" style="height:16.5pt;width:21pt;" filled="f" o:preferrelative="t" stroked="f" coordsize="21600,21600">
            <v:path/>
            <v:fill on="f" focussize="0,0"/>
            <v:stroke on="f" joinstyle="miter"/>
            <v:imagedata r:id="rId26" o:title="1559700884(1)"/>
            <o:lock v:ext="edit" aspectratio="t"/>
            <w10:wrap type="none"/>
            <w10:anchorlock/>
          </v:shape>
        </w:pict>
      </w:r>
      <w:r>
        <w:rPr>
          <w:rFonts w:hint="eastAsia" w:ascii="Times New Roman" w:hAnsi="Times New Roman"/>
          <w:szCs w:val="24"/>
          <w:shd w:val="clear" w:color="auto" w:fill="FFFFFF"/>
        </w:rPr>
        <w:t>Cu+H</w:t>
      </w:r>
      <w:r>
        <w:rPr>
          <w:rFonts w:ascii="Arial" w:hAnsi="Arial" w:cs="Arial"/>
          <w:sz w:val="17"/>
          <w:szCs w:val="17"/>
          <w:shd w:val="clear" w:color="auto" w:fill="FFFFFF"/>
          <w:vertAlign w:val="subscript"/>
        </w:rPr>
        <w:t>2</w:t>
      </w:r>
      <w:r>
        <w:rPr>
          <w:rFonts w:hint="eastAsia" w:ascii="Times New Roman" w:hAnsi="Times New Roman"/>
          <w:szCs w:val="24"/>
          <w:shd w:val="clear" w:color="auto" w:fill="FFFFFF"/>
        </w:rPr>
        <w:t>O；还原；</w:t>
      </w:r>
      <w:r>
        <w:rPr>
          <w:rFonts w:hint="eastAsia" w:ascii="Times New Roman" w:hAnsi="Times New Roman"/>
          <w:szCs w:val="24"/>
        </w:rPr>
        <w:br w:type="textWrapping"/>
      </w:r>
      <w:r>
        <w:rPr>
          <w:rFonts w:hint="eastAsia" w:ascii="Times New Roman" w:hAnsi="Times New Roman"/>
          <w:szCs w:val="24"/>
          <w:shd w:val="clear" w:color="auto" w:fill="FFFFFF"/>
        </w:rPr>
        <w:t>（4）Cu</w:t>
      </w:r>
      <w:r>
        <w:rPr>
          <w:rFonts w:hint="eastAsia" w:ascii="Times New Roman" w:hAnsi="Times New Roman"/>
          <w:szCs w:val="24"/>
        </w:rPr>
        <w:t>(OH)</w:t>
      </w:r>
      <w:r>
        <w:rPr>
          <w:rFonts w:hint="eastAsia" w:ascii="Times New Roman" w:hAnsi="Times New Roman"/>
          <w:szCs w:val="24"/>
          <w:vertAlign w:val="subscript"/>
        </w:rPr>
        <w:t>2</w:t>
      </w:r>
      <w:r>
        <w:rPr>
          <w:rFonts w:hint="eastAsia" w:ascii="Times New Roman" w:hAnsi="Times New Roman"/>
          <w:szCs w:val="24"/>
          <w:shd w:val="clear" w:color="auto" w:fill="FFFFFF"/>
        </w:rPr>
        <w:t>+2HCl═CuCl</w:t>
      </w:r>
      <w:r>
        <w:rPr>
          <w:rFonts w:ascii="Arial" w:hAnsi="Arial" w:cs="Arial"/>
          <w:sz w:val="17"/>
          <w:szCs w:val="17"/>
          <w:shd w:val="clear" w:color="auto" w:fill="FFFFFF"/>
          <w:vertAlign w:val="subscript"/>
        </w:rPr>
        <w:t>2</w:t>
      </w:r>
      <w:r>
        <w:rPr>
          <w:rFonts w:hint="eastAsia" w:ascii="Times New Roman" w:hAnsi="Times New Roman"/>
          <w:szCs w:val="24"/>
          <w:shd w:val="clear" w:color="auto" w:fill="FFFFFF"/>
        </w:rPr>
        <w:t>+2H</w:t>
      </w:r>
      <w:r>
        <w:rPr>
          <w:rFonts w:ascii="Arial" w:hAnsi="Arial" w:cs="Arial"/>
          <w:sz w:val="17"/>
          <w:szCs w:val="17"/>
          <w:shd w:val="clear" w:color="auto" w:fill="FFFFFF"/>
          <w:vertAlign w:val="subscript"/>
        </w:rPr>
        <w:t>2</w:t>
      </w:r>
      <w:r>
        <w:rPr>
          <w:rFonts w:hint="eastAsia" w:ascii="Times New Roman" w:hAnsi="Times New Roman"/>
          <w:szCs w:val="24"/>
          <w:shd w:val="clear" w:color="auto" w:fill="FFFFFF"/>
        </w:rPr>
        <w:t>O。</w:t>
      </w:r>
    </w:p>
    <w:p w14:paraId="22FAC8C2">
      <w:pPr>
        <w:spacing w:line="360" w:lineRule="auto"/>
      </w:pPr>
      <w:r>
        <w:rPr>
          <w:rFonts w:hint="eastAsia" w:ascii="Times New Roman" w:hAnsi="Times New Roman" w:eastAsia="新宋体"/>
          <w:b/>
          <w:szCs w:val="21"/>
        </w:rPr>
        <w:t>三、实验与探究（本题2小题，化学方程式2分，其余每空1分，共16分）</w:t>
      </w:r>
    </w:p>
    <w:p w14:paraId="65CC94EB">
      <w:pPr>
        <w:rPr>
          <w:rFonts w:ascii="Times New Roman" w:hAnsi="Times New Roman"/>
          <w:szCs w:val="24"/>
          <w:shd w:val="clear" w:color="auto" w:fill="FFFFFF"/>
        </w:rPr>
      </w:pPr>
      <w:r>
        <w:rPr>
          <w:rFonts w:hint="eastAsia" w:ascii="Times New Roman" w:hAnsi="Times New Roman" w:eastAsia="新宋体"/>
          <w:szCs w:val="21"/>
        </w:rPr>
        <w:t>12、</w:t>
      </w:r>
      <w:r>
        <w:rPr>
          <w:rFonts w:hint="eastAsia" w:ascii="Times New Roman" w:hAnsi="Times New Roman"/>
          <w:szCs w:val="24"/>
          <w:shd w:val="clear" w:color="auto" w:fill="FFFFFF"/>
        </w:rPr>
        <w:t>（1）集气瓶；</w:t>
      </w:r>
      <w:r>
        <w:rPr>
          <w:rFonts w:hint="eastAsia" w:ascii="Times New Roman" w:hAnsi="Times New Roman"/>
          <w:szCs w:val="24"/>
        </w:rPr>
        <w:br w:type="textWrapping"/>
      </w:r>
      <w:r>
        <w:rPr>
          <w:rFonts w:ascii="Times New Roman" w:hAnsi="Times New Roman"/>
          <w:szCs w:val="24"/>
          <w:shd w:val="clear" w:color="auto" w:fill="FFFFFF"/>
        </w:rPr>
        <w:pict>
          <v:shape id="_x0000_i1042" o:spt="75" type="#_x0000_t75" style="height:31.5pt;width:324.75pt;" filled="f" o:preferrelative="t" stroked="f" coordsize="21600,21600">
            <v:path/>
            <v:fill on="f" focussize="0,0"/>
            <v:stroke on="f" joinstyle="miter"/>
            <v:imagedata r:id="rId27" o:title=""/>
            <o:lock v:ext="edit" aspectratio="t"/>
            <w10:wrap type="none"/>
            <w10:anchorlock/>
          </v:shape>
        </w:pict>
      </w:r>
    </w:p>
    <w:p w14:paraId="4DC360EA">
      <w:pPr>
        <w:rPr>
          <w:rFonts w:ascii="Times New Roman" w:hAnsi="Times New Roman"/>
          <w:sz w:val="23"/>
          <w:szCs w:val="23"/>
          <w:shd w:val="clear" w:color="auto" w:fill="FFFFFF"/>
        </w:rPr>
      </w:pPr>
      <w:r>
        <w:rPr>
          <w:rFonts w:hint="eastAsia" w:ascii="Times New Roman" w:hAnsi="Times New Roman"/>
          <w:szCs w:val="24"/>
          <w:shd w:val="clear" w:color="auto" w:fill="FFFFFF"/>
        </w:rPr>
        <w:t>①②③⑤⑧⑨；d；</w:t>
      </w:r>
      <w:r>
        <w:rPr>
          <w:rFonts w:hint="eastAsia" w:ascii="Times New Roman" w:hAnsi="Times New Roman"/>
          <w:szCs w:val="24"/>
        </w:rPr>
        <w:br w:type="textWrapping"/>
      </w:r>
      <w:r>
        <w:rPr>
          <w:rFonts w:hint="eastAsia" w:ascii="Times New Roman" w:hAnsi="Times New Roman"/>
          <w:szCs w:val="24"/>
          <w:shd w:val="clear" w:color="auto" w:fill="FFFFFF"/>
        </w:rPr>
        <w:t>（3）be；②④⑥⑦或①②⑤⑥⑦；降低过氧化氢溶液的浓度，控制反应速率。</w:t>
      </w:r>
    </w:p>
    <w:p w14:paraId="369A7690">
      <w:pPr>
        <w:rPr>
          <w:rFonts w:ascii="Times New Roman" w:hAnsi="Times New Roman"/>
          <w:szCs w:val="24"/>
        </w:rPr>
      </w:pPr>
      <w:r>
        <w:rPr>
          <w:rFonts w:hint="eastAsia" w:ascii="Times New Roman" w:hAnsi="Times New Roman" w:eastAsia="新宋体"/>
          <w:szCs w:val="21"/>
        </w:rPr>
        <w:t>13、</w:t>
      </w:r>
      <w:r>
        <w:rPr>
          <w:rFonts w:hint="eastAsia" w:ascii="Times New Roman" w:hAnsi="Times New Roman"/>
          <w:szCs w:val="24"/>
          <w:shd w:val="clear" w:color="auto" w:fill="FFFFFF"/>
        </w:rPr>
        <w:t>【做出猜想】NaHCO</w:t>
      </w:r>
      <w:r>
        <w:rPr>
          <w:rFonts w:ascii="Arial" w:hAnsi="Arial" w:cs="Arial"/>
          <w:sz w:val="17"/>
          <w:szCs w:val="17"/>
          <w:shd w:val="clear" w:color="auto" w:fill="FFFFFF"/>
          <w:vertAlign w:val="subscript"/>
        </w:rPr>
        <w:t>3</w:t>
      </w:r>
      <w:r>
        <w:rPr>
          <w:rFonts w:hint="eastAsia" w:ascii="Times New Roman" w:hAnsi="Times New Roman"/>
          <w:szCs w:val="24"/>
          <w:shd w:val="clear" w:color="auto" w:fill="FFFFFF"/>
        </w:rPr>
        <w:t>；</w:t>
      </w:r>
      <w:r>
        <w:rPr>
          <w:rFonts w:hint="eastAsia" w:ascii="Times New Roman" w:hAnsi="Times New Roman"/>
          <w:szCs w:val="24"/>
        </w:rPr>
        <w:br w:type="textWrapping"/>
      </w:r>
      <w:r>
        <w:rPr>
          <w:rFonts w:hint="eastAsia" w:ascii="Times New Roman" w:hAnsi="Times New Roman"/>
          <w:szCs w:val="24"/>
          <w:shd w:val="clear" w:color="auto" w:fill="FFFFFF"/>
        </w:rPr>
        <w:t>【讨论交流】2；</w:t>
      </w:r>
      <w:r>
        <w:rPr>
          <w:rFonts w:hint="eastAsia" w:ascii="Times New Roman" w:hAnsi="Times New Roman"/>
          <w:szCs w:val="24"/>
        </w:rPr>
        <w:br w:type="textWrapping"/>
      </w:r>
      <w:r>
        <w:rPr>
          <w:rFonts w:hint="eastAsia" w:ascii="Times New Roman" w:hAnsi="Times New Roman"/>
          <w:szCs w:val="24"/>
          <w:shd w:val="clear" w:color="auto" w:fill="FFFFFF"/>
        </w:rPr>
        <w:t>【反思与评价】（1）Na</w:t>
      </w:r>
      <w:r>
        <w:rPr>
          <w:rFonts w:ascii="Arial" w:hAnsi="Arial" w:cs="Arial"/>
          <w:sz w:val="17"/>
          <w:szCs w:val="17"/>
          <w:shd w:val="clear" w:color="auto" w:fill="FFFFFF"/>
          <w:vertAlign w:val="subscript"/>
        </w:rPr>
        <w:t>2</w:t>
      </w:r>
      <w:r>
        <w:rPr>
          <w:rFonts w:hint="eastAsia" w:ascii="Times New Roman" w:hAnsi="Times New Roman"/>
          <w:szCs w:val="24"/>
          <w:shd w:val="clear" w:color="auto" w:fill="FFFFFF"/>
        </w:rPr>
        <w:t>CO</w:t>
      </w:r>
      <w:r>
        <w:rPr>
          <w:rFonts w:ascii="Arial" w:hAnsi="Arial" w:cs="Arial"/>
          <w:sz w:val="17"/>
          <w:szCs w:val="17"/>
          <w:shd w:val="clear" w:color="auto" w:fill="FFFFFF"/>
          <w:vertAlign w:val="subscript"/>
        </w:rPr>
        <w:t>3</w:t>
      </w:r>
      <w:r>
        <w:rPr>
          <w:rFonts w:hint="eastAsia" w:ascii="Times New Roman" w:hAnsi="Times New Roman"/>
          <w:szCs w:val="24"/>
          <w:shd w:val="clear" w:color="auto" w:fill="FFFFFF"/>
        </w:rPr>
        <w:t>；复分解反应；</w:t>
      </w:r>
      <w:r>
        <w:rPr>
          <w:rFonts w:hint="eastAsia" w:ascii="Times New Roman" w:hAnsi="Times New Roman"/>
          <w:szCs w:val="24"/>
        </w:rPr>
        <w:br w:type="textWrapping"/>
      </w:r>
      <w:r>
        <w:rPr>
          <w:rFonts w:hint="eastAsia" w:ascii="Times New Roman" w:hAnsi="Times New Roman"/>
          <w:szCs w:val="24"/>
          <w:shd w:val="clear" w:color="auto" w:fill="FFFFFF"/>
        </w:rPr>
        <w:t>（2）3；NaHCO</w:t>
      </w:r>
      <w:r>
        <w:rPr>
          <w:rFonts w:ascii="Arial" w:hAnsi="Arial" w:cs="Arial"/>
          <w:sz w:val="17"/>
          <w:szCs w:val="17"/>
          <w:shd w:val="clear" w:color="auto" w:fill="FFFFFF"/>
          <w:vertAlign w:val="subscript"/>
        </w:rPr>
        <w:t>3</w:t>
      </w:r>
      <w:r>
        <w:rPr>
          <w:rFonts w:hint="eastAsia" w:ascii="Times New Roman" w:hAnsi="Times New Roman"/>
          <w:szCs w:val="24"/>
          <w:shd w:val="clear" w:color="auto" w:fill="FFFFFF"/>
        </w:rPr>
        <w:t>+HCl=NaCl+H</w:t>
      </w:r>
      <w:r>
        <w:rPr>
          <w:rFonts w:ascii="Arial" w:hAnsi="Arial" w:cs="Arial"/>
          <w:sz w:val="17"/>
          <w:szCs w:val="17"/>
          <w:shd w:val="clear" w:color="auto" w:fill="FFFFFF"/>
          <w:vertAlign w:val="subscript"/>
        </w:rPr>
        <w:t>2</w:t>
      </w:r>
      <w:r>
        <w:rPr>
          <w:rFonts w:hint="eastAsia" w:ascii="Times New Roman" w:hAnsi="Times New Roman"/>
          <w:szCs w:val="24"/>
          <w:shd w:val="clear" w:color="auto" w:fill="FFFFFF"/>
        </w:rPr>
        <w:t>O+CO</w:t>
      </w:r>
      <w:r>
        <w:rPr>
          <w:rFonts w:ascii="Arial" w:hAnsi="Arial" w:cs="Arial"/>
          <w:sz w:val="17"/>
          <w:szCs w:val="17"/>
          <w:shd w:val="clear" w:color="auto" w:fill="FFFFFF"/>
          <w:vertAlign w:val="subscript"/>
        </w:rPr>
        <w:t>2</w:t>
      </w:r>
      <w:r>
        <w:rPr>
          <w:rFonts w:hint="eastAsia" w:ascii="Times New Roman" w:hAnsi="Times New Roman"/>
          <w:szCs w:val="24"/>
          <w:shd w:val="clear" w:color="auto" w:fill="FFFFFF"/>
        </w:rPr>
        <w:t>↑；</w:t>
      </w:r>
      <w:r>
        <w:rPr>
          <w:rFonts w:hint="eastAsia" w:ascii="Times New Roman" w:hAnsi="Times New Roman"/>
          <w:szCs w:val="24"/>
        </w:rPr>
        <w:br w:type="textWrapping"/>
      </w:r>
      <w:r>
        <w:rPr>
          <w:rFonts w:hint="eastAsia" w:ascii="Times New Roman" w:hAnsi="Times New Roman"/>
          <w:szCs w:val="24"/>
          <w:shd w:val="clear" w:color="auto" w:fill="FFFFFF"/>
        </w:rPr>
        <w:t>（3）bd。</w:t>
      </w:r>
    </w:p>
    <w:p w14:paraId="1E25C3BB">
      <w:pPr>
        <w:spacing w:line="360" w:lineRule="auto"/>
      </w:pPr>
      <w:r>
        <w:rPr>
          <w:rFonts w:hint="eastAsia" w:ascii="Times New Roman" w:hAnsi="Times New Roman" w:eastAsia="新宋体"/>
          <w:b/>
          <w:szCs w:val="21"/>
        </w:rPr>
        <w:t>四、化学计算题（本题1小题，共8分）</w:t>
      </w:r>
    </w:p>
    <w:p w14:paraId="439FDF54">
      <w:pPr>
        <w:rPr>
          <w:rFonts w:ascii="Times New Roman" w:hAnsi="Times New Roman"/>
          <w:sz w:val="23"/>
          <w:szCs w:val="23"/>
          <w:shd w:val="clear" w:color="auto" w:fill="FFFFFF"/>
        </w:rPr>
      </w:pPr>
      <w:r>
        <w:rPr>
          <w:rFonts w:hint="eastAsia" w:ascii="Times New Roman" w:hAnsi="Times New Roman" w:eastAsia="新宋体"/>
          <w:szCs w:val="21"/>
        </w:rPr>
        <w:t>14、</w:t>
      </w:r>
      <w:r>
        <w:rPr>
          <w:rFonts w:hint="eastAsia" w:ascii="Times New Roman" w:hAnsi="Times New Roman"/>
          <w:szCs w:val="24"/>
          <w:shd w:val="clear" w:color="auto" w:fill="FFFFFF"/>
        </w:rPr>
        <w:t>解：（1）实验室现有镁粉、铁粉、铝粉，选择其中一种置换铜，可选择铁粉，因为铁粉只能置换铜，而铝、镁能同时置换铜和锌。</w:t>
      </w:r>
      <w:r>
        <w:rPr>
          <w:rFonts w:hint="eastAsia" w:ascii="Times New Roman" w:hAnsi="Times New Roman"/>
          <w:szCs w:val="24"/>
        </w:rPr>
        <w:br w:type="textWrapping"/>
      </w:r>
      <w:r>
        <w:rPr>
          <w:rFonts w:hint="eastAsia" w:ascii="Times New Roman" w:hAnsi="Times New Roman"/>
          <w:szCs w:val="24"/>
          <w:shd w:val="clear" w:color="auto" w:fill="FFFFFF"/>
        </w:rPr>
        <w:t>故答案为：铁粉；铁粉只能置换铜，而铝、镁能同时置换铜和锌。</w:t>
      </w:r>
      <w:r>
        <w:rPr>
          <w:rFonts w:hint="eastAsia" w:ascii="Times New Roman" w:hAnsi="Times New Roman"/>
          <w:szCs w:val="24"/>
        </w:rPr>
        <w:br w:type="textWrapping"/>
      </w:r>
      <w:r>
        <w:rPr>
          <w:rFonts w:hint="eastAsia" w:ascii="Times New Roman" w:hAnsi="Times New Roman"/>
          <w:szCs w:val="24"/>
          <w:shd w:val="clear" w:color="auto" w:fill="FFFFFF"/>
        </w:rPr>
        <w:t>（2）设消耗铁粉的质量为x，可以置换出铜的质量为y。</w:t>
      </w:r>
      <w:r>
        <w:rPr>
          <w:rFonts w:hint="eastAsia" w:ascii="Times New Roman" w:hAnsi="Times New Roman"/>
          <w:szCs w:val="24"/>
        </w:rPr>
        <w:br w:type="textWrapping"/>
      </w:r>
      <w:r>
        <w:rPr>
          <w:rFonts w:hint="eastAsia" w:ascii="Times New Roman" w:hAnsi="Times New Roman"/>
          <w:szCs w:val="24"/>
          <w:shd w:val="clear" w:color="auto" w:fill="FFFFFF"/>
        </w:rPr>
        <w:t>Fe+CuSO</w:t>
      </w:r>
      <w:r>
        <w:rPr>
          <w:rFonts w:ascii="Arial" w:hAnsi="Arial" w:cs="Arial"/>
          <w:sz w:val="17"/>
          <w:szCs w:val="17"/>
          <w:shd w:val="clear" w:color="auto" w:fill="FFFFFF"/>
          <w:vertAlign w:val="subscript"/>
        </w:rPr>
        <w:t>4</w:t>
      </w:r>
      <w:r>
        <w:rPr>
          <w:rFonts w:hint="eastAsia" w:ascii="Times New Roman" w:hAnsi="Times New Roman"/>
          <w:szCs w:val="24"/>
          <w:shd w:val="clear" w:color="auto" w:fill="FFFFFF"/>
        </w:rPr>
        <w:t>═FeSO</w:t>
      </w:r>
      <w:r>
        <w:rPr>
          <w:rFonts w:ascii="Arial" w:hAnsi="Arial" w:cs="Arial"/>
          <w:sz w:val="17"/>
          <w:szCs w:val="17"/>
          <w:shd w:val="clear" w:color="auto" w:fill="FFFFFF"/>
          <w:vertAlign w:val="subscript"/>
        </w:rPr>
        <w:t>4</w:t>
      </w:r>
      <w:r>
        <w:rPr>
          <w:rFonts w:hint="eastAsia" w:ascii="Times New Roman" w:hAnsi="Times New Roman"/>
          <w:szCs w:val="24"/>
          <w:shd w:val="clear" w:color="auto" w:fill="FFFFFF"/>
        </w:rPr>
        <w:t>+Cu</w:t>
      </w:r>
      <w:r>
        <w:rPr>
          <w:rFonts w:hint="eastAsia" w:ascii="Times New Roman" w:hAnsi="Times New Roman"/>
          <w:szCs w:val="24"/>
        </w:rPr>
        <w:br w:type="textWrapping"/>
      </w:r>
      <w:r>
        <w:rPr>
          <w:rFonts w:hint="eastAsia" w:ascii="Times New Roman" w:hAnsi="Times New Roman"/>
          <w:szCs w:val="24"/>
          <w:shd w:val="clear" w:color="auto" w:fill="FFFFFF"/>
        </w:rPr>
        <w:t>56    160                  64</w:t>
      </w:r>
      <w:r>
        <w:rPr>
          <w:rFonts w:hint="eastAsia" w:ascii="Times New Roman" w:hAnsi="Times New Roman"/>
          <w:szCs w:val="24"/>
        </w:rPr>
        <w:br w:type="textWrapping"/>
      </w:r>
      <w:r>
        <w:rPr>
          <w:rFonts w:hint="eastAsia" w:ascii="Times New Roman" w:hAnsi="Times New Roman"/>
          <w:szCs w:val="24"/>
          <w:shd w:val="clear" w:color="auto" w:fill="FFFFFF"/>
        </w:rPr>
        <w:t> x   1250g×6.4%      y</w:t>
      </w:r>
      <w:r>
        <w:rPr>
          <w:rFonts w:hint="eastAsia" w:ascii="Times New Roman" w:hAnsi="Times New Roman"/>
          <w:szCs w:val="24"/>
        </w:rPr>
        <w:br w:type="textWrapping"/>
      </w:r>
      <w:r>
        <w:rPr>
          <w:rFonts w:ascii="Times New Roman" w:hAnsi="Times New Roman"/>
          <w:sz w:val="23"/>
          <w:szCs w:val="23"/>
          <w:shd w:val="clear" w:color="auto" w:fill="FFFFFF"/>
        </w:rPr>
        <w:pict>
          <v:shape id="_x0000_i1043" o:spt="75" type="#_x0000_t75" style="height:24.75pt;width:108pt;" filled="f" o:preferrelative="t" stroked="f" coordsize="21600,21600">
            <v:path/>
            <v:fill on="f" focussize="0,0"/>
            <v:stroke on="f" joinstyle="miter"/>
            <v:imagedata r:id="rId28" o:title="1661256085309(1)"/>
            <o:lock v:ext="edit" aspectratio="t"/>
            <w10:wrap type="none"/>
            <w10:anchorlock/>
          </v:shape>
        </w:pict>
      </w:r>
    </w:p>
    <w:p w14:paraId="4493CC36">
      <w:pPr>
        <w:rPr>
          <w:rFonts w:ascii="Times New Roman" w:hAnsi="Times New Roman"/>
          <w:sz w:val="23"/>
          <w:szCs w:val="23"/>
          <w:shd w:val="clear" w:color="auto" w:fill="FFFFFF"/>
        </w:rPr>
      </w:pPr>
      <w:r>
        <w:rPr>
          <w:rFonts w:hint="eastAsia" w:ascii="Times New Roman" w:hAnsi="Times New Roman"/>
          <w:szCs w:val="24"/>
          <w:shd w:val="clear" w:color="auto" w:fill="FFFFFF"/>
        </w:rPr>
        <w:t>           x=28g</w:t>
      </w:r>
      <w:r>
        <w:rPr>
          <w:rFonts w:hint="eastAsia" w:ascii="Times New Roman" w:hAnsi="Times New Roman"/>
          <w:szCs w:val="24"/>
        </w:rPr>
        <w:br w:type="textWrapping"/>
      </w:r>
      <w:r>
        <w:rPr>
          <w:rFonts w:ascii="Times New Roman" w:hAnsi="Times New Roman"/>
          <w:sz w:val="23"/>
          <w:szCs w:val="23"/>
          <w:shd w:val="clear" w:color="auto" w:fill="FFFFFF"/>
        </w:rPr>
        <w:pict>
          <v:shape id="_x0000_i1044" o:spt="75" type="#_x0000_t75" style="height:27.75pt;width:109.5pt;" filled="f" o:preferrelative="t" stroked="f" coordsize="21600,21600">
            <v:path/>
            <v:fill on="f" focussize="0,0"/>
            <v:stroke on="f" joinstyle="miter"/>
            <v:imagedata r:id="rId29" o:title="1661256092832"/>
            <o:lock v:ext="edit" aspectratio="t"/>
            <w10:wrap type="none"/>
            <w10:anchorlock/>
          </v:shape>
        </w:pict>
      </w:r>
    </w:p>
    <w:p w14:paraId="1FB3CE65">
      <w:pPr>
        <w:rPr>
          <w:rFonts w:ascii="Times New Roman" w:hAnsi="Times New Roman"/>
          <w:szCs w:val="24"/>
        </w:rPr>
      </w:pPr>
      <w:r>
        <w:rPr>
          <w:rFonts w:hint="eastAsia" w:ascii="Times New Roman" w:hAnsi="Times New Roman"/>
          <w:szCs w:val="24"/>
          <w:shd w:val="clear" w:color="auto" w:fill="FFFFFF"/>
        </w:rPr>
        <w:t>           y=32g</w:t>
      </w:r>
      <w:r>
        <w:rPr>
          <w:rFonts w:hint="eastAsia" w:ascii="Times New Roman" w:hAnsi="Times New Roman"/>
          <w:szCs w:val="24"/>
        </w:rPr>
        <w:br w:type="textWrapping"/>
      </w:r>
      <w:r>
        <w:rPr>
          <w:rFonts w:hint="eastAsia" w:ascii="Times New Roman" w:hAnsi="Times New Roman"/>
          <w:szCs w:val="24"/>
          <w:shd w:val="clear" w:color="auto" w:fill="FFFFFF"/>
        </w:rPr>
        <w:t>答：消耗所选金属粉末的质量是28g。</w:t>
      </w:r>
    </w:p>
    <w:p w14:paraId="48F8ABD7">
      <w:pPr>
        <w:rPr>
          <w:rFonts w:ascii="Times New Roman" w:hAnsi="Times New Roman" w:eastAsia="新宋体"/>
          <w:szCs w:val="21"/>
        </w:rPr>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425" w:num="1"/>
          <w:docGrid w:type="lines" w:linePitch="312" w:charSpace="0"/>
        </w:sectPr>
      </w:pPr>
    </w:p>
    <w:p w14:paraId="41C28379">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03848">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A8ADB4">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2EEBE">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898E5">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8C648">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B839D">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ljNjk0N2RhMTc0NzI3ZTQwZWEyZWMyMzA2NzliMDQifQ=="/>
  </w:docVars>
  <w:rsids>
    <w:rsidRoot w:val="00CD30D0"/>
    <w:rsid w:val="00000572"/>
    <w:rsid w:val="00014FEE"/>
    <w:rsid w:val="00020F4F"/>
    <w:rsid w:val="000443D5"/>
    <w:rsid w:val="000619D0"/>
    <w:rsid w:val="00070C37"/>
    <w:rsid w:val="00076B84"/>
    <w:rsid w:val="000D197A"/>
    <w:rsid w:val="00102EAE"/>
    <w:rsid w:val="00110BEA"/>
    <w:rsid w:val="001539E0"/>
    <w:rsid w:val="00170421"/>
    <w:rsid w:val="001944BA"/>
    <w:rsid w:val="001B09C4"/>
    <w:rsid w:val="001B356B"/>
    <w:rsid w:val="001B6738"/>
    <w:rsid w:val="001B710F"/>
    <w:rsid w:val="001E4C65"/>
    <w:rsid w:val="0020438E"/>
    <w:rsid w:val="0023414D"/>
    <w:rsid w:val="00265BFE"/>
    <w:rsid w:val="00274AED"/>
    <w:rsid w:val="002807CF"/>
    <w:rsid w:val="0029285F"/>
    <w:rsid w:val="002F58C8"/>
    <w:rsid w:val="003005F9"/>
    <w:rsid w:val="00321092"/>
    <w:rsid w:val="0034176E"/>
    <w:rsid w:val="00343724"/>
    <w:rsid w:val="00355DE4"/>
    <w:rsid w:val="00362281"/>
    <w:rsid w:val="003865DA"/>
    <w:rsid w:val="003919B3"/>
    <w:rsid w:val="003B0278"/>
    <w:rsid w:val="004151FC"/>
    <w:rsid w:val="00475DC9"/>
    <w:rsid w:val="00477941"/>
    <w:rsid w:val="004A4D5F"/>
    <w:rsid w:val="004C498B"/>
    <w:rsid w:val="00504E8F"/>
    <w:rsid w:val="00523E44"/>
    <w:rsid w:val="005E055C"/>
    <w:rsid w:val="005E7B88"/>
    <w:rsid w:val="00603625"/>
    <w:rsid w:val="0062021C"/>
    <w:rsid w:val="00655A66"/>
    <w:rsid w:val="0066232A"/>
    <w:rsid w:val="006653C5"/>
    <w:rsid w:val="00684FEF"/>
    <w:rsid w:val="006D4D82"/>
    <w:rsid w:val="007029BB"/>
    <w:rsid w:val="007465AC"/>
    <w:rsid w:val="00772FE1"/>
    <w:rsid w:val="007907AB"/>
    <w:rsid w:val="00795A4A"/>
    <w:rsid w:val="007D2863"/>
    <w:rsid w:val="00800676"/>
    <w:rsid w:val="008761C5"/>
    <w:rsid w:val="00882AF9"/>
    <w:rsid w:val="0088796E"/>
    <w:rsid w:val="008C69E0"/>
    <w:rsid w:val="008D0DA9"/>
    <w:rsid w:val="008E5C73"/>
    <w:rsid w:val="008F485D"/>
    <w:rsid w:val="009438DB"/>
    <w:rsid w:val="0096703A"/>
    <w:rsid w:val="00991647"/>
    <w:rsid w:val="009B1081"/>
    <w:rsid w:val="009D4DA0"/>
    <w:rsid w:val="009E4BD3"/>
    <w:rsid w:val="00A03E09"/>
    <w:rsid w:val="00A102DE"/>
    <w:rsid w:val="00A247C5"/>
    <w:rsid w:val="00A34153"/>
    <w:rsid w:val="00A34A16"/>
    <w:rsid w:val="00A571EA"/>
    <w:rsid w:val="00A862DC"/>
    <w:rsid w:val="00A9186F"/>
    <w:rsid w:val="00AB74D3"/>
    <w:rsid w:val="00AF2EE7"/>
    <w:rsid w:val="00B22E73"/>
    <w:rsid w:val="00B37F54"/>
    <w:rsid w:val="00B63758"/>
    <w:rsid w:val="00B724FF"/>
    <w:rsid w:val="00B76939"/>
    <w:rsid w:val="00BA36F5"/>
    <w:rsid w:val="00BC5249"/>
    <w:rsid w:val="00BD29DD"/>
    <w:rsid w:val="00BD3F8F"/>
    <w:rsid w:val="00BE189A"/>
    <w:rsid w:val="00C010AA"/>
    <w:rsid w:val="00C02FC6"/>
    <w:rsid w:val="00C11F14"/>
    <w:rsid w:val="00C477B5"/>
    <w:rsid w:val="00C5447A"/>
    <w:rsid w:val="00C5707F"/>
    <w:rsid w:val="00CA08D2"/>
    <w:rsid w:val="00CC0F22"/>
    <w:rsid w:val="00CD30D0"/>
    <w:rsid w:val="00D02B70"/>
    <w:rsid w:val="00D31AED"/>
    <w:rsid w:val="00D468FB"/>
    <w:rsid w:val="00D70042"/>
    <w:rsid w:val="00D81116"/>
    <w:rsid w:val="00D86B7C"/>
    <w:rsid w:val="00DA226B"/>
    <w:rsid w:val="00DD079C"/>
    <w:rsid w:val="00DD2AC3"/>
    <w:rsid w:val="00DD700F"/>
    <w:rsid w:val="00DD7B91"/>
    <w:rsid w:val="00DE7BC6"/>
    <w:rsid w:val="00E11D3D"/>
    <w:rsid w:val="00E654D0"/>
    <w:rsid w:val="00E6710A"/>
    <w:rsid w:val="00E91B1E"/>
    <w:rsid w:val="00EC00A8"/>
    <w:rsid w:val="00ED137E"/>
    <w:rsid w:val="00EE1C20"/>
    <w:rsid w:val="00EE25E5"/>
    <w:rsid w:val="00F633FA"/>
    <w:rsid w:val="00F741C1"/>
    <w:rsid w:val="00F9014B"/>
    <w:rsid w:val="00F93D49"/>
    <w:rsid w:val="00FA5922"/>
    <w:rsid w:val="00FD4278"/>
    <w:rsid w:val="0E6913A4"/>
    <w:rsid w:val="10096E08"/>
    <w:rsid w:val="19B12B6F"/>
    <w:rsid w:val="3D446E02"/>
    <w:rsid w:val="7E907394"/>
  </w:rsids>
  <m:mathPr>
    <m:mathFont m:val="Cambria Math"/>
    <m:brkBin m:val="before"/>
    <m:brkBinSub m:val="--"/>
    <m:smallFrac m:val="0"/>
    <m:dispDef/>
    <m:lMargin m:val="0"/>
    <m:rMargin m:val="0"/>
    <m:defJc m:val="centerGroup"/>
    <m:wrapRight m:val="1"/>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qFormat/>
    <w:uiPriority w:val="0"/>
    <w:rPr>
      <w:sz w:val="18"/>
      <w:szCs w:val="18"/>
    </w:rPr>
  </w:style>
  <w:style w:type="paragraph" w:styleId="3">
    <w:name w:val="footer"/>
    <w:basedOn w:val="1"/>
    <w:link w:val="9"/>
    <w:unhideWhenUsed/>
    <w:qFormat/>
    <w:uiPriority w:val="99"/>
    <w:pPr>
      <w:tabs>
        <w:tab w:val="center" w:pos="4153"/>
        <w:tab w:val="right" w:pos="8306"/>
      </w:tabs>
      <w:snapToGrid w:val="0"/>
      <w:jc w:val="left"/>
    </w:pPr>
    <w:rPr>
      <w:rFonts w:ascii="Times New Roman" w:hAnsi="Times New Roman"/>
      <w:kern w:val="0"/>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character" w:customStyle="1" w:styleId="7">
    <w:name w:val="批注框文本 Char"/>
    <w:link w:val="2"/>
    <w:qFormat/>
    <w:uiPriority w:val="0"/>
    <w:rPr>
      <w:rFonts w:ascii="Calibri" w:hAnsi="Calibri"/>
      <w:kern w:val="2"/>
      <w:sz w:val="18"/>
      <w:szCs w:val="18"/>
    </w:rPr>
  </w:style>
  <w:style w:type="character" w:customStyle="1" w:styleId="8">
    <w:name w:val="页眉 Char"/>
    <w:link w:val="4"/>
    <w:semiHidden/>
    <w:qFormat/>
    <w:uiPriority w:val="99"/>
    <w:rPr>
      <w:sz w:val="18"/>
      <w:szCs w:val="18"/>
    </w:rPr>
  </w:style>
  <w:style w:type="character" w:customStyle="1" w:styleId="9">
    <w:name w:val="页脚 Char"/>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Ding</Company>
  <Pages>8</Pages>
  <Words>3243</Words>
  <Characters>3583</Characters>
  <Lines>29</Lines>
  <Paragraphs>8</Paragraphs>
  <TotalTime>16</TotalTime>
  <ScaleCrop>false</ScaleCrop>
  <LinksUpToDate>false</LinksUpToDate>
  <CharactersWithSpaces>3920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2022-08-23T11:40:00Z</dcterms:created>
  <dc:creator>xbany</dc:creator>
  <cp:lastModifiedBy>上帝掷骰子吗</cp:lastModifiedBy>
  <dcterms:modified xsi:type="dcterms:W3CDTF">2024-07-20T09:04:36Z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AE6FBA3FD56B43099A9D7C7D9F288CD4</vt:lpwstr>
  </property>
</Properties>
</file>