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AB45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11277600</wp:posOffset>
            </wp:positionV>
            <wp:extent cx="444500" cy="330200"/>
            <wp:effectExtent l="0" t="0" r="12700" b="12700"/>
            <wp:wrapNone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化学部分</w:t>
      </w:r>
    </w:p>
    <w:p w14:paraId="7BB035E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6.5pt;width:251.25pt;" o:ole="t" filled="f" o:preferrelative="t" stroked="f" coordsize="21600,21600">
            <v:path/>
            <v:fill on="f" focussize="0,0"/>
            <v:stroke on="f" joinstyle="miter"/>
            <v:imagedata r:id="rId12" o:title="eqId3b213f60169e362f7fbb375d41d4ba5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 w14:paraId="681E057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分。每小题只有一个选项符合题意）</w:t>
      </w:r>
    </w:p>
    <w:p w14:paraId="2128C90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空气是一种宝贵的自然资源。空气中用于供给呼吸的气体是</w:t>
      </w:r>
    </w:p>
    <w:p w14:paraId="30C3C4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6619491" name="图片 6619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9491" name="图片 661949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氮气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氦气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氧气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水蒸气</w:t>
      </w:r>
    </w:p>
    <w:p w14:paraId="3DF977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有机合成材料的应用和发展方便了人类的生活。下列不属于有机合成材料的是</w:t>
      </w:r>
    </w:p>
    <w:p w14:paraId="1A9C01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6619495" name="图片 6619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9495" name="图片 661949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塑料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陶瓷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合成橡胶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合成纤维</w:t>
      </w:r>
    </w:p>
    <w:p w14:paraId="78D267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下列食物中，蛋白质含量最高的是</w:t>
      </w:r>
    </w:p>
    <w:p w14:paraId="437508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米饭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瘦肉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青菜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菜籽油</w:t>
      </w:r>
    </w:p>
    <w:p w14:paraId="7D8FCB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年世界环境日中国主题为“建设人与自然和谐共生的现代化”。下列做法与这一主题不相符的是</w:t>
      </w:r>
    </w:p>
    <w:p w14:paraId="28A302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使用新能源公交车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回收各种废弃塑料</w:t>
      </w:r>
    </w:p>
    <w:p w14:paraId="158353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积极参与植树造林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直接排放生活污水</w:t>
      </w:r>
    </w:p>
    <w:p w14:paraId="35BA6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下列物质露置于空气中一段时间，质量会减少的是</w:t>
      </w:r>
    </w:p>
    <w:p w14:paraId="64CC4B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氢氧化钠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浓硫酸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浓盐酸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食盐</w:t>
      </w:r>
    </w:p>
    <w:p w14:paraId="4AC677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日神舟十四号载人飞船发射成功，</w:t>
      </w:r>
      <w:r>
        <w:rPr>
          <w:rFonts w:ascii="Times New Roman" w:hAnsi="Times New Roman" w:eastAsia="Times New Roman" w:cs="Times New Roman"/>
          <w:color w:val="000000"/>
        </w:rPr>
        <w:t>NiFe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可作为催化剂将航天员呼出的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，已知</w:t>
      </w:r>
      <w:r>
        <w:rPr>
          <w:rFonts w:ascii="Times New Roman" w:hAnsi="Times New Roman" w:eastAsia="Times New Roman" w:cs="Times New Roman"/>
          <w:color w:val="000000"/>
        </w:rPr>
        <w:t>NiFe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rFonts w:ascii="宋体" w:hAnsi="宋体" w:eastAsia="宋体" w:cs="宋体"/>
          <w:color w:val="000000"/>
        </w:rPr>
        <w:t>价，则</w:t>
      </w:r>
      <w:r>
        <w:rPr>
          <w:rFonts w:ascii="Times New Roman" w:hAnsi="Times New Roman" w:eastAsia="Times New Roman" w:cs="Times New Roman"/>
          <w:color w:val="000000"/>
        </w:rPr>
        <w:t>Ni</w:t>
      </w:r>
      <w:r>
        <w:rPr>
          <w:rFonts w:ascii="宋体" w:hAnsi="宋体" w:eastAsia="宋体" w:cs="宋体"/>
          <w:color w:val="000000"/>
        </w:rPr>
        <w:t>的化合价为</w:t>
      </w:r>
    </w:p>
    <w:p w14:paraId="6D1C8F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+1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+4</w:t>
      </w:r>
    </w:p>
    <w:p w14:paraId="45C6D9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实验室常用锌与稀硫酸反应制取氢气（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8pt;width:128.95pt;" o:ole="t" filled="f" o:preferrelative="t" stroked="f" coordsize="21600,21600">
            <v:path/>
            <v:fill on="f" focussize="0,0"/>
            <v:stroke on="f" joinstyle="miter"/>
            <v:imagedata r:id="rId15" o:title="eqId60a905f17143b684bad8129e003a756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）。用这种方法制取氢气，以下实验操作正确的是</w:t>
      </w:r>
    </w:p>
    <w:p w14:paraId="4EAFA1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检查气密性</w:t>
      </w:r>
      <w:r>
        <w:rPr>
          <w:color w:val="000000"/>
        </w:rPr>
        <w:drawing>
          <wp:inline distT="0" distB="0" distL="114300" distR="114300">
            <wp:extent cx="1285875" cy="9048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加入锌粒</w:t>
      </w:r>
      <w:r>
        <w:rPr>
          <w:color w:val="000000"/>
        </w:rPr>
        <w:drawing>
          <wp:inline distT="0" distB="0" distL="114300" distR="114300">
            <wp:extent cx="695325" cy="10763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F6B48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加入稀硫酸</w:t>
      </w:r>
      <w:r>
        <w:rPr>
          <w:color w:val="000000"/>
        </w:rPr>
        <w:drawing>
          <wp:inline distT="0" distB="0" distL="114300" distR="114300">
            <wp:extent cx="1314450" cy="1247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收集氢气</w:t>
      </w:r>
      <w:r>
        <w:rPr>
          <w:color w:val="000000"/>
        </w:rPr>
        <w:drawing>
          <wp:inline distT="0" distB="0" distL="114300" distR="114300">
            <wp:extent cx="523875" cy="11525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C2C2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8. 磷元素对生命活动具有重要意义，其相关信息如图所示。下列有关磷元素的说法正确的是（ ）</w:t>
      </w:r>
    </w:p>
    <w:p w14:paraId="72B922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47725" cy="8286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90C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属于金属元素</w:t>
      </w:r>
    </w:p>
    <w:p w14:paraId="405137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原子核外有16个电子</w:t>
      </w:r>
    </w:p>
    <w:p w14:paraId="2E7A0C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相对原子质量为30.97 g</w:t>
      </w:r>
    </w:p>
    <w:p w14:paraId="539D3A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是农作物必需的营养元素</w:t>
      </w:r>
    </w:p>
    <w:p w14:paraId="16CCC4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现有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三种金属，如果把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分别放入硝酸银溶液中，过一会儿，在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表面有银析出，而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没有变化；如果把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分别放入稀硫酸中，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溶解并产生气泡，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不反应。根据以上实验事实，判断这三种金属的活动性由强到弱的顺序为</w:t>
      </w:r>
    </w:p>
    <w:p w14:paraId="06729C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</w:p>
    <w:p w14:paraId="2DB5A3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科学的进步源于发现问题、解决问题。下列实验方案不能达到目的的是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045"/>
        <w:gridCol w:w="2550"/>
      </w:tblGrid>
      <w:tr w14:paraId="2C8C0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3D17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8916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A482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5B52D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6B39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1758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27" o:spt="75" alt="学科网(www.zxxk.com)--教育资源门户，提供试卷、教案、课件、论文、素材以及各类教学资源下载，还有大量而丰富的教学相关资讯！" type="#_x0000_t75" style="height:17.9pt;width:17.05pt;" o:ole="t" filled="f" o:preferrelative="t" stroked="f" coordsize="21600,21600">
                  <v:path/>
                  <v:fill on="f" focussize="0,0"/>
                  <v:stroke on="f" joinstyle="miter"/>
                  <v:imagedata r:id="rId22" o:title="eqId689cceefc5aed24568b73c0a6910c539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2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24" o:title="eqIde71c86dcd9a9e9b09bbbb65b9d313435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2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23DE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将气体通入澄清的石灰水</w:t>
            </w:r>
          </w:p>
        </w:tc>
      </w:tr>
      <w:tr w14:paraId="1EF06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1797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5451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      <v:path/>
                  <v:fill on="f" focussize="0,0"/>
                  <v:stroke on="f" joinstyle="miter"/>
                  <v:imagedata r:id="rId26" o:title="eqId24a7a58438b831b6a45a9874adce1055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15.65pt;width:43.85pt;" o:ole="t" filled="f" o:preferrelative="t" stroked="f" coordsize="21600,21600">
                  <v:path/>
                  <v:fill on="f" focussize="0,0"/>
                  <v:stroke on="f" joinstyle="miter"/>
                  <v:imagedata r:id="rId28" o:title="eqId0bb70f8f4efc7b481f72d203d84be159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固体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C1EA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加水溶解</w:t>
            </w:r>
          </w:p>
        </w:tc>
      </w:tr>
      <w:tr w14:paraId="38028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407A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974F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      <v:path/>
                  <v:fill on="f" focussize="0,0"/>
                  <v:stroke on="f" joinstyle="miter"/>
                  <v:imagedata r:id="rId30" o:title="eqId1bf4d3b85e653149d9254d3edc07549f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溶液中少量的</w:t>
            </w:r>
            <w:r>
              <w:object>
                <v:shape id="_x0000_i1032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      <v:path/>
                  <v:fill on="f" focussize="0,0"/>
                  <v:stroke on="f" joinstyle="miter"/>
                  <v:imagedata r:id="rId32" o:title="eqId387d2029bc8e5f0ceb454be937a07e3f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3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3B33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加入过量的大理石、过滤</w:t>
            </w:r>
          </w:p>
        </w:tc>
      </w:tr>
      <w:tr w14:paraId="22488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62CF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7DEC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object>
                <v:shape id="_x0000_i1033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24" o:title="eqIde71c86dcd9a9e9b09bbbb65b9d313435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3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中少量的</w:t>
            </w:r>
            <w:r>
              <w:object>
                <v:shape id="_x0000_i1034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      <v:path/>
                  <v:fill on="f" focussize="0,0"/>
                  <v:stroke on="f" joinstyle="miter"/>
                  <v:imagedata r:id="rId35" o:title="eqIde5a122e25cf4eb9f03ffe5ec823bfc31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3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EFCF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点燃</w:t>
            </w:r>
          </w:p>
        </w:tc>
      </w:tr>
    </w:tbl>
    <w:p w14:paraId="1AF94085">
      <w:pPr>
        <w:spacing w:line="360" w:lineRule="auto"/>
        <w:jc w:val="left"/>
        <w:textAlignment w:val="center"/>
        <w:rPr>
          <w:color w:val="000000"/>
        </w:rPr>
      </w:pPr>
    </w:p>
    <w:p w14:paraId="175596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18C89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EC8DC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建立宏观、微观和符号之间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619497" name="图片 6619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9497" name="图片 661949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相互联系是化学学科的特点。请根据下列信息回答有关问题：</w:t>
      </w:r>
    </w:p>
    <w:p w14:paraId="410261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52950" cy="11715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77C8C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为粒子之间的转化关系图，其中①表示的是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53221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属于同种元素，因为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相同。</w:t>
      </w:r>
    </w:p>
    <w:p w14:paraId="53AECD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形成的化合物的化学式为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5F903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为某粒子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619489" name="图片 6619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9489" name="图片 661948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结构示意图，当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9" o:title="eqId7c794c10c633f5a725668a1d7d19035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时，则表示该粒子的符号为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BE1D7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水是人类宝贵的自然资源，与人类的生产、生活密切相关。</w:t>
      </w:r>
    </w:p>
    <w:p w14:paraId="3CB74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饮用酸碱度过大或硬度过大的水都不利于人体健康。在实验室里可用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测定水的酸碱度；生活中常用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的方法来降低水的硬度。</w:t>
      </w:r>
    </w:p>
    <w:p w14:paraId="403A28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净化水的常用方法有：①消毒杀菌；②过滤；③活性炭吸附；④加明矾吸附沉降。天然水中往往含有许多杂质，要把天然水净化成生活中的自来水，以上净化方法按净化过程排序是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121005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13. 如图是甲、乙、丙三种物质的溶解度曲线。请根据图中信息回答下列问题：</w:t>
      </w:r>
    </w:p>
    <w:p w14:paraId="494BA9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8573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363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（1）甲、乙两种物质在_____℃时溶解度相等；</w:t>
      </w:r>
    </w:p>
    <w:p w14:paraId="78B248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（2）t</w:t>
      </w:r>
      <w:r>
        <w:rPr>
          <w:color w:val="000000"/>
          <w:vertAlign w:val="subscript"/>
        </w:rPr>
        <w:t>3</w:t>
      </w:r>
      <w:r>
        <w:rPr>
          <w:color w:val="000000"/>
        </w:rPr>
        <w:t>℃时，把30克甲充分溶解在50克水中，所得溶液质量是_____g。</w:t>
      </w:r>
    </w:p>
    <w:p w14:paraId="6AA47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（3）t</w:t>
      </w:r>
      <w:r>
        <w:rPr>
          <w:color w:val="000000"/>
          <w:vertAlign w:val="subscript"/>
        </w:rPr>
        <w:t>3</w:t>
      </w:r>
      <w:r>
        <w:rPr>
          <w:color w:val="000000"/>
        </w:rPr>
        <w:t>℃时，甲、乙、丙三种物质的等质量饱和溶液中，所含溶剂质量最多的是_____。</w:t>
      </w:r>
    </w:p>
    <w:p w14:paraId="52D401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（4）若甲中混有少量乙，要得到纯净的甲，常用的提纯方法是_____。</w:t>
      </w:r>
    </w:p>
    <w:p w14:paraId="662404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某化学兴趣小组三位同学在学习了硫酸与氢氧化钠反应后，分别结合自己在实验室中所做的实验，从不同方面对其进行图像描述。图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是实际操作图，图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是反应过程中溶液的酸碱度变化图，图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是微观粒子结合过程的示意图。</w:t>
      </w:r>
    </w:p>
    <w:p w14:paraId="220665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79830"/>
            <wp:effectExtent l="0" t="0" r="0" b="127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80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ECFAD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根据以上图示，回答下列问题：</w:t>
      </w:r>
    </w:p>
    <w:p w14:paraId="6488A8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可知，该实验是将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滴加到另一种溶液中。</w:t>
      </w:r>
    </w:p>
    <w:p w14:paraId="304C55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点溶液中溶质是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BA383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向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43" o:title="eqIde27df745bbd1f79c0b237063cce38374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的溶液中滴加氯化钡，发生反应的化学方程式为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AAC51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中方框内乙粒子的符号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FB4BE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A~G</w:t>
      </w:r>
      <w:r>
        <w:rPr>
          <w:rFonts w:ascii="宋体" w:hAnsi="宋体" w:eastAsia="宋体" w:cs="宋体"/>
          <w:color w:val="000000"/>
        </w:rPr>
        <w:t>是初中化学常见的物质，其相互反应及转化关系如下图所示（部分反应条件省略）。已知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是易与人体血红蛋白结合的有毒气体，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是赤铁矿的主要成分，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是相对分子质量最小的氧化物，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是最轻的气体。</w:t>
      </w:r>
    </w:p>
    <w:p w14:paraId="10020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4192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5F022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C2BB4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反应③的实验现象为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C9CE9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写出反应①的化学方程式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6FC8F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写出反应②的化学方程式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，其基本反应类型是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9C7AB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D4E3A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请将下列实验报告补充完整。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95"/>
        <w:gridCol w:w="2397"/>
        <w:gridCol w:w="3294"/>
      </w:tblGrid>
      <w:tr w14:paraId="23CB3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0E56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实验内容与过程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D60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实验提示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A0D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实验说明与解释</w:t>
            </w:r>
          </w:p>
        </w:tc>
      </w:tr>
      <w:tr w14:paraId="05A90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C624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）用高锰酸钾制取氧气。连接仪器，检查装置气密性。用</w:t>
            </w:r>
            <w:r>
              <w:rPr>
                <w:color w:val="000000"/>
                <w:u w:val="single"/>
              </w:rPr>
              <w:t>___16___</w:t>
            </w:r>
            <w:r>
              <w:rPr>
                <w:rFonts w:ascii="宋体" w:hAnsi="宋体" w:eastAsia="宋体" w:cs="宋体"/>
                <w:color w:val="000000"/>
              </w:rPr>
              <w:t>（填仪器名称）取少量高锰酸钾装入试管中，并在试管口放一团棉花，固定好装置，加热试管，用排水法收集氧气。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B2E7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当观察到</w:t>
            </w:r>
            <w:r>
              <w:rPr>
                <w:color w:val="000000"/>
                <w:u w:val="single"/>
              </w:rPr>
              <w:t>___17___</w:t>
            </w:r>
            <w:r>
              <w:rPr>
                <w:rFonts w:ascii="宋体" w:hAnsi="宋体" w:eastAsia="宋体" w:cs="宋体"/>
                <w:color w:val="000000"/>
              </w:rPr>
              <w:t>时，开始收集气体。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A6F1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收集氧气之前，将集气瓶内空气完全排净的方法是</w:t>
            </w:r>
            <w:r>
              <w:rPr>
                <w:color w:val="000000"/>
                <w:u w:val="single"/>
              </w:rPr>
              <w:t>___18___</w:t>
            </w:r>
            <w:r>
              <w:rPr>
                <w:rFonts w:ascii="宋体" w:hAnsi="宋体" w:eastAsia="宋体" w:cs="宋体"/>
                <w:color w:val="000000"/>
              </w:rPr>
              <w:t>。制取氧气的化学方程式为</w:t>
            </w:r>
            <w:r>
              <w:rPr>
                <w:color w:val="000000"/>
                <w:u w:val="single"/>
              </w:rPr>
              <w:t>___19___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  <w:tr w14:paraId="1A4CA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434F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）配制溶质的质量分数为</w:t>
            </w:r>
            <w:r>
              <w:object>
                <v:shape id="_x0000_i103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      <v:path/>
                  <v:fill on="f" focussize="0,0"/>
                  <v:stroke on="f" joinstyle="miter"/>
                  <v:imagedata r:id="rId46" o:title="eqId7a4681c9da076222074ff5765d598106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4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的氯化钠溶液。</w:t>
            </w:r>
          </w:p>
          <w:p w14:paraId="62B2D2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①计算：配制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50g</w:t>
            </w:r>
            <w:r>
              <w:rPr>
                <w:rFonts w:ascii="宋体" w:hAnsi="宋体" w:eastAsia="宋体" w:cs="宋体"/>
                <w:color w:val="000000"/>
              </w:rPr>
              <w:t>质量分数为</w:t>
            </w:r>
            <w:r>
              <w:object>
                <v:shape id="_x0000_i103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      <v:path/>
                  <v:fill on="f" focussize="0,0"/>
                  <v:stroke on="f" joinstyle="miter"/>
                  <v:imagedata r:id="rId46" o:title="eqId7a4681c9da076222074ff5765d598106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4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的氯化钠溶液所需要氯化钠和水的质量分别为：氯化钠</w:t>
            </w:r>
            <w:r>
              <w:rPr>
                <w:color w:val="000000"/>
                <w:u w:val="single"/>
              </w:rPr>
              <w:t>___20___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</w:rPr>
              <w:t>，水</w:t>
            </w:r>
            <w:r>
              <w:rPr>
                <w:color w:val="000000"/>
                <w:u w:val="single"/>
              </w:rPr>
              <w:t>___21___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  <w:p w14:paraId="6EE683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②称量：用托盘天平称量所需的氯化钠，放入烧杯中。</w:t>
            </w:r>
          </w:p>
          <w:p w14:paraId="3F453F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③量取：用量筒量取所需的水（水的密度可近似看作</w:t>
            </w:r>
            <w:r>
              <w:object>
                <v:shape id="_x0000_i1039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      <v:path/>
                  <v:fill on="f" focussize="0,0"/>
                  <v:stroke on="f" joinstyle="miter"/>
                  <v:imagedata r:id="rId49" o:title="eqId478831b64077ee109bcc69c0bd483b2b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4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），倒入盛有氯化钠的烧杯中。</w:t>
            </w:r>
          </w:p>
          <w:p w14:paraId="2D0E6A4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④溶解：用玻璃棒搅拌，使氯化钠溶解</w:t>
            </w:r>
            <w:r>
              <w:rPr>
                <w:rFonts w:ascii="宋体" w:hAnsi="宋体" w:eastAsia="宋体" w:cs="宋体"/>
                <w:color w:val="000000"/>
                <w:position w:val="-12"/>
              </w:rPr>
              <w:drawing>
                <wp:inline distT="0" distB="0" distL="114300" distR="114300">
                  <wp:extent cx="127000" cy="76200"/>
                  <wp:effectExtent l="0" t="0" r="0" b="0"/>
                  <wp:docPr id="6619493" name="图片 66194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19493" name="图片 6619493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4B84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用托盘天平称量所需的氯化钠时，天平左侧向下，接下来的操作是</w:t>
            </w:r>
            <w:r>
              <w:rPr>
                <w:color w:val="000000"/>
                <w:u w:val="single"/>
              </w:rPr>
              <w:t>___22___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00E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如果量取水时俯视读数，会导致配制的溶液溶质的质量分数偏</w:t>
            </w:r>
            <w:r>
              <w:rPr>
                <w:color w:val="000000"/>
                <w:u w:val="single"/>
              </w:rPr>
              <w:t>___23___</w:t>
            </w:r>
            <w:r>
              <w:rPr>
                <w:rFonts w:ascii="宋体" w:hAnsi="宋体" w:eastAsia="宋体" w:cs="宋体"/>
                <w:color w:val="000000"/>
              </w:rPr>
              <w:t>（填“大”或“小”），溶解时用玻璃棒的目的是</w:t>
            </w:r>
            <w:r>
              <w:rPr>
                <w:color w:val="000000"/>
                <w:u w:val="single"/>
              </w:rPr>
              <w:t>___24___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</w:tbl>
    <w:p w14:paraId="6FE4EAE0">
      <w:pPr>
        <w:spacing w:line="360" w:lineRule="auto"/>
        <w:jc w:val="left"/>
        <w:textAlignment w:val="center"/>
        <w:rPr>
          <w:color w:val="000000"/>
        </w:rPr>
      </w:pPr>
    </w:p>
    <w:p w14:paraId="764D00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某校化学兴趣小组的同学设计实验探究氢氧化钠的化学性质，请你一起参与探究。</w:t>
      </w:r>
    </w:p>
    <w:p w14:paraId="36FB85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【实验过程与分析】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2760"/>
        <w:gridCol w:w="2550"/>
        <w:gridCol w:w="2550"/>
      </w:tblGrid>
      <w:tr w14:paraId="70F1F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084F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47C2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4014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7B58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实验三</w:t>
            </w:r>
          </w:p>
        </w:tc>
      </w:tr>
      <w:tr w14:paraId="415E2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FB73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4E84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85800" cy="1123950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704D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19125" cy="1019175"/>
                  <wp:effectExtent l="0" t="0" r="0" b="889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4C7B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66750" cy="971550"/>
                  <wp:effectExtent l="0" t="0" r="0" b="0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  <w:tr w14:paraId="3D2BA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442A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6C74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5A4F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643A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</w:tr>
      <w:tr w14:paraId="76EFA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E85B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44DF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氢氧化钠能与紫色石蕊反应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A618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氢氧化钠能与硫酸铜反应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384E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氢氧化钠不能与盐酸反应</w:t>
            </w:r>
          </w:p>
        </w:tc>
      </w:tr>
    </w:tbl>
    <w:p w14:paraId="7840206F">
      <w:pPr>
        <w:spacing w:line="360" w:lineRule="auto"/>
        <w:jc w:val="left"/>
        <w:textAlignment w:val="center"/>
        <w:rPr>
          <w:color w:val="000000"/>
        </w:rPr>
      </w:pPr>
    </w:p>
    <w:p w14:paraId="78B8B4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实验一的现象：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32CF97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实验二的现象：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5608EC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【实验反思与拓展】</w:t>
      </w:r>
    </w:p>
    <w:p w14:paraId="11F299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实验二中发生反应的化学方程式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E4A21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某同学认为实验三的结论不正确，他改进了该实验方案：先向氢氧化钠溶液中滴入几滴酚酞溶液并振荡，再滴入稀盐酸，观察到溶液由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色变为无色，由此可知氢氧化钠与稀盐酸确实发生了反应，该反应的化学方程式为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5E870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由实验三联想到把二氧化碳通入到氢氧化钠溶液中也没有明显现象，那么二氧化碳与氢氧化钠是否发生了化学反应呢？（本实验中忽略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4" o:title="eqIde71c86dcd9a9e9b09bbbb65b9d313435"/>
            <o:lock v:ext="edit" aspectratio="t"/>
            <w10:wrap type="none"/>
            <w10:anchorlock/>
          </v:shape>
          <o:OLEObject Type="Embed" ProgID="Equation.DSMT4" ShapeID="_x0000_i1040" DrawAspect="Content" ObjectID="_1468075740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溶于水）</w:t>
      </w:r>
    </w:p>
    <w:p w14:paraId="79D4FC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0125" cy="12954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0922F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①甲同学设计了如图所示实验，当观察到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现象时，说明两者发生了化学反应。</w:t>
      </w:r>
    </w:p>
    <w:p w14:paraId="6F74AC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②乙同学重新设计实验：取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7" o:title="eqIdce93086f0133444d40743d654cba1c55"/>
            <o:lock v:ext="edit" aspectratio="t"/>
            <w10:wrap type="none"/>
            <w10:anchorlock/>
          </v:shape>
          <o:OLEObject Type="Embed" ProgID="Equation.DSMT4" ShapeID="_x0000_i1041" DrawAspect="Content" ObjectID="_1468075741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溶液于试管中，通入少量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4" o:title="eqIde71c86dcd9a9e9b09bbbb65b9d313435"/>
            <o:lock v:ext="edit" aspectratio="t"/>
            <w10:wrap type="none"/>
            <w10:anchorlock/>
          </v:shape>
          <o:OLEObject Type="Embed" ProgID="Equation.DSMT4" ShapeID="_x0000_i1042" DrawAspect="Content" ObjectID="_1468075742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，然后向所得溶液中加入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溶液，当观察到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现象时，也能证明二氧化碳与氢氧化钠发生了化学反应。</w:t>
      </w:r>
    </w:p>
    <w:p w14:paraId="38D9E4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0" o:title="eqId1bf4d3b85e653149d9254d3edc07549f"/>
            <o:lock v:ext="edit" aspectratio="t"/>
            <w10:wrap type="none"/>
            <w10:anchorlock/>
          </v:shape>
          <o:OLEObject Type="Embed" ProgID="Equation.DSMT4" ShapeID="_x0000_i1043" DrawAspect="Content" ObjectID="_1468075743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61" o:title="eqIde2c5c4252151fd66a6c92cc209dca171"/>
            <o:lock v:ext="edit" aspectratio="t"/>
            <w10:wrap type="none"/>
            <w10:anchorlock/>
          </v:shape>
          <o:OLEObject Type="Embed" ProgID="Equation.DSMT4" ShapeID="_x0000_i1044" DrawAspect="Content" ObjectID="_1468075744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的混合物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63" o:title="eqIdf05dfdc8ea8243c775f0dc587b63758b"/>
            <o:lock v:ext="edit" aspectratio="t"/>
            <w10:wrap type="none"/>
            <w10:anchorlock/>
          </v:shape>
          <o:OLEObject Type="Embed" ProgID="Equation.DSMT4" ShapeID="_x0000_i1045" DrawAspect="Content" ObjectID="_1468075745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于烧杯中，向其中加入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65" o:title="eqIdd93dc8b74cc0fe0fed18c78775a85152"/>
            <o:lock v:ext="edit" aspectratio="t"/>
            <w10:wrap type="none"/>
            <w10:anchorlock/>
          </v:shape>
          <o:OLEObject Type="Embed" ProgID="Equation.DSMT4" ShapeID="_x0000_i1046" DrawAspect="Content" ObjectID="_1468075746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一定溶质质量分数的稀盐酸，恰好完全反应，反应后称得烧杯中溶液的质量为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67" o:title="eqIdc04e80fe57dbd80ed5eb339907cf1ae0"/>
            <o:lock v:ext="edit" aspectratio="t"/>
            <w10:wrap type="none"/>
            <w10:anchorlock/>
          </v:shape>
          <o:OLEObject Type="Embed" ProgID="Equation.DSMT4" ShapeID="_x0000_i1047" DrawAspect="Content" ObjectID="_1468075747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。请计算：</w:t>
      </w:r>
    </w:p>
    <w:p w14:paraId="0D4422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混合物中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61" o:title="eqIde2c5c4252151fd66a6c92cc209dca171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的质量分数。</w:t>
      </w:r>
    </w:p>
    <w:p w14:paraId="091189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恰好完全反应时，所得溶液中溶质的质量分数（计算结果精确到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70" o:title="eqIdccc11979d6a2ae08ab004e8c077b18f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F56B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BC5F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080B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1921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08B5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F601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F6B5D73"/>
    <w:rsid w:val="246B2295"/>
    <w:rsid w:val="30A34B14"/>
    <w:rsid w:val="38274566"/>
    <w:rsid w:val="65BB28D0"/>
    <w:rsid w:val="75A5305A"/>
    <w:rsid w:val="7FD7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2" Type="http://schemas.openxmlformats.org/officeDocument/2006/relationships/fontTable" Target="fontTable.xml"/><Relationship Id="rId71" Type="http://schemas.openxmlformats.org/officeDocument/2006/relationships/customXml" Target="../customXml/item1.xml"/><Relationship Id="rId70" Type="http://schemas.openxmlformats.org/officeDocument/2006/relationships/image" Target="media/image36.wmf"/><Relationship Id="rId7" Type="http://schemas.openxmlformats.org/officeDocument/2006/relationships/footer" Target="footer2.xml"/><Relationship Id="rId69" Type="http://schemas.openxmlformats.org/officeDocument/2006/relationships/oleObject" Target="embeddings/oleObject25.bin"/><Relationship Id="rId68" Type="http://schemas.openxmlformats.org/officeDocument/2006/relationships/oleObject" Target="embeddings/oleObject24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2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0.bin"/><Relationship Id="rId6" Type="http://schemas.openxmlformats.org/officeDocument/2006/relationships/footer" Target="footer1.xml"/><Relationship Id="rId59" Type="http://schemas.openxmlformats.org/officeDocument/2006/relationships/oleObject" Target="embeddings/oleObject19.bin"/><Relationship Id="rId58" Type="http://schemas.openxmlformats.org/officeDocument/2006/relationships/oleObject" Target="embeddings/oleObject18.bin"/><Relationship Id="rId57" Type="http://schemas.openxmlformats.org/officeDocument/2006/relationships/image" Target="media/image31.wmf"/><Relationship Id="rId56" Type="http://schemas.openxmlformats.org/officeDocument/2006/relationships/oleObject" Target="embeddings/oleObject17.bin"/><Relationship Id="rId55" Type="http://schemas.openxmlformats.org/officeDocument/2006/relationships/image" Target="media/image30.png"/><Relationship Id="rId54" Type="http://schemas.openxmlformats.org/officeDocument/2006/relationships/oleObject" Target="embeddings/oleObject16.bin"/><Relationship Id="rId53" Type="http://schemas.openxmlformats.org/officeDocument/2006/relationships/image" Target="media/image29.png"/><Relationship Id="rId52" Type="http://schemas.openxmlformats.org/officeDocument/2006/relationships/image" Target="media/image28.png"/><Relationship Id="rId51" Type="http://schemas.openxmlformats.org/officeDocument/2006/relationships/image" Target="media/image27.png"/><Relationship Id="rId50" Type="http://schemas.openxmlformats.org/officeDocument/2006/relationships/image" Target="media/image26.wmf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5.bin"/><Relationship Id="rId47" Type="http://schemas.openxmlformats.org/officeDocument/2006/relationships/oleObject" Target="embeddings/oleObject14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3.png"/><Relationship Id="rId43" Type="http://schemas.openxmlformats.org/officeDocument/2006/relationships/image" Target="media/image22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1.png"/><Relationship Id="rId40" Type="http://schemas.openxmlformats.org/officeDocument/2006/relationships/image" Target="media/image20.png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1.bin"/><Relationship Id="rId37" Type="http://schemas.openxmlformats.org/officeDocument/2006/relationships/image" Target="media/image18.png"/><Relationship Id="rId36" Type="http://schemas.openxmlformats.org/officeDocument/2006/relationships/image" Target="media/image17.wmf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wmf"/><Relationship Id="rId27" Type="http://schemas.openxmlformats.org/officeDocument/2006/relationships/oleObject" Target="embeddings/oleObject6.bin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oleObject" Target="embeddings/oleObject4.bin"/><Relationship Id="rId22" Type="http://schemas.openxmlformats.org/officeDocument/2006/relationships/image" Target="media/image10.wmf"/><Relationship Id="rId21" Type="http://schemas.openxmlformats.org/officeDocument/2006/relationships/oleObject" Target="embeddings/oleObject3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2529</Words>
  <Characters>2878</Characters>
  <Lines>0</Lines>
  <Paragraphs>0</Paragraphs>
  <TotalTime>4</TotalTime>
  <ScaleCrop>false</ScaleCrop>
  <LinksUpToDate>false</LinksUpToDate>
  <CharactersWithSpaces>2984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2023-07-09T19:30:00Z</dcterms:created>
  <dc:creator>学科网试题生产平台</dc:creator>
  <dc:description>3262561027055616</dc:description>
  <cp:lastModifiedBy>上帝掷骰子吗</cp:lastModifiedBy>
  <dcterms:modified xsi:type="dcterms:W3CDTF">2024-07-20T09:07:32Z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40406F50CC004E3B8ABE5CF71CE7DAE0_12</vt:lpwstr>
  </property>
</Properties>
</file>