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66E58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10375900</wp:posOffset>
            </wp:positionH>
            <wp:positionV relativeFrom="topMargin">
              <wp:posOffset>10883900</wp:posOffset>
            </wp:positionV>
            <wp:extent cx="254000" cy="304800"/>
            <wp:effectExtent l="0" t="0" r="12700" b="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年武汉市初中毕业生学业考试</w:t>
      </w:r>
    </w:p>
    <w:p w14:paraId="056AF29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物理、化学试卷</w:t>
      </w:r>
    </w:p>
    <w:p w14:paraId="6F65FED0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亲爱的同学：在你答题前，请认真阅读下面的注意事项。</w:t>
      </w:r>
    </w:p>
    <w:p w14:paraId="6B06BC59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．本试卷由第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卷（选择题）和第Ⅱ卷（非选择题）两部分组成。全卷共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页，两大题，满分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分。考试用时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4D197781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．答题前，请将你的姓名、准考证号填写在“答题卡”相应位置，并在“答题卡”背面左上角填写姓名和座位号，将条形码横贴在答题卡第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页右上“贴条形码区”。</w:t>
      </w:r>
    </w:p>
    <w:p w14:paraId="298B7E21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．答第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卷（选择题）时，选出每小题答案后，用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铅笔把“答题卡”上对应题目的答案标号涂黑。如需改动，用橡皮擦干净后，再选涂其他答案，答在“试卷”上无效。</w:t>
      </w:r>
    </w:p>
    <w:p w14:paraId="150F6F47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．答第Ⅱ卷（非选择题）时，答案用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豪米黑色笔迹签字笔书写在“答题卡”上，答在“试卷”上无效。</w:t>
      </w:r>
    </w:p>
    <w:p w14:paraId="297A40D8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．认真阅读答题卡上的注意事项。</w:t>
      </w:r>
    </w:p>
    <w:p w14:paraId="2DA94261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预祝你取得优异成绩！</w:t>
      </w:r>
    </w:p>
    <w:p w14:paraId="0F907013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N-14  O-16  Na-23  S-32  C1-35.5  Ca-40  Fe-56  Cu-64  Zn-65  Ag-108  Ba-137</w:t>
      </w:r>
    </w:p>
    <w:p w14:paraId="105D9D8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C645741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小题，每小题只有一个选项符合题意。每小题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2BDCEE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《天工开物》被誉为“中国</w:t>
      </w:r>
      <w:r>
        <w:rPr>
          <w:rFonts w:ascii="Times New Roman" w:hAnsi="Times New Roman" w:eastAsia="Times New Roman" w:cs="Times New Roman"/>
          <w:color w:val="auto"/>
        </w:rPr>
        <w:t>17</w:t>
      </w:r>
      <w:r>
        <w:rPr>
          <w:rFonts w:ascii="宋体" w:hAnsi="宋体" w:eastAsia="宋体" w:cs="宋体"/>
          <w:color w:val="auto"/>
        </w:rPr>
        <w:t>世纪的工艺百科全书”，其中记载的下列工艺涉及化学变化的是</w:t>
      </w:r>
    </w:p>
    <w:p w14:paraId="60DF77D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纺纱织布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伐木制舟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烧制陶瓷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海水晒盐</w:t>
      </w:r>
    </w:p>
    <w:p w14:paraId="5A97D0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实验操作应严谨规范。下列实验操作正确的是</w:t>
      </w:r>
    </w:p>
    <w:p w14:paraId="7EA3A8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取用锌粒</w:t>
      </w:r>
      <w:r>
        <w:rPr>
          <w:color w:val="000000"/>
        </w:rPr>
        <w:drawing>
          <wp:inline distT="0" distB="0" distL="114300" distR="114300">
            <wp:extent cx="619125" cy="9048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移走蒸发皿</w:t>
      </w:r>
      <w:r>
        <w:rPr>
          <w:color w:val="000000"/>
        </w:rPr>
        <w:drawing>
          <wp:inline distT="0" distB="0" distL="114300" distR="114300">
            <wp:extent cx="485775" cy="9239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F50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稀释浓硫酸</w:t>
      </w:r>
      <w:r>
        <w:rPr>
          <w:color w:val="000000"/>
        </w:rPr>
        <w:drawing>
          <wp:inline distT="0" distB="0" distL="114300" distR="114300">
            <wp:extent cx="1200150" cy="10382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读取液体体积</w:t>
      </w:r>
      <w:r>
        <w:rPr>
          <w:color w:val="000000"/>
        </w:rPr>
        <w:drawing>
          <wp:inline distT="0" distB="0" distL="114300" distR="114300">
            <wp:extent cx="971550" cy="9906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37F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某管道疏通剂标签上的部分文字如图所示。下列说法正确的是</w:t>
      </w:r>
    </w:p>
    <w:p w14:paraId="36D72C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19300" cy="9048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C20DFC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氢氧化钠中阴离子的符号为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  <w:vertAlign w:val="superscript"/>
        </w:rPr>
        <w:t>-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氢氧化钠中含有一种金属元素</w:t>
      </w:r>
    </w:p>
    <w:p w14:paraId="0F4A10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铝原子的结构示意图为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571500" cy="5810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硝酸钠的化学式为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Na</w:t>
      </w:r>
    </w:p>
    <w:p w14:paraId="47708B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劳动创造美好生活。下列与劳动项目相关的解释错误的是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180"/>
        <w:gridCol w:w="1710"/>
      </w:tblGrid>
      <w:tr w14:paraId="5C091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440D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80974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劳动项目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BDFD6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解释</w:t>
            </w:r>
          </w:p>
        </w:tc>
      </w:tr>
      <w:tr w14:paraId="1F6D3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63713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6EE2E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在燃气灶上用铁锅炒菜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EEF2C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利用铁的导电性</w:t>
            </w:r>
          </w:p>
        </w:tc>
      </w:tr>
      <w:tr w14:paraId="0E2E0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9CC03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89C98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用食醋洗涤热水瓶内的水垢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5B323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食醋具有酸性</w:t>
            </w:r>
          </w:p>
        </w:tc>
      </w:tr>
      <w:tr w14:paraId="1DF2A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76A51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91EE2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给校园中的花草施用氯化钾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070B5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氯化钾属于钾肥</w:t>
            </w:r>
          </w:p>
        </w:tc>
      </w:tr>
      <w:tr w14:paraId="480DA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99D8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02EA7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用干布擦净被雨水淋湿的自行车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018F3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防止铁生锈</w:t>
            </w:r>
          </w:p>
        </w:tc>
      </w:tr>
    </w:tbl>
    <w:p w14:paraId="03A5EA7F">
      <w:pPr>
        <w:spacing w:line="360" w:lineRule="auto"/>
        <w:jc w:val="left"/>
        <w:textAlignment w:val="center"/>
        <w:rPr>
          <w:color w:val="000000"/>
        </w:rPr>
      </w:pPr>
    </w:p>
    <w:p w14:paraId="52343F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6578B8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以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为原料合成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是综合利用二氧化碳、实现“碳中和”的研究热点。相关反应的微观示意图如下所示。</w:t>
      </w:r>
    </w:p>
    <w:p w14:paraId="232171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33725" cy="7620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821A7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关于该反应，下列说法正滩的是</w:t>
      </w:r>
    </w:p>
    <w:p w14:paraId="0CA4491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参加反成的甲和乙的质量比为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生成丙和丁的分子个数比为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 w14:paraId="7C7FF5A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反应物和生成物共涉及两种氧化物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反应前后元素的化合价都不变</w:t>
      </w:r>
    </w:p>
    <w:p w14:paraId="315D60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对比实验是进行科学探究的重要方式。下图所示实验均用到了对比的方法。</w:t>
      </w:r>
    </w:p>
    <w:p w14:paraId="01F33E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97330"/>
            <wp:effectExtent l="0" t="0" r="0" b="762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97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26958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下列说法错误的是</w:t>
      </w:r>
    </w:p>
    <w:p w14:paraId="4C6C7A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实验能验证二氧化碳与水发生了反应</w:t>
      </w:r>
    </w:p>
    <w:p w14:paraId="6C6BE0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实验能说明红磷的着火点比白磷的高</w:t>
      </w:r>
    </w:p>
    <w:p w14:paraId="38BBA8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实验能验证金属活动性顺序为</w:t>
      </w:r>
      <w:r>
        <w:rPr>
          <w:rFonts w:ascii="Times New Roman" w:hAnsi="Times New Roman" w:eastAsia="Times New Roman" w:cs="Times New Roman"/>
          <w:color w:val="000000"/>
        </w:rPr>
        <w:t>Fe&gt;Cu&gt;Ag</w:t>
      </w:r>
    </w:p>
    <w:p w14:paraId="53604B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实验能说明硝酸铵固体溶于水会吸收热量</w:t>
      </w:r>
    </w:p>
    <w:p w14:paraId="5D59E6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归纳整理是学习化学的重要方法。下图涉及的是初中化学常见物质及反应，甲、乙、丁中至少含有一种相同的元素。其中“→”表示一种物质通过一步反应可以转化为另一种物质，“一”表示相连两种物质可以反应。（反应条件、部分反应物、生成物已略去）</w:t>
      </w:r>
    </w:p>
    <w:p w14:paraId="22448E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52550" cy="9239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88B63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下列说法错误的是</w:t>
      </w:r>
    </w:p>
    <w:p w14:paraId="671969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若甲能使带火星木条复燃，则丁可能具有还原性</w:t>
      </w:r>
    </w:p>
    <w:p w14:paraId="468CB7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若丁可用于治疗胃酸过多，则甲可能是胃液中含有的酸</w:t>
      </w:r>
    </w:p>
    <w:p w14:paraId="51A065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若乙、丙含有相同的金属元素，则丙、丁可以发生复分解反应</w:t>
      </w:r>
    </w:p>
    <w:p w14:paraId="6876E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若丙、丁常温下都是黑色固体，则乙→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的反应可以为置换反应</w:t>
      </w:r>
    </w:p>
    <w:p w14:paraId="33DB74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化学兴趣小组探究酸碱盐的化学性质，进行如图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所示实验。实验后将甲、乙两支试管内的物质倒入烧杯，如图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所示，充分反应，静置，为探究烧杯内溶液的组成，取适量上层清液，向其中逐滴滴入质量分数为</w:t>
      </w:r>
      <w:r>
        <w:rPr>
          <w:rFonts w:ascii="Times New Roman" w:hAnsi="Times New Roman" w:eastAsia="Times New Roman" w:cs="Times New Roman"/>
          <w:color w:val="000000"/>
        </w:rPr>
        <w:t>1.71%</w:t>
      </w:r>
      <w:r>
        <w:rPr>
          <w:rFonts w:ascii="宋体" w:hAnsi="宋体" w:eastAsia="宋体" w:cs="宋体"/>
          <w:color w:val="000000"/>
        </w:rPr>
        <w:t>的氢氧化钡溶液，产生沉淀的质量与加入氢氧化钡溶液质量的变化关系如图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所示。</w:t>
      </w:r>
    </w:p>
    <w:p w14:paraId="5F255B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62550" cy="15049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1FE66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下列说法错误的是</w:t>
      </w:r>
    </w:p>
    <w:p w14:paraId="34E7E5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充分反应静置后，乙试管内上层清液中一定含有两种酸</w:t>
      </w:r>
    </w:p>
    <w:p w14:paraId="6D5CAA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烧杯内可以观察到沉淀逐渐减少，最终只剩余白色沉淀</w:t>
      </w:r>
    </w:p>
    <w:p w14:paraId="12C208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充分反应静置后，烧杯内上层清液中含有三种阳离子和两种阴离子</w:t>
      </w:r>
    </w:p>
    <w:p w14:paraId="2A0844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中加入</w:t>
      </w:r>
      <w:r>
        <w:rPr>
          <w:rFonts w:ascii="Times New Roman" w:hAnsi="Times New Roman" w:eastAsia="Times New Roman" w:cs="Times New Roman"/>
          <w:color w:val="000000"/>
        </w:rPr>
        <w:t>30.0g</w:t>
      </w:r>
      <w:r>
        <w:rPr>
          <w:rFonts w:ascii="宋体" w:hAnsi="宋体" w:eastAsia="宋体" w:cs="宋体"/>
          <w:color w:val="000000"/>
        </w:rPr>
        <w:t>氢氧化钡溶液时，生成沉淀的质量为</w:t>
      </w:r>
      <w:r>
        <w:rPr>
          <w:rFonts w:ascii="Times New Roman" w:hAnsi="Times New Roman" w:eastAsia="Times New Roman" w:cs="Times New Roman"/>
          <w:color w:val="000000"/>
        </w:rPr>
        <w:t>0.797g</w:t>
      </w:r>
    </w:p>
    <w:p w14:paraId="4893AE6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DF2C9D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5E4F7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石墨、活性炭和木炭在生产生活中有着广泛的应用。</w:t>
      </w:r>
    </w:p>
    <w:p w14:paraId="29FAAE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67200" cy="12382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3EC10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178E17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石墨的用途可以是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0B55CC9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用于制铅笔芯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用作电极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用于切割大理石</w:t>
      </w:r>
    </w:p>
    <w:p w14:paraId="349502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活性炭作冰箱除味剂，是利用其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（填“物理”或“化学”）性质。</w:t>
      </w:r>
    </w:p>
    <w:p w14:paraId="726EA4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木炭可用作燃料。木炭完全燃烧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450" name="图片 100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0" name="图片 10045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3F610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化学兴趣小组探究碳酸氢钠、氯化钾、氯化钠和氯化铵的溶解性时，查阅资料如下：</w:t>
      </w:r>
    </w:p>
    <w:p w14:paraId="3F8B55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物质在不同温度时的溶解度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34"/>
        <w:gridCol w:w="997"/>
        <w:gridCol w:w="608"/>
        <w:gridCol w:w="608"/>
        <w:gridCol w:w="608"/>
        <w:gridCol w:w="608"/>
      </w:tblGrid>
      <w:tr w14:paraId="3B5EA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0637A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5EDE5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2845C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F040D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2477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</w:tr>
      <w:tr w14:paraId="78D8E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1F385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溶解度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2BEDB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NaHCO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F9396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ECA29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33A9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15081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11.1</w:t>
            </w:r>
          </w:p>
        </w:tc>
      </w:tr>
      <w:tr w14:paraId="28AF3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F4EF3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C1845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KCl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D5D2E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27.6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D6A52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31.0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08A85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34.0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20B35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37.0</w:t>
            </w:r>
          </w:p>
        </w:tc>
      </w:tr>
      <w:tr w14:paraId="192DA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48A8F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F0676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NaCl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B83BB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AC0E5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5195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57096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36.3</w:t>
            </w:r>
          </w:p>
        </w:tc>
      </w:tr>
      <w:tr w14:paraId="1462A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F0DFA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784F3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B9B6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29.4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029B7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33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448" name="图片 100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48" name="图片 100448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9B412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EF105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41.4</w:t>
            </w:r>
          </w:p>
        </w:tc>
      </w:tr>
    </w:tbl>
    <w:p w14:paraId="2D3C37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溶解度的相对大小（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34"/>
        <w:gridCol w:w="1140"/>
      </w:tblGrid>
      <w:tr w14:paraId="1EA1E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1384B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溶解度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40923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一般称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58750" cy="190500"/>
                  <wp:effectExtent l="0" t="0" r="12700" b="0"/>
                  <wp:docPr id="100454" name="图片 1004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54" name="图片 100454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5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4528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243A4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&lt;0.01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F759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难溶</w:t>
            </w:r>
          </w:p>
        </w:tc>
      </w:tr>
      <w:tr w14:paraId="4D363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BCB3A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0.01~1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C3254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微溶</w:t>
            </w:r>
          </w:p>
        </w:tc>
      </w:tr>
      <w:tr w14:paraId="52F5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32C08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1~10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38B1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可溶</w:t>
            </w:r>
          </w:p>
        </w:tc>
      </w:tr>
      <w:tr w14:paraId="20B56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3F872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&gt;10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40C41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易溶</w:t>
            </w:r>
          </w:p>
        </w:tc>
      </w:tr>
    </w:tbl>
    <w:p w14:paraId="3F4421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1B1838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℃时，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的溶解度为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8F1AC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℃时上述四种物质的溶解度，判断其中属于“可溶”的物质是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9254E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℃时上述四种</w:t>
      </w:r>
      <w:r>
        <w:rPr>
          <w:color w:val="000000"/>
        </w:rPr>
        <w:t>物质的饱和溶液各ag分别降温到0℃</w:t>
      </w:r>
      <w:r>
        <w:rPr>
          <w:rFonts w:ascii="宋体" w:hAnsi="宋体" w:eastAsia="宋体" w:cs="宋体"/>
          <w:color w:val="000000"/>
        </w:rPr>
        <w:t>，析出同体质量最大的物质是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063D6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℃时，将氯化钠和氯化铵各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分别放入两只烧杯中，再分别加入</w:t>
      </w:r>
      <w:r>
        <w:rPr>
          <w:rFonts w:ascii="Times New Roman" w:hAnsi="Times New Roman" w:eastAsia="Times New Roman" w:cs="Times New Roman"/>
          <w:color w:val="000000"/>
        </w:rPr>
        <w:t>ng</w:t>
      </w:r>
      <w:r>
        <w:rPr>
          <w:rFonts w:ascii="宋体" w:hAnsi="宋体" w:eastAsia="宋体" w:cs="宋体"/>
          <w:color w:val="000000"/>
        </w:rPr>
        <w:t>水，充分搅拌。下列说法正确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446" name="图片 100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6" name="图片 10044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。（填标号）</w:t>
      </w:r>
    </w:p>
    <w:p w14:paraId="7B6144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若两只烧杯中均无固体剩余，则所得氯化铵溶液一定是不饱和溶液</w:t>
      </w:r>
    </w:p>
    <w:p w14:paraId="7BC2CC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若两只烧杯中均有固体剩余，则所得溶液中溶质的质量分数：氯化铵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氯化钠</w:t>
      </w:r>
    </w:p>
    <w:p w14:paraId="63D3CE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≤</w:t>
      </w:r>
      <w:r>
        <w:rPr>
          <w:rFonts w:ascii="Times New Roman" w:hAnsi="Times New Roman" w:eastAsia="Times New Roman" w:cs="Times New Roman"/>
          <w:color w:val="000000"/>
        </w:rPr>
        <w:t>0.36</w:t>
      </w:r>
      <w:r>
        <w:rPr>
          <w:rFonts w:ascii="宋体" w:hAnsi="宋体" w:eastAsia="宋体" w:cs="宋体"/>
          <w:color w:val="000000"/>
        </w:rPr>
        <w:t>，则所得溶液中溶质的质量分数：氯化铵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氯化钠</w:t>
      </w:r>
    </w:p>
    <w:p w14:paraId="69B852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若所得溶液中只有一种是饱和溶液，则</w:t>
      </w:r>
      <w:r>
        <w:rPr>
          <w:rFonts w:ascii="Times New Roman" w:hAnsi="Times New Roman" w:eastAsia="Times New Roman" w:cs="Times New Roman"/>
          <w:color w:val="000000"/>
        </w:rPr>
        <w:t>0.36n</w:t>
      </w:r>
      <w:r>
        <w:rPr>
          <w:rFonts w:ascii="宋体" w:hAnsi="宋体" w:eastAsia="宋体" w:cs="宋体"/>
          <w:color w:val="000000"/>
        </w:rPr>
        <w:t>≤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≤</w:t>
      </w:r>
      <w:r>
        <w:rPr>
          <w:rFonts w:ascii="Times New Roman" w:hAnsi="Times New Roman" w:eastAsia="Times New Roman" w:cs="Times New Roman"/>
          <w:color w:val="000000"/>
        </w:rPr>
        <w:t>0.372n</w:t>
      </w:r>
    </w:p>
    <w:p w14:paraId="2AC490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硫酸锌可制备各种含锌材料，在防腐、医学上有很多应用。菱锌矿的主要成分是</w:t>
      </w:r>
      <w:r>
        <w:rPr>
          <w:rFonts w:ascii="Times New Roman" w:hAnsi="Times New Roman" w:eastAsia="Times New Roman" w:cs="Times New Roman"/>
          <w:color w:val="000000"/>
        </w:rPr>
        <w:t>ZnCO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，还含有少量的二氧化硅和氧化铁。以菱锌和为原料制备</w:t>
      </w:r>
      <w:r>
        <w:rPr>
          <w:rFonts w:ascii="Times New Roman" w:hAnsi="Times New Roman" w:eastAsia="Times New Roman" w:cs="Times New Roman"/>
          <w:color w:val="000000"/>
        </w:rPr>
        <w:t>ZnSO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·</w:t>
      </w:r>
      <w:r>
        <w:rPr>
          <w:rFonts w:ascii="Times New Roman" w:hAnsi="Times New Roman" w:eastAsia="Times New Roman" w:cs="Times New Roman"/>
          <w:color w:val="000000"/>
        </w:rPr>
        <w:t>7H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的工艺流程如下图所示。（二氧化硅难溶于水，也不与稀硫酸反应）</w:t>
      </w:r>
    </w:p>
    <w:p w14:paraId="67F36F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91125" cy="98107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8D4E2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1F1054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菱锌矿属于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（填“纯净物”或“混合物”）。</w:t>
      </w:r>
    </w:p>
    <w:p w14:paraId="4F69D3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“酸浸”中观察到的现象是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AB289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滤液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中含有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452" name="图片 100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2" name="图片 10045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阳离子是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。（填离子符号）</w:t>
      </w:r>
    </w:p>
    <w:p w14:paraId="1B49C5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“转化”中加入足量锌粉，反应的化学方程式有：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159pt;" o:ole="t" filled="f" o:preferrelative="t" stroked="f" coordsize="21600,21600">
            <v:path/>
            <v:fill on="f" focussize="0,0"/>
            <v:stroke on="f" joinstyle="miter"/>
            <v:imagedata r:id="rId27" o:title="eqId1251b09c125d0018e5aa447648d5d3e2"/>
            <o:lock v:ext="edit" aspectratio="t"/>
            <w10:wrap type="none"/>
            <w10:anchorlock/>
          </v:shape>
          <o:OLEObject Type="Embed" ProgID="Equation.DSMT4" ShapeID="_x0000_i1025" DrawAspect="Content" ObjectID="_1468075725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（写一个即可）。</w:t>
      </w:r>
    </w:p>
    <w:p w14:paraId="0FC659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下列说法正确的是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（填标号）。</w:t>
      </w:r>
    </w:p>
    <w:p w14:paraId="0FD6A2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“粉碎”是为了使菱锌矿在“酸浸”中与稀硫酸充分反应</w:t>
      </w:r>
    </w:p>
    <w:p w14:paraId="4296EE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在“转化”中加入锌粉，若无气泡冒出，说明锌粉已足量</w:t>
      </w:r>
    </w:p>
    <w:p w14:paraId="5AC930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滤渣甲、滤渣乙均能与稀硫酸反应产生气体</w:t>
      </w:r>
    </w:p>
    <w:p w14:paraId="437144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滤液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的质量一定比滤液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的质量大</w:t>
      </w:r>
    </w:p>
    <w:p w14:paraId="35C978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分类回收塑料制品是环境保护的重要研究课题。化学兴趣小组利用过氧化氢溶液取氧气，并用燃烧法探究塑料的组成。</w:t>
      </w:r>
    </w:p>
    <w:p w14:paraId="2B98AE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、设计氧气的发生装图</w:t>
      </w:r>
    </w:p>
    <w:p w14:paraId="242A1E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05125" cy="152400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A054A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中仪器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的名称为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（填“集气瓶”或“锥形瓶”）。</w:t>
      </w:r>
    </w:p>
    <w:p w14:paraId="4E4F6D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中铂丝可催化过氧化氢分解产生氧气。实验过程中，若观察到安全管内液面上升，说明装置内压强过大，此时可以采取的安全措施是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AC000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Ⅱ、探究某塑料的组成</w:t>
      </w:r>
    </w:p>
    <w:p w14:paraId="25AB3B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某塑料含有碳、氢元素，可能还含有氧和氯元素中的一种或两种。该塑料充分燃烧除生成二氧化碳和水蒸气外，还可能生成氯化氢气体。取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该塑料样品与足量干燥的氧气充分反应，用图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所示装置吸收生成的气体。实验过程中，观察到装置乙溶液中产生白色沉淀。当气体被充分吸收后，测得装置甲、乙、丙的质量在反应前后分别增加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。（无水氯化钙可作干燥剂，装置气密性良好，装置甲、乙、丙、丁中试剂均足量）</w:t>
      </w:r>
    </w:p>
    <w:p w14:paraId="01C026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95650" cy="1704975"/>
            <wp:effectExtent l="0" t="0" r="0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61F93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装置乙溶液中产生白色沉淀，说明该塑料含有氯元素。产生白色沉淀的化学方程式为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35E4E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该塑料样品中氢元素的质量为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（用代数式表示）。</w:t>
      </w:r>
    </w:p>
    <w:p w14:paraId="6A92FD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关于该实验，下列说法正确的是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。（填标号）</w:t>
      </w:r>
    </w:p>
    <w:p w14:paraId="272E38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该塑料中碳原子与氯原子的个数比为</w:t>
      </w:r>
      <w:r>
        <w:rPr>
          <w:rFonts w:ascii="Times New Roman" w:hAnsi="Times New Roman" w:eastAsia="Times New Roman" w:cs="Times New Roman"/>
          <w:color w:val="000000"/>
        </w:rPr>
        <w:t>73m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:</w:t>
      </w:r>
      <w:r>
        <w:rPr>
          <w:rFonts w:ascii="Times New Roman" w:hAnsi="Times New Roman" w:eastAsia="Times New Roman" w:cs="Times New Roman"/>
          <w:color w:val="000000"/>
        </w:rPr>
        <w:t>88m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01E6BB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1.5pt;width:93.75pt;" o:ole="t" filled="f" o:preferrelative="t" stroked="f" coordsize="21600,21600">
            <v:path/>
            <v:fill on="f" focussize="0,0"/>
            <v:stroke on="f" joinstyle="miter"/>
            <v:imagedata r:id="rId31" o:title="eqId1ed3d39a8c42d23f73be2b26610da411"/>
            <o:lock v:ext="edit" aspectratio="t"/>
            <w10:wrap type="none"/>
            <w10:anchorlock/>
          </v:shape>
          <o:OLEObject Type="Embed" ProgID="Equation.DSMT4" ShapeID="_x0000_i1026" DrawAspect="Content" ObjectID="_1468075726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，则该塑料不含氧元素</w:t>
      </w:r>
    </w:p>
    <w:p w14:paraId="2DA763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若将装置乙与丙互换，也能够达到实验目的</w:t>
      </w:r>
    </w:p>
    <w:p w14:paraId="37FDFC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若去除装置丁，则对测定氢元素的质量无影响</w:t>
      </w:r>
    </w:p>
    <w:p w14:paraId="7269E9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实验室有一瓶未知浓度的盐酸。为测定该盐酸中溶质的质量分数，化学兴趣小组向</w:t>
      </w:r>
      <w:r>
        <w:rPr>
          <w:rFonts w:ascii="Times New Roman" w:hAnsi="Times New Roman" w:eastAsia="Times New Roman" w:cs="Times New Roman"/>
          <w:color w:val="000000"/>
        </w:rPr>
        <w:t>25.0g</w:t>
      </w:r>
      <w:r>
        <w:rPr>
          <w:rFonts w:ascii="宋体" w:hAnsi="宋体" w:eastAsia="宋体" w:cs="宋体"/>
          <w:color w:val="000000"/>
        </w:rPr>
        <w:t>盐酸样品中逐滴滴入质量分数为</w:t>
      </w:r>
      <w:r>
        <w:rPr>
          <w:rFonts w:ascii="Times New Roman" w:hAnsi="Times New Roman" w:eastAsia="Times New Roman" w:cs="Times New Roman"/>
          <w:color w:val="000000"/>
        </w:rPr>
        <w:t>20.0%</w:t>
      </w:r>
      <w:r>
        <w:rPr>
          <w:rFonts w:ascii="宋体" w:hAnsi="宋体" w:eastAsia="宋体" w:cs="宋体"/>
          <w:color w:val="000000"/>
        </w:rPr>
        <w:t>的氢氧化钠溶液，所得溶液温度与加入氢氧化钠溶液质量的变化关系如图所示。</w:t>
      </w:r>
    </w:p>
    <w:p w14:paraId="7DC254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9675" cy="1028700"/>
            <wp:effectExtent l="0" t="0" r="9525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E0118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5E713A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氢氧化钠与盐酸反应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（填“放出”或“吸收”）热量。</w:t>
      </w:r>
    </w:p>
    <w:p w14:paraId="3FC454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计算该盐酸中溶质的质量分数（精确到</w:t>
      </w:r>
      <w:r>
        <w:rPr>
          <w:rFonts w:ascii="Times New Roman" w:hAnsi="Times New Roman" w:eastAsia="Times New Roman" w:cs="Times New Roman"/>
          <w:color w:val="000000"/>
        </w:rPr>
        <w:t>0.1%</w:t>
      </w:r>
      <w:r>
        <w:rPr>
          <w:rFonts w:ascii="宋体" w:hAnsi="宋体" w:eastAsia="宋体" w:cs="宋体"/>
          <w:color w:val="000000"/>
        </w:rPr>
        <w:t>）。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F7143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7ED25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FA7D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79E3B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D1C06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2EB00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B3708BA"/>
    <w:rsid w:val="2A8322D9"/>
    <w:rsid w:val="2E3F27BD"/>
    <w:rsid w:val="38274566"/>
    <w:rsid w:val="63D2403C"/>
    <w:rsid w:val="64147085"/>
    <w:rsid w:val="6CC2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21.png"/><Relationship Id="rId31" Type="http://schemas.openxmlformats.org/officeDocument/2006/relationships/image" Target="media/image20.wmf"/><Relationship Id="rId30" Type="http://schemas.openxmlformats.org/officeDocument/2006/relationships/oleObject" Target="embeddings/oleObject2.bin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wmf"/><Relationship Id="rId26" Type="http://schemas.openxmlformats.org/officeDocument/2006/relationships/oleObject" Target="embeddings/oleObject1.bin"/><Relationship Id="rId25" Type="http://schemas.openxmlformats.org/officeDocument/2006/relationships/image" Target="media/image16.png"/><Relationship Id="rId24" Type="http://schemas.openxmlformats.org/officeDocument/2006/relationships/image" Target="media/image15.wmf"/><Relationship Id="rId23" Type="http://schemas.openxmlformats.org/officeDocument/2006/relationships/image" Target="media/image14.wmf"/><Relationship Id="rId22" Type="http://schemas.openxmlformats.org/officeDocument/2006/relationships/image" Target="media/image13.wmf"/><Relationship Id="rId21" Type="http://schemas.openxmlformats.org/officeDocument/2006/relationships/image" Target="media/image12.jpe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2933</Words>
  <Characters>3327</Characters>
  <Lines>0</Lines>
  <Paragraphs>0</Paragraphs>
  <TotalTime>4</TotalTime>
  <ScaleCrop>false</ScaleCrop>
  <LinksUpToDate>false</LinksUpToDate>
  <CharactersWithSpaces>3451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2023-06-23T22:20:00Z</dcterms:created>
  <dc:creator>学科网试题生产平台</dc:creator>
  <dc:description>3265225076793344</dc:description>
  <cp:lastModifiedBy>上帝掷骰子吗</cp:lastModifiedBy>
  <dcterms:modified xsi:type="dcterms:W3CDTF">2024-07-20T09:07:15Z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4578721115DB4A9DAE633E150A7DCF23_12</vt:lpwstr>
  </property>
</Properties>
</file>