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D802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10528300</wp:posOffset>
            </wp:positionV>
            <wp:extent cx="355600" cy="330200"/>
            <wp:effectExtent l="0" t="0" r="6350" b="12700"/>
            <wp:wrapNone/>
            <wp:docPr id="100068" name="图片 1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8" name="图片 100068"/>
                    <pic:cNvPicPr>
                      <a:picLocks noChangeAspect="1"/>
                    </pic:cNvPicPr>
                  </pic:nvPicPr>
                  <pic:blipFill>
                    <a:blip r:embed="rId10"/>
                    <a:stretch>
                      <a:fillRect/>
                    </a:stretch>
                  </pic:blipFill>
                  <pic:spPr>
                    <a:xfrm>
                      <a:off x="0" y="0"/>
                      <a:ext cx="355600" cy="330200"/>
                    </a:xfrm>
                    <a:prstGeom prst="rect">
                      <a:avLst/>
                    </a:prstGeom>
                  </pic:spPr>
                </pic:pic>
              </a:graphicData>
            </a:graphic>
          </wp:anchor>
        </w:drawing>
      </w:r>
      <w:r>
        <w:rPr>
          <w:rFonts w:ascii="宋体" w:hAnsi="宋体" w:eastAsia="宋体" w:cs="宋体"/>
          <w:b/>
          <w:color w:val="auto"/>
          <w:sz w:val="32"/>
        </w:rPr>
        <w:t>永州市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5892C689">
      <w:pPr>
        <w:spacing w:line="360" w:lineRule="auto"/>
        <w:jc w:val="center"/>
      </w:pPr>
      <w:r>
        <w:rPr>
          <w:rFonts w:ascii="宋体" w:hAnsi="宋体" w:eastAsia="宋体" w:cs="宋体"/>
          <w:b/>
          <w:color w:val="auto"/>
          <w:sz w:val="32"/>
        </w:rPr>
        <w:t>化学（试题卷）</w:t>
      </w:r>
    </w:p>
    <w:p w14:paraId="68054493">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w:t>
      </w:r>
      <w:r>
        <w:rPr>
          <w:b/>
          <w:color w:val="auto"/>
          <w:sz w:val="24"/>
        </w:rPr>
        <w:t xml:space="preserve">    </w:t>
      </w:r>
      <w:r>
        <w:rPr>
          <w:rFonts w:ascii="Times New Roman" w:hAnsi="Times New Roman" w:eastAsia="Times New Roman" w:cs="Times New Roman"/>
          <w:b/>
          <w:color w:val="auto"/>
          <w:sz w:val="24"/>
        </w:rPr>
        <w:t>O—16</w:t>
      </w:r>
      <w:r>
        <w:rPr>
          <w:b/>
          <w:color w:val="auto"/>
          <w:sz w:val="24"/>
        </w:rPr>
        <w:t xml:space="preserve">    </w:t>
      </w:r>
      <w:r>
        <w:rPr>
          <w:rFonts w:ascii="Times New Roman" w:hAnsi="Times New Roman" w:eastAsia="Times New Roman" w:cs="Times New Roman"/>
          <w:b/>
          <w:color w:val="auto"/>
          <w:sz w:val="24"/>
        </w:rPr>
        <w:t>Na—23</w:t>
      </w:r>
      <w:r>
        <w:rPr>
          <w:b/>
          <w:color w:val="auto"/>
          <w:sz w:val="24"/>
        </w:rPr>
        <w:t xml:space="preserve">    </w:t>
      </w:r>
      <w:r>
        <w:rPr>
          <w:rFonts w:ascii="Times New Roman" w:hAnsi="Times New Roman" w:eastAsia="Times New Roman" w:cs="Times New Roman"/>
          <w:b/>
          <w:color w:val="auto"/>
          <w:sz w:val="24"/>
        </w:rPr>
        <w:t>Cl—35.5</w:t>
      </w:r>
      <w:r>
        <w:rPr>
          <w:b/>
          <w:color w:val="auto"/>
          <w:sz w:val="24"/>
        </w:rPr>
        <w:t xml:space="preserve">    </w:t>
      </w:r>
      <w:r>
        <w:rPr>
          <w:rFonts w:ascii="Times New Roman" w:hAnsi="Times New Roman" w:eastAsia="Times New Roman" w:cs="Times New Roman"/>
          <w:b/>
          <w:color w:val="auto"/>
          <w:sz w:val="24"/>
        </w:rPr>
        <w:t>Ca—40</w:t>
      </w:r>
    </w:p>
    <w:p w14:paraId="6E6F5AF6">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478E0D62">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22</w:t>
      </w:r>
      <w:r>
        <w:rPr>
          <w:rFonts w:ascii="宋体" w:hAnsi="宋体" w:eastAsia="宋体" w:cs="宋体"/>
          <w:b/>
          <w:color w:val="auto"/>
          <w:sz w:val="24"/>
        </w:rPr>
        <w:t>个小题，</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题为化学试题，</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22</w:t>
      </w:r>
      <w:r>
        <w:rPr>
          <w:rFonts w:ascii="宋体" w:hAnsi="宋体" w:eastAsia="宋体" w:cs="宋体"/>
          <w:b/>
          <w:color w:val="auto"/>
          <w:sz w:val="24"/>
        </w:rPr>
        <w:t>题为物理试题，每小题只有一个正确答案。请将正确选项填涂到答题卡上相应的位置。每小题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7B236D7D">
      <w:pPr>
        <w:spacing w:line="360" w:lineRule="auto"/>
        <w:jc w:val="left"/>
      </w:pPr>
      <w:r>
        <w:rPr>
          <w:color w:val="auto"/>
        </w:rPr>
        <w:t xml:space="preserve">1. </w:t>
      </w:r>
      <w:r>
        <w:rPr>
          <w:rFonts w:ascii="宋体" w:hAnsi="宋体" w:eastAsia="宋体" w:cs="宋体"/>
          <w:color w:val="auto"/>
        </w:rPr>
        <w:t>下列变化中，属于物理变化的是</w:t>
      </w:r>
    </w:p>
    <w:p w14:paraId="777A764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铁锅生锈</w:t>
      </w:r>
      <w:r>
        <w:tab/>
      </w:r>
      <w:r>
        <w:t xml:space="preserve">B. </w:t>
      </w:r>
      <w:r>
        <w:rPr>
          <w:rFonts w:ascii="宋体" w:hAnsi="宋体" w:eastAsia="宋体" w:cs="宋体"/>
          <w:color w:val="auto"/>
        </w:rPr>
        <w:t>牛奶变质</w:t>
      </w:r>
      <w:r>
        <w:tab/>
      </w:r>
      <w:r>
        <w:t xml:space="preserve">C. </w:t>
      </w:r>
      <w:r>
        <w:rPr>
          <w:rFonts w:ascii="宋体" w:hAnsi="宋体" w:eastAsia="宋体" w:cs="宋体"/>
          <w:color w:val="auto"/>
        </w:rPr>
        <w:t>水结成冰</w:t>
      </w:r>
      <w:r>
        <w:tab/>
      </w:r>
      <w:r>
        <w:t xml:space="preserve">D. </w:t>
      </w:r>
      <w:r>
        <w:rPr>
          <w:rFonts w:ascii="宋体" w:hAnsi="宋体" w:eastAsia="宋体" w:cs="宋体"/>
          <w:color w:val="auto"/>
        </w:rPr>
        <w:t>葡萄酿酒</w:t>
      </w:r>
    </w:p>
    <w:p w14:paraId="3EA63871">
      <w:pPr>
        <w:spacing w:line="360" w:lineRule="auto"/>
        <w:jc w:val="left"/>
        <w:textAlignment w:val="center"/>
        <w:rPr>
          <w:color w:val="000000"/>
        </w:rPr>
      </w:pPr>
      <w:r>
        <w:rPr>
          <w:color w:val="000000"/>
        </w:rPr>
        <w:t>2. 空气中能供人呼吸的气体是</w:t>
      </w:r>
    </w:p>
    <w:p w14:paraId="09FBEAE6">
      <w:pPr>
        <w:tabs>
          <w:tab w:val="left" w:pos="2436"/>
          <w:tab w:val="left" w:pos="4873"/>
          <w:tab w:val="left" w:pos="7309"/>
        </w:tabs>
        <w:spacing w:line="360" w:lineRule="auto"/>
        <w:jc w:val="left"/>
        <w:textAlignment w:val="center"/>
        <w:rPr>
          <w:color w:val="000000"/>
        </w:rPr>
      </w:pPr>
      <w:r>
        <w:rPr>
          <w:color w:val="000000"/>
        </w:rPr>
        <w:t>A. N</w:t>
      </w:r>
      <w:r>
        <w:rPr>
          <w:color w:val="000000"/>
          <w:vertAlign w:val="subscript"/>
        </w:rPr>
        <w:t>2</w:t>
      </w:r>
      <w:r>
        <w:rPr>
          <w:color w:val="000000"/>
        </w:rPr>
        <w:tab/>
      </w:r>
      <w:r>
        <w:rPr>
          <w:color w:val="000000"/>
        </w:rPr>
        <w:t>B. O</w:t>
      </w:r>
      <w:r>
        <w:rPr>
          <w:color w:val="000000"/>
          <w:vertAlign w:val="subscript"/>
        </w:rPr>
        <w:t>2</w:t>
      </w:r>
      <w:r>
        <w:rPr>
          <w:color w:val="000000"/>
        </w:rPr>
        <w:tab/>
      </w:r>
      <w:r>
        <w:rPr>
          <w:color w:val="000000"/>
        </w:rPr>
        <w:t>C. CO</w:t>
      </w:r>
      <w:r>
        <w:rPr>
          <w:color w:val="000000"/>
          <w:vertAlign w:val="subscript"/>
        </w:rPr>
        <w:t>2</w:t>
      </w:r>
      <w:r>
        <w:rPr>
          <w:color w:val="000000"/>
        </w:rPr>
        <w:tab/>
      </w:r>
      <w:r>
        <w:rPr>
          <w:color w:val="000000"/>
        </w:rPr>
        <w:t>D. Ne</w:t>
      </w:r>
    </w:p>
    <w:p w14:paraId="2138FD6A">
      <w:pPr>
        <w:spacing w:line="360" w:lineRule="auto"/>
        <w:jc w:val="left"/>
        <w:textAlignment w:val="center"/>
        <w:rPr>
          <w:color w:val="000000"/>
        </w:rPr>
      </w:pPr>
      <w:r>
        <w:rPr>
          <w:color w:val="000000"/>
        </w:rPr>
        <w:t xml:space="preserve">3. </w:t>
      </w:r>
      <w:r>
        <w:rPr>
          <w:rFonts w:ascii="宋体" w:hAnsi="宋体" w:eastAsia="宋体" w:cs="宋体"/>
          <w:color w:val="000000"/>
        </w:rPr>
        <w:t>规范操作是化学实验成功的基础。下列实验操作正确的是</w:t>
      </w:r>
    </w:p>
    <w:p w14:paraId="7A1FB4E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drawing>
          <wp:inline distT="0" distB="0" distL="114300" distR="114300">
            <wp:extent cx="67627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76275" cy="723900"/>
                    </a:xfrm>
                    <a:prstGeom prst="rect">
                      <a:avLst/>
                    </a:prstGeom>
                  </pic:spPr>
                </pic:pic>
              </a:graphicData>
            </a:graphic>
          </wp:inline>
        </w:drawing>
      </w:r>
      <w:r>
        <w:rPr>
          <w:rFonts w:ascii="宋体" w:hAnsi="宋体" w:eastAsia="宋体" w:cs="宋体"/>
          <w:color w:val="000000"/>
        </w:rPr>
        <w:t xml:space="preserve">  量筒读数</w:t>
      </w:r>
      <w:r>
        <w:rPr>
          <w:color w:val="000000"/>
        </w:rPr>
        <w:tab/>
      </w:r>
      <w:r>
        <w:rPr>
          <w:color w:val="000000"/>
        </w:rPr>
        <w:t xml:space="preserve">B. </w:t>
      </w:r>
      <w:r>
        <w:rPr>
          <w:rFonts w:ascii="宋体" w:hAnsi="宋体" w:eastAsia="宋体" w:cs="宋体"/>
          <w:color w:val="000000"/>
        </w:rPr>
        <w:drawing>
          <wp:inline distT="0" distB="0" distL="114300" distR="114300">
            <wp:extent cx="1000125" cy="704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0125" cy="704850"/>
                    </a:xfrm>
                    <a:prstGeom prst="rect">
                      <a:avLst/>
                    </a:prstGeom>
                  </pic:spPr>
                </pic:pic>
              </a:graphicData>
            </a:graphic>
          </wp:inline>
        </w:drawing>
      </w:r>
      <w:r>
        <w:rPr>
          <w:rFonts w:ascii="宋体" w:hAnsi="宋体" w:eastAsia="宋体" w:cs="宋体"/>
          <w:color w:val="000000"/>
        </w:rPr>
        <w:t xml:space="preserve">  检查气密性</w:t>
      </w:r>
    </w:p>
    <w:p w14:paraId="4C9A21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drawing>
          <wp:inline distT="0" distB="0" distL="114300" distR="114300">
            <wp:extent cx="904875" cy="809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809625"/>
                    </a:xfrm>
                    <a:prstGeom prst="rect">
                      <a:avLst/>
                    </a:prstGeom>
                  </pic:spPr>
                </pic:pic>
              </a:graphicData>
            </a:graphic>
          </wp:inline>
        </w:drawing>
      </w:r>
      <w:r>
        <w:rPr>
          <w:rFonts w:ascii="宋体" w:hAnsi="宋体" w:eastAsia="宋体" w:cs="宋体"/>
          <w:color w:val="000000"/>
        </w:rPr>
        <w:t xml:space="preserve">  倾倒液体</w:t>
      </w:r>
      <w:r>
        <w:rPr>
          <w:color w:val="000000"/>
        </w:rPr>
        <w:tab/>
      </w:r>
      <w:r>
        <w:rPr>
          <w:color w:val="000000"/>
        </w:rPr>
        <w:t xml:space="preserve">D. </w:t>
      </w:r>
      <w:r>
        <w:rPr>
          <w:rFonts w:ascii="宋体" w:hAnsi="宋体" w:eastAsia="宋体" w:cs="宋体"/>
          <w:color w:val="000000"/>
        </w:rPr>
        <w:drawing>
          <wp:inline distT="0" distB="0" distL="114300" distR="114300">
            <wp:extent cx="923925" cy="819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819150"/>
                    </a:xfrm>
                    <a:prstGeom prst="rect">
                      <a:avLst/>
                    </a:prstGeom>
                  </pic:spPr>
                </pic:pic>
              </a:graphicData>
            </a:graphic>
          </wp:inline>
        </w:drawing>
      </w:r>
      <w:r>
        <w:rPr>
          <w:rFonts w:ascii="宋体" w:hAnsi="宋体" w:eastAsia="宋体" w:cs="宋体"/>
          <w:color w:val="000000"/>
        </w:rPr>
        <w:t xml:space="preserve">  稀释浓硫酸</w:t>
      </w:r>
    </w:p>
    <w:p w14:paraId="3CB539D0">
      <w:pPr>
        <w:spacing w:line="360" w:lineRule="auto"/>
        <w:jc w:val="left"/>
        <w:textAlignment w:val="center"/>
        <w:rPr>
          <w:color w:val="000000"/>
        </w:rPr>
      </w:pPr>
      <w:r>
        <w:rPr>
          <w:color w:val="000000"/>
        </w:rPr>
        <w:t xml:space="preserve">4. </w:t>
      </w:r>
      <w:r>
        <w:rPr>
          <w:rFonts w:ascii="宋体" w:hAnsi="宋体" w:eastAsia="宋体" w:cs="宋体"/>
          <w:color w:val="000000"/>
        </w:rPr>
        <w:t>下列溶液中，溶剂不是水的是</w:t>
      </w:r>
    </w:p>
    <w:p w14:paraId="0190BA6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稀硫酸</w:t>
      </w:r>
      <w:r>
        <w:rPr>
          <w:color w:val="000000"/>
        </w:rPr>
        <w:tab/>
      </w:r>
      <w:r>
        <w:rPr>
          <w:color w:val="000000"/>
        </w:rPr>
        <w:t xml:space="preserve">B. </w:t>
      </w:r>
      <w:r>
        <w:rPr>
          <w:rFonts w:ascii="宋体" w:hAnsi="宋体" w:eastAsia="宋体" w:cs="宋体"/>
          <w:color w:val="000000"/>
        </w:rPr>
        <w:t>生理盐水</w:t>
      </w:r>
      <w:r>
        <w:rPr>
          <w:color w:val="000000"/>
        </w:rPr>
        <w:tab/>
      </w:r>
      <w:r>
        <w:rPr>
          <w:color w:val="000000"/>
        </w:rPr>
        <w:t xml:space="preserve">C. </w:t>
      </w:r>
      <w:r>
        <w:rPr>
          <w:rFonts w:ascii="宋体" w:hAnsi="宋体" w:eastAsia="宋体" w:cs="宋体"/>
          <w:color w:val="000000"/>
        </w:rPr>
        <w:t>蔗糖溶液</w:t>
      </w:r>
      <w:r>
        <w:rPr>
          <w:color w:val="000000"/>
        </w:rPr>
        <w:tab/>
      </w:r>
      <w:r>
        <w:rPr>
          <w:color w:val="000000"/>
        </w:rPr>
        <w:t xml:space="preserve">D. </w:t>
      </w:r>
      <w:r>
        <w:rPr>
          <w:rFonts w:ascii="宋体" w:hAnsi="宋体" w:eastAsia="宋体" w:cs="宋体"/>
          <w:color w:val="000000"/>
        </w:rPr>
        <w:t>碘的酒精溶液</w:t>
      </w:r>
    </w:p>
    <w:p w14:paraId="6E2E26AD">
      <w:pPr>
        <w:spacing w:line="360" w:lineRule="auto"/>
        <w:jc w:val="left"/>
        <w:textAlignment w:val="center"/>
        <w:rPr>
          <w:color w:val="000000"/>
        </w:rPr>
      </w:pPr>
      <w:r>
        <w:rPr>
          <w:color w:val="000000"/>
        </w:rPr>
        <w:t xml:space="preserve">5. </w:t>
      </w:r>
      <w:r>
        <w:rPr>
          <w:rFonts w:ascii="宋体" w:hAnsi="宋体" w:eastAsia="宋体" w:cs="宋体"/>
          <w:color w:val="000000"/>
        </w:rPr>
        <w:t>分类是学习和研究化学的常用方法。下列物质属于氧化物的是</w:t>
      </w:r>
    </w:p>
    <w:p w14:paraId="1778597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6" o:title="eqId2a5a90de46accfca98d5583bd27ce8b9"/>
            <o:lock v:ext="edit" aspectratio="t"/>
            <w10:wrap type="none"/>
            <w10:anchorlock/>
          </v:shape>
          <o:OLEObject Type="Embed" ProgID="Equation.DSMT4" ShapeID="_x0000_i1025" DrawAspect="Content" ObjectID="_1468075725" r:id="rId15">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8" o:title="eqIde27bd34b38d447163af65055eaa986f4"/>
            <o:lock v:ext="edit" aspectratio="t"/>
            <w10:wrap type="none"/>
            <w10:anchorlock/>
          </v:shape>
          <o:OLEObject Type="Embed" ProgID="Equation.DSMT4" ShapeID="_x0000_i1026" DrawAspect="Content" ObjectID="_1468075726" r:id="rId17">
            <o:LockedField>false</o:LockedField>
          </o:OLEObject>
        </w:object>
      </w:r>
      <w:r>
        <w:rPr>
          <w:color w:val="000000"/>
        </w:rPr>
        <w:tab/>
      </w:r>
      <w:r>
        <w:rPr>
          <w:color w:val="000000"/>
        </w:rPr>
        <w:t xml:space="preserve">C. </w:t>
      </w:r>
      <w:r>
        <w:rPr>
          <w:rFonts w:ascii="Times New Roman" w:hAnsi="Times New Roman" w:eastAsia="Times New Roman" w:cs="Times New Roman"/>
          <w:color w:val="000000"/>
        </w:rPr>
        <w:t>CaO</w:t>
      </w:r>
      <w:r>
        <w:rPr>
          <w:color w:val="000000"/>
        </w:rPr>
        <w:tab/>
      </w:r>
      <w:r>
        <w:rPr>
          <w:color w:val="000000"/>
        </w:rPr>
        <w:t xml:space="preserve">D. </w:t>
      </w:r>
      <w:r>
        <w:object>
          <v:shape id="_x0000_i1027"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0" o:title="eqIddbc7bcfe5cacce080d9a3d2ccf9366e0"/>
            <o:lock v:ext="edit" aspectratio="t"/>
            <w10:wrap type="none"/>
            <w10:anchorlock/>
          </v:shape>
          <o:OLEObject Type="Embed" ProgID="Equation.DSMT4" ShapeID="_x0000_i1027" DrawAspect="Content" ObjectID="_1468075727" r:id="rId19">
            <o:LockedField>false</o:LockedField>
          </o:OLEObject>
        </w:object>
      </w:r>
    </w:p>
    <w:p w14:paraId="2240C432">
      <w:pPr>
        <w:spacing w:line="360" w:lineRule="auto"/>
        <w:jc w:val="left"/>
        <w:textAlignment w:val="center"/>
        <w:rPr>
          <w:color w:val="000000"/>
        </w:rPr>
      </w:pPr>
      <w:r>
        <w:rPr>
          <w:color w:val="000000"/>
        </w:rPr>
        <w:t xml:space="preserve">6. </w:t>
      </w:r>
      <w:r>
        <w:rPr>
          <w:rFonts w:ascii="宋体" w:hAnsi="宋体" w:eastAsia="宋体" w:cs="宋体"/>
          <w:color w:val="000000"/>
        </w:rPr>
        <w:t>化肥对提高农作物的产量具有重要作用。下列化肥属于复合肥料的是</w:t>
      </w:r>
    </w:p>
    <w:p w14:paraId="6904F12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452809306" name="图片 452809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09306" name="图片 452809306"/>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object>
          <v:shape id="_x0000_i102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3" o:title="eqId91f562c9ec623f185534ef88f0ba467a"/>
            <o:lock v:ext="edit" aspectratio="t"/>
            <w10:wrap type="none"/>
            <w10:anchorlock/>
          </v:shape>
          <o:OLEObject Type="Embed" ProgID="Equation.DSMT4" ShapeID="_x0000_i1028" DrawAspect="Content" ObjectID="_1468075728" r:id="rId22">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25" o:title="eqIdf2258ef872c6a7e260c2f7eb0861a0a3"/>
            <o:lock v:ext="edit" aspectratio="t"/>
            <w10:wrap type="none"/>
            <w10:anchorlock/>
          </v:shape>
          <o:OLEObject Type="Embed" ProgID="Equation.DSMT4" ShapeID="_x0000_i1029" DrawAspect="Content" ObjectID="_1468075729" r:id="rId24">
            <o:LockedField>false</o:LockedField>
          </o:OLEObject>
        </w:object>
      </w:r>
      <w:r>
        <w:rPr>
          <w:color w:val="000000"/>
        </w:rPr>
        <w:tab/>
      </w:r>
      <w:r>
        <w:rPr>
          <w:color w:val="000000"/>
        </w:rPr>
        <w:t xml:space="preserve">C. </w:t>
      </w:r>
      <w:r>
        <w:rPr>
          <w:rFonts w:ascii="Times New Roman" w:hAnsi="Times New Roman" w:eastAsia="Times New Roman" w:cs="Times New Roman"/>
          <w:color w:val="000000"/>
        </w:rPr>
        <w:t>KCl</w: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8.25pt;width:62.85pt;" o:ole="t" filled="f" o:preferrelative="t" stroked="f" coordsize="21600,21600">
            <v:path/>
            <v:fill on="f" focussize="0,0"/>
            <v:stroke on="f" joinstyle="miter"/>
            <v:imagedata r:id="rId27" o:title="eqIddb71a87434e046bdc1d22cc5d6241f02"/>
            <o:lock v:ext="edit" aspectratio="t"/>
            <w10:wrap type="none"/>
            <w10:anchorlock/>
          </v:shape>
          <o:OLEObject Type="Embed" ProgID="Equation.DSMT4" ShapeID="_x0000_i1030" DrawAspect="Content" ObjectID="_1468075730" r:id="rId26">
            <o:LockedField>false</o:LockedField>
          </o:OLEObject>
        </w:object>
      </w:r>
    </w:p>
    <w:p w14:paraId="3684C8E8">
      <w:pPr>
        <w:spacing w:line="360" w:lineRule="auto"/>
        <w:jc w:val="left"/>
        <w:textAlignment w:val="center"/>
        <w:rPr>
          <w:color w:val="000000"/>
        </w:rPr>
      </w:pPr>
      <w:r>
        <w:rPr>
          <w:color w:val="000000"/>
        </w:rPr>
        <w:t xml:space="preserve">7. </w:t>
      </w: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p>
    <w:p w14:paraId="4690C6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溶液</w:t>
      </w:r>
      <w:r>
        <w:rPr>
          <w:rFonts w:ascii="Times New Roman" w:hAnsi="Times New Roman" w:eastAsia="Times New Roman" w:cs="Times New Roman"/>
          <w:color w:val="000000"/>
        </w:rPr>
        <w:t>pH</w:t>
      </w:r>
      <w:r>
        <w:rPr>
          <w:rFonts w:ascii="宋体" w:hAnsi="宋体" w:eastAsia="宋体" w:cs="宋体"/>
          <w:color w:val="000000"/>
        </w:rPr>
        <w:t>越大，酸性越强</w:t>
      </w:r>
      <w:r>
        <w:rPr>
          <w:color w:val="000000"/>
        </w:rPr>
        <w:tab/>
      </w:r>
      <w:r>
        <w:rPr>
          <w:color w:val="000000"/>
        </w:rPr>
        <w:t xml:space="preserve">B. </w:t>
      </w:r>
      <w:r>
        <w:rPr>
          <w:rFonts w:ascii="宋体" w:hAnsi="宋体" w:eastAsia="宋体" w:cs="宋体"/>
          <w:color w:val="000000"/>
        </w:rPr>
        <w:t>肥皂水可区分软水和硬水</w:t>
      </w:r>
    </w:p>
    <w:p w14:paraId="57643A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小苏打可用于治疗胃酸过多症</w:t>
      </w:r>
      <w:r>
        <w:rPr>
          <w:color w:val="000000"/>
        </w:rPr>
        <w:tab/>
      </w:r>
      <w:r>
        <w:rPr>
          <w:color w:val="000000"/>
        </w:rPr>
        <w:t xml:space="preserve">D. </w:t>
      </w:r>
      <w:r>
        <w:rPr>
          <w:rFonts w:ascii="宋体" w:hAnsi="宋体" w:eastAsia="宋体" w:cs="宋体"/>
          <w:color w:val="000000"/>
        </w:rPr>
        <w:t>无色酚酞试液遇</w:t>
      </w:r>
      <w:r>
        <w:rPr>
          <w:rFonts w:ascii="Times New Roman" w:hAnsi="Times New Roman" w:eastAsia="Times New Roman" w:cs="Times New Roman"/>
          <w:color w:val="000000"/>
        </w:rPr>
        <w:t>NaOH</w:t>
      </w:r>
      <w:r>
        <w:rPr>
          <w:rFonts w:ascii="宋体" w:hAnsi="宋体" w:eastAsia="宋体" w:cs="宋体"/>
          <w:color w:val="000000"/>
        </w:rPr>
        <w:t>溶液变成红色</w:t>
      </w:r>
    </w:p>
    <w:p w14:paraId="465CFA18">
      <w:pPr>
        <w:spacing w:line="360" w:lineRule="auto"/>
        <w:jc w:val="left"/>
        <w:textAlignment w:val="center"/>
        <w:rPr>
          <w:color w:val="000000"/>
        </w:rPr>
      </w:pPr>
      <w:r>
        <w:rPr>
          <w:color w:val="000000"/>
        </w:rPr>
        <w:t xml:space="preserve">8. </w:t>
      </w:r>
      <w:r>
        <w:rPr>
          <w:rFonts w:ascii="宋体" w:hAnsi="宋体" w:eastAsia="宋体" w:cs="宋体"/>
          <w:color w:val="000000"/>
        </w:rPr>
        <w:t>下列化学方程式书写正确的是</w:t>
      </w:r>
    </w:p>
    <w:p w14:paraId="25914852">
      <w:pPr>
        <w:tabs>
          <w:tab w:val="left" w:pos="4873"/>
        </w:tabs>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39.75pt;width:120pt;" o:ole="t" filled="f" o:preferrelative="t" stroked="f" coordsize="21600,21600">
            <v:path/>
            <v:fill on="f" focussize="0,0"/>
            <v:stroke on="f" joinstyle="miter"/>
            <v:imagedata r:id="rId29" o:title="eqIddcedee215a88e83c85b5055efe8aa6cd"/>
            <o:lock v:ext="edit" aspectratio="t"/>
            <w10:wrap type="none"/>
            <w10:anchorlock/>
          </v:shape>
          <o:OLEObject Type="Embed" ProgID="Equation.DSMT4" ShapeID="_x0000_i1031" DrawAspect="Content" ObjectID="_1468075731" r:id="rId28">
            <o:LockedField>false</o:LockedField>
          </o:OLEObject>
        </w:object>
      </w:r>
      <w:r>
        <w:rPr>
          <w:color w:val="000000"/>
        </w:rPr>
        <w:tab/>
      </w:r>
      <w:r>
        <w:rPr>
          <w:color w:val="000000"/>
        </w:rPr>
        <w:t xml:space="preserve">B. </w:t>
      </w:r>
      <w:r>
        <w:object>
          <v:shape id="_x0000_i1032" o:spt="75" alt="学科网(www.zxxk.com)--教育资源门户，提供试卷、教案、课件、论文、素材以及各类教学资源下载，还有大量而丰富的教学相关资讯！" type="#_x0000_t75" style="height:18pt;width:147pt;" o:ole="t" filled="f" o:preferrelative="t" stroked="f" coordsize="21600,21600">
            <v:path/>
            <v:fill on="f" focussize="0,0"/>
            <v:stroke on="f" joinstyle="miter"/>
            <v:imagedata r:id="rId31" o:title="eqId4b8803b9049bc36566d08e9ed1cbe787"/>
            <o:lock v:ext="edit" aspectratio="t"/>
            <w10:wrap type="none"/>
            <w10:anchorlock/>
          </v:shape>
          <o:OLEObject Type="Embed" ProgID="Equation.DSMT4" ShapeID="_x0000_i1032" DrawAspect="Content" ObjectID="_1468075732" r:id="rId30">
            <o:LockedField>false</o:LockedField>
          </o:OLEObject>
        </w:object>
      </w:r>
    </w:p>
    <w:p w14:paraId="34C6C1FF">
      <w:pPr>
        <w:tabs>
          <w:tab w:val="left" w:pos="4873"/>
        </w:tabs>
        <w:spacing w:line="360" w:lineRule="auto"/>
        <w:jc w:val="left"/>
        <w:textAlignment w:val="center"/>
        <w:rPr>
          <w:color w:val="000000"/>
        </w:rPr>
      </w:pPr>
      <w:r>
        <w:rPr>
          <w:color w:val="000000"/>
        </w:rPr>
        <w:t xml:space="preserve">C. </w:t>
      </w:r>
      <w:r>
        <w:object>
          <v:shape id="_x0000_i1033" o:spt="75" alt="学科网(www.zxxk.com)--教育资源门户，提供试卷、教案、课件、论文、素材以及各类教学资源下载，还有大量而丰富的教学相关资讯！" type="#_x0000_t75" style="height:18pt;width:164.25pt;" o:ole="t" filled="f" o:preferrelative="t" stroked="f" coordsize="21600,21600">
            <v:path/>
            <v:fill on="f" focussize="0,0"/>
            <v:stroke on="f" joinstyle="miter"/>
            <v:imagedata r:id="rId33" o:title="eqId0d8319a4198eb7aa20397e17e8d6cda2"/>
            <o:lock v:ext="edit" aspectratio="t"/>
            <w10:wrap type="none"/>
            <w10:anchorlock/>
          </v:shape>
          <o:OLEObject Type="Embed" ProgID="Equation.DSMT4" ShapeID="_x0000_i1033" DrawAspect="Content" ObjectID="_1468075733" r:id="rId32">
            <o:LockedField>false</o:LockedField>
          </o:OLEObject>
        </w:object>
      </w:r>
      <w:r>
        <w:rPr>
          <w:color w:val="000000"/>
        </w:rPr>
        <w:tab/>
      </w:r>
      <w:r>
        <w:rPr>
          <w:color w:val="000000"/>
        </w:rPr>
        <w:t xml:space="preserve">D. </w:t>
      </w:r>
      <w:r>
        <w:object>
          <v:shape id="_x0000_i1034" o:spt="75" alt="学科网(www.zxxk.com)--教育资源门户，提供试卷、教案、课件、论文、素材以及各类教学资源下载，还有大量而丰富的教学相关资讯！" type="#_x0000_t75" style="height:18pt;width:188.25pt;" o:ole="t" filled="f" o:preferrelative="t" stroked="f" coordsize="21600,21600">
            <v:path/>
            <v:fill on="f" focussize="0,0"/>
            <v:stroke on="f" joinstyle="miter"/>
            <v:imagedata r:id="rId35" o:title="eqId9615b0e354323fcacec596a667b11806"/>
            <o:lock v:ext="edit" aspectratio="t"/>
            <w10:wrap type="none"/>
            <w10:anchorlock/>
          </v:shape>
          <o:OLEObject Type="Embed" ProgID="Equation.DSMT4" ShapeID="_x0000_i1034" DrawAspect="Content" ObjectID="_1468075734" r:id="rId34">
            <o:LockedField>false</o:LockedField>
          </o:OLEObject>
        </w:object>
      </w:r>
    </w:p>
    <w:p w14:paraId="0B6EECFD">
      <w:pPr>
        <w:spacing w:line="360" w:lineRule="auto"/>
        <w:jc w:val="left"/>
        <w:textAlignment w:val="center"/>
        <w:rPr>
          <w:color w:val="000000"/>
        </w:rPr>
      </w:pPr>
      <w:r>
        <w:rPr>
          <w:color w:val="000000"/>
        </w:rPr>
        <w:t xml:space="preserve">9. </w:t>
      </w:r>
      <w:r>
        <w:rPr>
          <w:rFonts w:ascii="宋体" w:hAnsi="宋体" w:eastAsia="宋体" w:cs="宋体"/>
          <w:color w:val="000000"/>
        </w:rPr>
        <w:t>三种金属</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相互之间的反应关系如下：</w:t>
      </w:r>
    </w:p>
    <w:p w14:paraId="586E19D3">
      <w:pPr>
        <w:spacing w:line="360" w:lineRule="auto"/>
        <w:jc w:val="left"/>
        <w:textAlignment w:val="center"/>
        <w:rPr>
          <w:color w:val="000000"/>
        </w:rPr>
      </w:pPr>
      <w:r>
        <w:rPr>
          <w:rFonts w:ascii="宋体" w:hAnsi="宋体" w:eastAsia="宋体" w:cs="宋体"/>
          <w:color w:val="000000"/>
        </w:rPr>
        <w:t>①</w:t>
      </w:r>
      <w:r>
        <w:object>
          <v:shape id="_x0000_i1035" o:spt="75" alt="学科网(www.zxxk.com)--教育资源门户，提供试卷、教案、课件、论文、素材以及各类教学资源下载，还有大量而丰富的教学相关资讯！" type="#_x0000_t75" style="height:18.75pt;width:132pt;" o:ole="t" filled="f" o:preferrelative="t" stroked="f" coordsize="21600,21600">
            <v:path/>
            <v:fill on="f" focussize="0,0"/>
            <v:stroke on="f" joinstyle="miter"/>
            <v:imagedata r:id="rId37" o:title="eqId2df3b20fe3d9f264c53e062e9bcef7b7"/>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和</w:t>
      </w:r>
      <w:r>
        <w:object>
          <v:shape id="_x0000_i1036"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0" o:title="eqIddbc7bcfe5cacce080d9a3d2ccf9366e0"/>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不反应</w:t>
      </w:r>
    </w:p>
    <w:p w14:paraId="3B0F68F2">
      <w:pPr>
        <w:spacing w:line="360" w:lineRule="auto"/>
        <w:jc w:val="left"/>
        <w:textAlignment w:val="center"/>
        <w:rPr>
          <w:color w:val="000000"/>
        </w:rPr>
      </w:pPr>
      <w:r>
        <w:rPr>
          <w:rFonts w:ascii="宋体" w:hAnsi="宋体" w:eastAsia="宋体" w:cs="宋体"/>
          <w:color w:val="000000"/>
        </w:rPr>
        <w:t>②</w:t>
      </w:r>
      <w:r>
        <w:object>
          <v:shape id="_x0000_i1037" o:spt="75" alt="学科网(www.zxxk.com)--教育资源门户，提供试卷、教案、课件、论文、素材以及各类教学资源下载，还有大量而丰富的教学相关资讯！" type="#_x0000_t75" style="height:18pt;width:138.75pt;" o:ole="t" filled="f" o:preferrelative="t" stroked="f" coordsize="21600,21600">
            <v:path/>
            <v:fill on="f" focussize="0,0"/>
            <v:stroke on="f" joinstyle="miter"/>
            <v:imagedata r:id="rId40" o:title="eqId9f1268d7b500298fa5fe0c3e16b84547"/>
            <o:lock v:ext="edit" aspectratio="t"/>
            <w10:wrap type="none"/>
            <w10:anchorlock/>
          </v:shape>
          <o:OLEObject Type="Embed" ProgID="Equation.DSMT4" ShapeID="_x0000_i1037" DrawAspect="Content" ObjectID="_1468075737" r:id="rId39">
            <o:LockedField>false</o:LockedField>
          </o:OLEObject>
        </w:object>
      </w:r>
    </w:p>
    <w:p w14:paraId="235D8D08">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w:t>
      </w:r>
      <w:r>
        <w:rPr>
          <w:rFonts w:ascii="Times New Roman" w:hAnsi="Times New Roman" w:eastAsia="Times New Roman" w:cs="Times New Roman"/>
          <w:color w:val="000000"/>
        </w:rPr>
        <w:t>Z</w:t>
      </w:r>
      <w:r>
        <w:rPr>
          <w:rFonts w:ascii="宋体" w:hAnsi="宋体" w:eastAsia="宋体" w:cs="宋体"/>
          <w:color w:val="000000"/>
        </w:rPr>
        <w:t>的金属活动性顺序为</w:t>
      </w:r>
    </w:p>
    <w:p w14:paraId="6C97CB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X&gt;Y&gt;Z</w:t>
      </w:r>
      <w:r>
        <w:rPr>
          <w:color w:val="000000"/>
        </w:rPr>
        <w:tab/>
      </w:r>
      <w:r>
        <w:rPr>
          <w:color w:val="000000"/>
        </w:rPr>
        <w:t xml:space="preserve">B. </w:t>
      </w:r>
      <w:r>
        <w:rPr>
          <w:rFonts w:ascii="Times New Roman" w:hAnsi="Times New Roman" w:eastAsia="Times New Roman" w:cs="Times New Roman"/>
          <w:color w:val="000000"/>
        </w:rPr>
        <w:t>X&gt;Z&gt;Y</w:t>
      </w:r>
      <w:r>
        <w:rPr>
          <w:color w:val="000000"/>
        </w:rPr>
        <w:tab/>
      </w:r>
      <w:r>
        <w:rPr>
          <w:color w:val="000000"/>
        </w:rPr>
        <w:t xml:space="preserve">C. </w:t>
      </w:r>
      <w:r>
        <w:rPr>
          <w:rFonts w:ascii="Times New Roman" w:hAnsi="Times New Roman" w:eastAsia="Times New Roman" w:cs="Times New Roman"/>
          <w:color w:val="000000"/>
        </w:rPr>
        <w:t>Y&gt;X&gt;Z</w:t>
      </w:r>
      <w:r>
        <w:rPr>
          <w:color w:val="000000"/>
        </w:rPr>
        <w:tab/>
      </w:r>
      <w:r>
        <w:rPr>
          <w:color w:val="000000"/>
        </w:rPr>
        <w:t xml:space="preserve">D. </w:t>
      </w:r>
      <w:r>
        <w:rPr>
          <w:rFonts w:ascii="Times New Roman" w:hAnsi="Times New Roman" w:eastAsia="Times New Roman" w:cs="Times New Roman"/>
          <w:color w:val="000000"/>
        </w:rPr>
        <w:t>Y&gt;Z&gt;X</w:t>
      </w:r>
    </w:p>
    <w:p w14:paraId="5CC8735E">
      <w:pPr>
        <w:spacing w:line="360" w:lineRule="auto"/>
        <w:jc w:val="left"/>
        <w:textAlignment w:val="center"/>
        <w:rPr>
          <w:color w:val="000000"/>
        </w:rPr>
      </w:pPr>
      <w:r>
        <w:rPr>
          <w:color w:val="000000"/>
        </w:rPr>
        <w:t xml:space="preserve">10. </w:t>
      </w:r>
      <w:r>
        <w:rPr>
          <w:rFonts w:ascii="宋体" w:hAnsi="宋体" w:eastAsia="宋体" w:cs="宋体"/>
          <w:color w:val="000000"/>
        </w:rPr>
        <w:t>甲、乙两种物质的溶解度曲线如下图所示。下列说法正确的是</w:t>
      </w:r>
    </w:p>
    <w:p w14:paraId="624DC8F0">
      <w:pPr>
        <w:spacing w:line="360" w:lineRule="auto"/>
        <w:jc w:val="left"/>
        <w:textAlignment w:val="center"/>
        <w:rPr>
          <w:color w:val="000000"/>
        </w:rPr>
      </w:pPr>
      <w:r>
        <w:rPr>
          <w:color w:val="000000"/>
        </w:rPr>
        <w:drawing>
          <wp:inline distT="0" distB="0" distL="114300" distR="114300">
            <wp:extent cx="1581150" cy="1504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581150" cy="1504950"/>
                    </a:xfrm>
                    <a:prstGeom prst="rect">
                      <a:avLst/>
                    </a:prstGeom>
                  </pic:spPr>
                </pic:pic>
              </a:graphicData>
            </a:graphic>
          </wp:inline>
        </w:drawing>
      </w:r>
      <w:r>
        <w:rPr>
          <w:color w:val="000000"/>
        </w:rPr>
        <w:t xml:space="preserve">  </w:t>
      </w:r>
    </w:p>
    <w:p w14:paraId="639B6CDF">
      <w:pPr>
        <w:spacing w:line="360" w:lineRule="auto"/>
        <w:jc w:val="left"/>
        <w:textAlignment w:val="center"/>
        <w:rPr>
          <w:color w:val="000000"/>
        </w:rPr>
      </w:pPr>
      <w:r>
        <w:rPr>
          <w:color w:val="000000"/>
        </w:rPr>
        <w:t xml:space="preserve">A. </w:t>
      </w:r>
      <w:r>
        <w:rPr>
          <w:rFonts w:ascii="宋体" w:hAnsi="宋体" w:eastAsia="宋体" w:cs="宋体"/>
          <w:color w:val="000000"/>
        </w:rPr>
        <w:t>阴影部分的任意点表明甲、乙两种溶液都是饱和溶液</w:t>
      </w:r>
    </w:p>
    <w:p w14:paraId="53A65AB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w:t>
      </w:r>
      <w:r>
        <w:rPr>
          <w:rFonts w:ascii="宋体" w:hAnsi="宋体" w:eastAsia="宋体" w:cs="宋体"/>
          <w:color w:val="000000"/>
        </w:rPr>
        <w:t>点时，甲、乙两种溶液的溶质质量分数相等</w:t>
      </w:r>
    </w:p>
    <w:p w14:paraId="7C2FFD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w:t>
      </w:r>
      <w:r>
        <w:rPr>
          <w:rFonts w:ascii="宋体" w:hAnsi="宋体" w:eastAsia="宋体" w:cs="宋体"/>
          <w:color w:val="000000"/>
          <w:position w:val="-1"/>
        </w:rPr>
        <w:drawing>
          <wp:inline distT="0" distB="0" distL="114300" distR="114300">
            <wp:extent cx="139700" cy="190500"/>
            <wp:effectExtent l="0" t="0" r="12700" b="0"/>
            <wp:docPr id="452809304" name="图片 452809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09304" name="图片 452809304"/>
                    <pic:cNvPicPr>
                      <a:picLocks noChangeAspect="1"/>
                    </pic:cNvPicPr>
                  </pic:nvPicPr>
                  <pic:blipFill>
                    <a:blip r:embed="rId42"/>
                    <a:stretch>
                      <a:fillRect/>
                    </a:stretch>
                  </pic:blipFill>
                  <pic:spPr>
                    <a:xfrm>
                      <a:off x="0" y="0"/>
                      <a:ext cx="139700" cy="190500"/>
                    </a:xfrm>
                    <a:prstGeom prst="rect">
                      <a:avLst/>
                    </a:prstGeom>
                  </pic:spPr>
                </pic:pic>
              </a:graphicData>
            </a:graphic>
          </wp:inline>
        </w:drawing>
      </w:r>
      <w:r>
        <w:rPr>
          <w:rFonts w:ascii="Times New Roman" w:hAnsi="Times New Roman" w:eastAsia="Times New Roman" w:cs="Times New Roman"/>
          <w:color w:val="000000"/>
        </w:rPr>
        <w:t>100g</w:t>
      </w:r>
      <w:r>
        <w:rPr>
          <w:rFonts w:ascii="宋体" w:hAnsi="宋体" w:eastAsia="宋体" w:cs="宋体"/>
          <w:color w:val="000000"/>
        </w:rPr>
        <w:t>水中加入</w:t>
      </w:r>
      <w:r>
        <w:rPr>
          <w:rFonts w:ascii="Times New Roman" w:hAnsi="Times New Roman" w:eastAsia="Times New Roman" w:cs="Times New Roman"/>
          <w:color w:val="000000"/>
        </w:rPr>
        <w:t>60g</w:t>
      </w:r>
      <w:r>
        <w:rPr>
          <w:rFonts w:ascii="宋体" w:hAnsi="宋体" w:eastAsia="宋体" w:cs="宋体"/>
          <w:color w:val="000000"/>
        </w:rPr>
        <w:t>甲，形成不饱和溶液</w:t>
      </w:r>
    </w:p>
    <w:p w14:paraId="2C76AFE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时，甲、乙的饱和溶液升温至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，溶液的溶质质量分数甲</w:t>
      </w:r>
      <w:r>
        <w:rPr>
          <w:rFonts w:ascii="Times New Roman" w:hAnsi="Times New Roman" w:eastAsia="Times New Roman" w:cs="Times New Roman"/>
          <w:color w:val="000000"/>
        </w:rPr>
        <w:t>&gt;</w:t>
      </w:r>
      <w:r>
        <w:rPr>
          <w:rFonts w:ascii="宋体" w:hAnsi="宋体" w:eastAsia="宋体" w:cs="宋体"/>
          <w:color w:val="000000"/>
        </w:rPr>
        <w:t>乙</w:t>
      </w:r>
    </w:p>
    <w:p w14:paraId="0AD1A985">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76</w:t>
      </w:r>
      <w:r>
        <w:rPr>
          <w:rFonts w:ascii="宋体" w:hAnsi="宋体" w:eastAsia="宋体" w:cs="宋体"/>
          <w:b/>
          <w:color w:val="000000"/>
          <w:sz w:val="24"/>
        </w:rPr>
        <w:t>分）</w:t>
      </w:r>
    </w:p>
    <w:p w14:paraId="13485139">
      <w:pPr>
        <w:spacing w:line="360" w:lineRule="auto"/>
        <w:jc w:val="left"/>
        <w:textAlignment w:val="center"/>
        <w:rPr>
          <w:color w:val="000000"/>
        </w:rPr>
      </w:pPr>
      <w:r>
        <w:rPr>
          <w:rFonts w:ascii="宋体" w:hAnsi="宋体" w:eastAsia="宋体" w:cs="宋体"/>
          <w:b/>
          <w:color w:val="000000"/>
          <w:sz w:val="24"/>
        </w:rPr>
        <w:t>二、非选择题（本题</w:t>
      </w:r>
      <w:r>
        <w:rPr>
          <w:rFonts w:ascii="Times New Roman" w:hAnsi="Times New Roman" w:eastAsia="Times New Roman" w:cs="Times New Roman"/>
          <w:b/>
          <w:color w:val="000000"/>
          <w:sz w:val="24"/>
        </w:rPr>
        <w:t>514</w:t>
      </w:r>
      <w:r>
        <w:rPr>
          <w:rFonts w:ascii="宋体" w:hAnsi="宋体" w:eastAsia="宋体" w:cs="宋体"/>
          <w:b/>
          <w:color w:val="000000"/>
          <w:sz w:val="24"/>
        </w:rPr>
        <w:t>个小题，</w:t>
      </w:r>
      <w:r>
        <w:rPr>
          <w:rFonts w:ascii="Times New Roman" w:hAnsi="Times New Roman" w:eastAsia="Times New Roman" w:cs="Times New Roman"/>
          <w:b/>
          <w:color w:val="000000"/>
          <w:sz w:val="24"/>
        </w:rPr>
        <w:t>23</w:t>
      </w:r>
      <w:r>
        <w:rPr>
          <w:rFonts w:ascii="宋体" w:hAnsi="宋体" w:eastAsia="宋体" w:cs="宋体"/>
          <w:b/>
          <w:color w:val="000000"/>
          <w:sz w:val="24"/>
        </w:rPr>
        <w:t>～</w:t>
      </w:r>
      <w:r>
        <w:rPr>
          <w:rFonts w:ascii="Times New Roman" w:hAnsi="Times New Roman" w:eastAsia="Times New Roman" w:cs="Times New Roman"/>
          <w:b/>
          <w:color w:val="000000"/>
          <w:sz w:val="24"/>
        </w:rPr>
        <w:t>31</w:t>
      </w:r>
      <w:r>
        <w:rPr>
          <w:rFonts w:ascii="宋体" w:hAnsi="宋体" w:eastAsia="宋体" w:cs="宋体"/>
          <w:b/>
          <w:color w:val="000000"/>
          <w:sz w:val="24"/>
        </w:rPr>
        <w:t>题为物理试题，</w:t>
      </w:r>
      <w:r>
        <w:rPr>
          <w:rFonts w:ascii="Times New Roman" w:hAnsi="Times New Roman" w:eastAsia="Times New Roman" w:cs="Times New Roman"/>
          <w:b/>
          <w:color w:val="000000"/>
          <w:sz w:val="24"/>
        </w:rPr>
        <w:t>32</w:t>
      </w:r>
      <w:r>
        <w:rPr>
          <w:rFonts w:ascii="宋体" w:hAnsi="宋体" w:eastAsia="宋体" w:cs="宋体"/>
          <w:b/>
          <w:color w:val="000000"/>
          <w:sz w:val="24"/>
        </w:rPr>
        <w:t>～</w:t>
      </w:r>
      <w:r>
        <w:rPr>
          <w:rFonts w:ascii="Times New Roman" w:hAnsi="Times New Roman" w:eastAsia="Times New Roman" w:cs="Times New Roman"/>
          <w:b/>
          <w:color w:val="000000"/>
          <w:sz w:val="24"/>
        </w:rPr>
        <w:t>36</w:t>
      </w:r>
      <w:r>
        <w:rPr>
          <w:rFonts w:ascii="宋体" w:hAnsi="宋体" w:eastAsia="宋体" w:cs="宋体"/>
          <w:b/>
          <w:color w:val="000000"/>
          <w:sz w:val="24"/>
        </w:rPr>
        <w:t>题为化学试题，请将答案填写在答题卡上相应的位置。共</w:t>
      </w:r>
      <w:r>
        <w:rPr>
          <w:rFonts w:ascii="Times New Roman" w:hAnsi="Times New Roman" w:eastAsia="Times New Roman" w:cs="Times New Roman"/>
          <w:b/>
          <w:color w:val="000000"/>
          <w:sz w:val="24"/>
        </w:rPr>
        <w:t>76</w:t>
      </w:r>
      <w:r>
        <w:rPr>
          <w:rFonts w:ascii="宋体" w:hAnsi="宋体" w:eastAsia="宋体" w:cs="宋体"/>
          <w:b/>
          <w:color w:val="000000"/>
          <w:sz w:val="24"/>
        </w:rPr>
        <w:t>分）</w:t>
      </w:r>
    </w:p>
    <w:p w14:paraId="170F3DE9">
      <w:pPr>
        <w:spacing w:line="360" w:lineRule="auto"/>
        <w:jc w:val="left"/>
        <w:textAlignment w:val="center"/>
        <w:rPr>
          <w:color w:val="000000"/>
        </w:rPr>
      </w:pPr>
      <w:r>
        <w:rPr>
          <w:color w:val="000000"/>
        </w:rPr>
        <w:t xml:space="preserve">11. </w:t>
      </w:r>
      <w:r>
        <w:rPr>
          <w:rFonts w:ascii="宋体" w:hAnsi="宋体" w:eastAsia="宋体" w:cs="宋体"/>
          <w:color w:val="000000"/>
        </w:rPr>
        <w:t>铜是我们日常生活中经常接触到的金属材料。图</w:t>
      </w:r>
      <w:r>
        <w:rPr>
          <w:rFonts w:ascii="Times New Roman" w:hAnsi="Times New Roman" w:eastAsia="Times New Roman" w:cs="Times New Roman"/>
          <w:color w:val="000000"/>
        </w:rPr>
        <w:t>1</w:t>
      </w:r>
      <w:r>
        <w:rPr>
          <w:rFonts w:ascii="宋体" w:hAnsi="宋体" w:eastAsia="宋体" w:cs="宋体"/>
          <w:color w:val="000000"/>
        </w:rPr>
        <w:t>是铜在元素周期表中的相关信息。图</w:t>
      </w:r>
      <w:r>
        <w:rPr>
          <w:rFonts w:ascii="Times New Roman" w:hAnsi="Times New Roman" w:eastAsia="Times New Roman" w:cs="Times New Roman"/>
          <w:color w:val="000000"/>
        </w:rPr>
        <w:t>2</w:t>
      </w:r>
      <w:r>
        <w:rPr>
          <w:rFonts w:ascii="宋体" w:hAnsi="宋体" w:eastAsia="宋体" w:cs="宋体"/>
          <w:color w:val="000000"/>
        </w:rPr>
        <w:t>是铜及其化合物的“价－类二维图”模型。请根据图中信息，回答下列问题：</w:t>
      </w:r>
    </w:p>
    <w:p w14:paraId="6CC0E8B6">
      <w:pPr>
        <w:spacing w:line="360" w:lineRule="auto"/>
        <w:jc w:val="left"/>
        <w:textAlignment w:val="center"/>
        <w:rPr>
          <w:color w:val="000000"/>
        </w:rPr>
      </w:pPr>
      <w:r>
        <w:rPr>
          <w:color w:val="000000"/>
        </w:rPr>
        <w:drawing>
          <wp:inline distT="0" distB="0" distL="114300" distR="114300">
            <wp:extent cx="3971925" cy="13620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3971925" cy="1362075"/>
                    </a:xfrm>
                    <a:prstGeom prst="rect">
                      <a:avLst/>
                    </a:prstGeom>
                  </pic:spPr>
                </pic:pic>
              </a:graphicData>
            </a:graphic>
          </wp:inline>
        </w:drawing>
      </w:r>
      <w:r>
        <w:rPr>
          <w:color w:val="000000"/>
        </w:rPr>
        <w:t xml:space="preserve">  </w:t>
      </w:r>
    </w:p>
    <w:p w14:paraId="6E7A52D9">
      <w:pPr>
        <w:spacing w:line="360" w:lineRule="auto"/>
        <w:jc w:val="left"/>
        <w:textAlignment w:val="center"/>
        <w:rPr>
          <w:color w:val="000000"/>
        </w:rPr>
      </w:pPr>
      <w:r>
        <w:rPr>
          <w:color w:val="000000"/>
        </w:rPr>
        <w:t>（1）</w:t>
      </w:r>
      <w:r>
        <w:rPr>
          <w:rFonts w:ascii="宋体" w:hAnsi="宋体" w:eastAsia="宋体" w:cs="宋体"/>
          <w:color w:val="000000"/>
        </w:rPr>
        <w:t>铜的原子序数是</w:t>
      </w:r>
      <w:r>
        <w:rPr>
          <w:color w:val="000000"/>
        </w:rPr>
        <w:t>______</w:t>
      </w:r>
      <w:r>
        <w:rPr>
          <w:rFonts w:ascii="宋体" w:hAnsi="宋体" w:eastAsia="宋体" w:cs="宋体"/>
          <w:color w:val="000000"/>
        </w:rPr>
        <w:t>。</w:t>
      </w:r>
    </w:p>
    <w:p w14:paraId="5608EF0B">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点所对应物质的化学式为</w:t>
      </w:r>
      <w:r>
        <w:rPr>
          <w:color w:val="000000"/>
        </w:rPr>
        <w:t>______</w:t>
      </w:r>
      <w:r>
        <w:rPr>
          <w:rFonts w:ascii="宋体" w:hAnsi="宋体" w:eastAsia="宋体" w:cs="宋体"/>
          <w:color w:val="000000"/>
        </w:rPr>
        <w:t>。</w:t>
      </w:r>
    </w:p>
    <w:p w14:paraId="0E639E0C">
      <w:pPr>
        <w:spacing w:line="360" w:lineRule="auto"/>
        <w:jc w:val="left"/>
        <w:textAlignment w:val="center"/>
        <w:rPr>
          <w:color w:val="000000"/>
        </w:rPr>
      </w:pPr>
      <w:r>
        <w:rPr>
          <w:color w:val="000000"/>
        </w:rPr>
        <w:t>（3）</w:t>
      </w:r>
      <w:r>
        <w:rPr>
          <w:rFonts w:ascii="Times New Roman" w:hAnsi="Times New Roman" w:eastAsia="Times New Roman" w:cs="Times New Roman"/>
          <w:color w:val="000000"/>
        </w:rPr>
        <w:t>B</w:t>
      </w:r>
      <w:r>
        <w:rPr>
          <w:rFonts w:ascii="宋体" w:hAnsi="宋体" w:eastAsia="宋体" w:cs="宋体"/>
          <w:color w:val="000000"/>
        </w:rPr>
        <w:t>点所对应物质的化学式为</w:t>
      </w:r>
      <w:r>
        <w:object>
          <v:shape id="_x0000_i1038"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45" o:title="eqId34f17297e23f4c91bb5ac191572ef3e9"/>
            <o:lock v:ext="edit" aspectratio="t"/>
            <w10:wrap type="none"/>
            <w10:anchorlock/>
          </v:shape>
          <o:OLEObject Type="Embed" ProgID="Equation.DSMT4" ShapeID="_x0000_i1038" DrawAspect="Content" ObjectID="_1468075738" r:id="rId44">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Cu</w:t>
      </w:r>
      <w:r>
        <w:rPr>
          <w:rFonts w:ascii="宋体" w:hAnsi="宋体" w:eastAsia="宋体" w:cs="宋体"/>
          <w:color w:val="000000"/>
        </w:rPr>
        <w:t>元素的化合价是</w:t>
      </w:r>
      <w:r>
        <w:rPr>
          <w:color w:val="000000"/>
        </w:rPr>
        <w:t>______</w:t>
      </w:r>
      <w:r>
        <w:rPr>
          <w:rFonts w:ascii="宋体" w:hAnsi="宋体" w:eastAsia="宋体" w:cs="宋体"/>
          <w:color w:val="000000"/>
        </w:rPr>
        <w:t>价。</w:t>
      </w:r>
    </w:p>
    <w:p w14:paraId="3F8CFD61">
      <w:pPr>
        <w:spacing w:line="360" w:lineRule="auto"/>
        <w:jc w:val="left"/>
        <w:textAlignment w:val="center"/>
        <w:rPr>
          <w:color w:val="000000"/>
        </w:rPr>
      </w:pPr>
      <w:r>
        <w:rPr>
          <w:color w:val="000000"/>
        </w:rPr>
        <w:t>（4）</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所对应的物质存在下列化学反应，其中属于复分解反应的是</w:t>
      </w:r>
      <w:r>
        <w:rPr>
          <w:color w:val="000000"/>
        </w:rPr>
        <w:t>______</w:t>
      </w:r>
      <w:r>
        <w:rPr>
          <w:rFonts w:ascii="宋体" w:hAnsi="宋体" w:eastAsia="宋体" w:cs="宋体"/>
          <w:color w:val="000000"/>
        </w:rPr>
        <w:t>（填序号）。</w:t>
      </w:r>
    </w:p>
    <w:p w14:paraId="26394824">
      <w:pPr>
        <w:spacing w:line="360" w:lineRule="auto"/>
        <w:jc w:val="left"/>
        <w:textAlignment w:val="center"/>
        <w:rPr>
          <w:color w:val="000000"/>
        </w:rPr>
      </w:pPr>
      <w:r>
        <w:rPr>
          <w:rFonts w:ascii="宋体" w:hAnsi="宋体" w:eastAsia="宋体" w:cs="宋体"/>
          <w:color w:val="000000"/>
        </w:rPr>
        <w:t>①</w:t>
      </w:r>
      <w:r>
        <w:object>
          <v:shape id="_x0000_i1039" o:spt="75" alt="学科网(www.zxxk.com)--教育资源门户，提供试卷、教案、课件、论文、素材以及各类教学资源下载，还有大量而丰富的教学相关资讯！" type="#_x0000_t75" style="height:18.75pt;width:195pt;" o:ole="t" filled="f" o:preferrelative="t" stroked="f" coordsize="21600,21600">
            <v:path/>
            <v:fill on="f" focussize="0,0"/>
            <v:stroke on="f" joinstyle="miter"/>
            <v:imagedata r:id="rId47" o:title="eqIddcd599db3965939b2ffa9f2699bead6d"/>
            <o:lock v:ext="edit" aspectratio="t"/>
            <w10:wrap type="none"/>
            <w10:anchorlock/>
          </v:shape>
          <o:OLEObject Type="Embed" ProgID="Equation.DSMT4" ShapeID="_x0000_i1039" DrawAspect="Content" ObjectID="_1468075739" r:id="rId46">
            <o:LockedField>false</o:LockedField>
          </o:OLEObject>
        </w:object>
      </w:r>
    </w:p>
    <w:p w14:paraId="5D367010">
      <w:pPr>
        <w:spacing w:line="360" w:lineRule="auto"/>
        <w:jc w:val="left"/>
        <w:textAlignment w:val="center"/>
        <w:rPr>
          <w:color w:val="000000"/>
        </w:rPr>
      </w:pPr>
      <w:r>
        <w:rPr>
          <w:rFonts w:ascii="宋体" w:hAnsi="宋体" w:eastAsia="宋体" w:cs="宋体"/>
          <w:color w:val="000000"/>
        </w:rPr>
        <w:t>②</w:t>
      </w:r>
      <w:r>
        <w:object>
          <v:shape id="_x0000_i1040" o:spt="75" alt="学科网(www.zxxk.com)--教育资源门户，提供试卷、教案、课件、论文、素材以及各类教学资源下载，还有大量而丰富的教学相关资讯！" type="#_x0000_t75" style="height:33.75pt;width:110.25pt;" o:ole="t" filled="f" o:preferrelative="t" stroked="f" coordsize="21600,21600">
            <v:path/>
            <v:fill on="f" focussize="0,0"/>
            <v:stroke on="f" joinstyle="miter"/>
            <v:imagedata r:id="rId49" o:title="eqId7940a246da853d2ef41ef09c84b50877"/>
            <o:lock v:ext="edit" aspectratio="t"/>
            <w10:wrap type="none"/>
            <w10:anchorlock/>
          </v:shape>
          <o:OLEObject Type="Embed" ProgID="Equation.DSMT4" ShapeID="_x0000_i1040" DrawAspect="Content" ObjectID="_1468075740" r:id="rId48">
            <o:LockedField>false</o:LockedField>
          </o:OLEObject>
        </w:object>
      </w:r>
    </w:p>
    <w:p w14:paraId="28771E49">
      <w:pPr>
        <w:spacing w:line="360" w:lineRule="auto"/>
        <w:jc w:val="left"/>
        <w:textAlignment w:val="center"/>
        <w:rPr>
          <w:color w:val="000000"/>
        </w:rPr>
      </w:pPr>
      <w:r>
        <w:rPr>
          <w:color w:val="000000"/>
        </w:rPr>
        <w:t xml:space="preserve">12. </w:t>
      </w:r>
      <w:r>
        <w:rPr>
          <w:rFonts w:ascii="宋体" w:hAnsi="宋体" w:eastAsia="宋体" w:cs="宋体"/>
          <w:color w:val="000000"/>
        </w:rPr>
        <w:t>中国向世界承诺到</w:t>
      </w:r>
      <w:r>
        <w:rPr>
          <w:rFonts w:ascii="Times New Roman" w:hAnsi="Times New Roman" w:eastAsia="Times New Roman" w:cs="Times New Roman"/>
          <w:color w:val="000000"/>
        </w:rPr>
        <w:t>2060</w:t>
      </w:r>
      <w:r>
        <w:rPr>
          <w:rFonts w:ascii="宋体" w:hAnsi="宋体" w:eastAsia="宋体" w:cs="宋体"/>
          <w:color w:val="000000"/>
        </w:rPr>
        <w:t>年实现碳中和的气候目标，正在加快氢能、新技术储能、可控核聚变等颠覆性技术攻关及其工业化，为宜居地球和绿色地球贡献中国力量。氢气作为新能源有很多优点，其燃烧后的产物为水，无污染，符合绿色化学的要求，制取和储存</w:t>
      </w:r>
      <w:r>
        <w:object>
          <v:shape id="_x0000_i1041"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1" o:title="eqId750859dd7d5b821d909e6a32c11095cf"/>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是氢能源利用领域的研究热点。请回答下列问题：</w:t>
      </w:r>
    </w:p>
    <w:p w14:paraId="018ADE7C">
      <w:pPr>
        <w:spacing w:line="360" w:lineRule="auto"/>
        <w:jc w:val="left"/>
        <w:textAlignment w:val="center"/>
        <w:rPr>
          <w:color w:val="000000"/>
        </w:rPr>
      </w:pPr>
      <w:r>
        <w:rPr>
          <w:color w:val="000000"/>
        </w:rPr>
        <w:t>（1）</w:t>
      </w:r>
      <w:r>
        <w:rPr>
          <w:rFonts w:ascii="宋体" w:hAnsi="宋体" w:eastAsia="宋体" w:cs="宋体"/>
          <w:color w:val="000000"/>
        </w:rPr>
        <w:t>实验室电解水制氢，与电源负极相连的电极产生的气体是</w:t>
      </w:r>
      <w:r>
        <w:rPr>
          <w:color w:val="000000"/>
        </w:rPr>
        <w:t>______</w:t>
      </w:r>
      <w:r>
        <w:rPr>
          <w:rFonts w:ascii="宋体" w:hAnsi="宋体" w:eastAsia="宋体" w:cs="宋体"/>
          <w:color w:val="000000"/>
        </w:rPr>
        <w:t>（填“</w:t>
      </w:r>
      <w:r>
        <w:object>
          <v:shape id="_x0000_i1042"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1" o:title="eqId750859dd7d5b821d909e6a32c11095cf"/>
            <o:lock v:ext="edit" aspectratio="t"/>
            <w10:wrap type="none"/>
            <w10:anchorlock/>
          </v:shape>
          <o:OLEObject Type="Embed" ProgID="Equation.DSMT4" ShapeID="_x0000_i1042" DrawAspect="Content" ObjectID="_1468075742" r:id="rId52">
            <o:LockedField>false</o:LockedField>
          </o:OLEObject>
        </w:object>
      </w:r>
      <w:r>
        <w:rPr>
          <w:rFonts w:ascii="宋体" w:hAnsi="宋体" w:eastAsia="宋体" w:cs="宋体"/>
          <w:color w:val="000000"/>
        </w:rPr>
        <w:t>”或“</w:t>
      </w:r>
      <w:r>
        <w:object>
          <v:shape id="_x0000_i1043"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54" o:title="eqId7fa4e407156124daed6d1d94dbb26e29"/>
            <o:lock v:ext="edit" aspectratio="t"/>
            <w10:wrap type="none"/>
            <w10:anchorlock/>
          </v:shape>
          <o:OLEObject Type="Embed" ProgID="Equation.DSMT4" ShapeID="_x0000_i1043" DrawAspect="Content" ObjectID="_1468075743" r:id="rId53">
            <o:LockedField>false</o:LockedField>
          </o:OLEObject>
        </w:object>
      </w:r>
      <w:r>
        <w:rPr>
          <w:rFonts w:ascii="宋体" w:hAnsi="宋体" w:eastAsia="宋体" w:cs="宋体"/>
          <w:color w:val="000000"/>
        </w:rPr>
        <w:t>”）。</w:t>
      </w:r>
    </w:p>
    <w:p w14:paraId="3242D208">
      <w:pPr>
        <w:spacing w:line="360" w:lineRule="auto"/>
        <w:jc w:val="left"/>
        <w:textAlignment w:val="center"/>
        <w:rPr>
          <w:color w:val="000000"/>
        </w:rPr>
      </w:pPr>
      <w:r>
        <w:rPr>
          <w:color w:val="000000"/>
        </w:rPr>
        <w:t>（2）</w:t>
      </w:r>
      <w:r>
        <w:rPr>
          <w:rFonts w:ascii="宋体" w:hAnsi="宋体" w:eastAsia="宋体" w:cs="宋体"/>
          <w:color w:val="000000"/>
        </w:rPr>
        <w:t>工业上一种制取</w:t>
      </w:r>
      <w:r>
        <w:object>
          <v:shape id="_x0000_i1044"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1" o:title="eqId750859dd7d5b821d909e6a32c11095cf"/>
            <o:lock v:ext="edit" aspectratio="t"/>
            <w10:wrap type="none"/>
            <w10:anchorlock/>
          </v:shape>
          <o:OLEObject Type="Embed" ProgID="Equation.DSMT4" ShapeID="_x0000_i1044" DrawAspect="Content" ObjectID="_1468075744" r:id="rId55">
            <o:LockedField>false</o:LockedField>
          </o:OLEObject>
        </w:object>
      </w:r>
      <w:r>
        <w:rPr>
          <w:rFonts w:ascii="宋体" w:hAnsi="宋体" w:eastAsia="宋体" w:cs="宋体"/>
          <w:color w:val="000000"/>
        </w:rPr>
        <w:t>的方法为</w:t>
      </w:r>
      <w:r>
        <w:object>
          <v:shape id="_x0000_i1045" o:spt="75" alt="学科网(www.zxxk.com)--教育资源门户，提供试卷、教案、课件、论文、素材以及各类教学资源下载，还有大量而丰富的教学相关资讯！" type="#_x0000_t75" style="height:38.25pt;width:129pt;" o:ole="t" filled="f" o:preferrelative="t" stroked="f" coordsize="21600,21600">
            <v:path/>
            <v:fill on="f" focussize="0,0"/>
            <v:stroke on="f" joinstyle="miter"/>
            <v:imagedata r:id="rId57" o:title="eqIdf5ff6cbb8e8095a6e8be5fd77bab2748"/>
            <o:lock v:ext="edit" aspectratio="t"/>
            <w10:wrap type="none"/>
            <w10:anchorlock/>
          </v:shape>
          <o:OLEObject Type="Embed" ProgID="Equation.DSMT4" ShapeID="_x0000_i1045" DrawAspect="Content" ObjectID="_1468075745" r:id="rId56">
            <o:LockedField>false</o:LockedField>
          </o:OLEObject>
        </w:object>
      </w:r>
      <w:r>
        <w:rPr>
          <w:rFonts w:ascii="宋体" w:hAnsi="宋体" w:eastAsia="宋体" w:cs="宋体"/>
          <w:color w:val="000000"/>
        </w:rPr>
        <w:t>，其生成物</w:t>
      </w:r>
      <w:r>
        <w:object>
          <v:shape id="_x0000_i104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59" o:title="eqIde71c86dcd9a9e9b09bbbb65b9d313435"/>
            <o:lock v:ext="edit" aspectratio="t"/>
            <w10:wrap type="none"/>
            <w10:anchorlock/>
          </v:shape>
          <o:OLEObject Type="Embed" ProgID="Equation.DSMT4" ShapeID="_x0000_i1046" DrawAspect="Content" ObjectID="_1468075746" r:id="rId58">
            <o:LockedField>false</o:LockedField>
          </o:OLEObject>
        </w:object>
      </w:r>
      <w:r>
        <w:rPr>
          <w:rFonts w:ascii="宋体" w:hAnsi="宋体" w:eastAsia="宋体" w:cs="宋体"/>
          <w:color w:val="000000"/>
        </w:rPr>
        <w:t>和</w:t>
      </w:r>
      <w:r>
        <w:object>
          <v:shape id="_x0000_i1047"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1" o:title="eqId750859dd7d5b821d909e6a32c11095cf"/>
            <o:lock v:ext="edit" aspectratio="t"/>
            <w10:wrap type="none"/>
            <w10:anchorlock/>
          </v:shape>
          <o:OLEObject Type="Embed" ProgID="Equation.DSMT4" ShapeID="_x0000_i1047" DrawAspect="Content" ObjectID="_1468075747" r:id="rId60">
            <o:LockedField>false</o:LockedField>
          </o:OLEObject>
        </w:object>
      </w:r>
      <w:r>
        <w:rPr>
          <w:rFonts w:ascii="宋体" w:hAnsi="宋体" w:eastAsia="宋体" w:cs="宋体"/>
          <w:color w:val="000000"/>
        </w:rPr>
        <w:t>在一种新型催化剂作用下进一步反应，其反应的微观过程模型示意图如图，从该示意图可以判断生成物</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D</w:t>
      </w:r>
      <w:r>
        <w:rPr>
          <w:rFonts w:ascii="宋体" w:hAnsi="宋体" w:eastAsia="宋体" w:cs="宋体"/>
          <w:color w:val="000000"/>
        </w:rPr>
        <w:t>的分子个数比为</w:t>
      </w:r>
      <w:r>
        <w:rPr>
          <w:color w:val="000000"/>
        </w:rPr>
        <w:t>______</w:t>
      </w:r>
      <w:r>
        <w:rPr>
          <w:rFonts w:ascii="宋体" w:hAnsi="宋体" w:eastAsia="宋体" w:cs="宋体"/>
          <w:color w:val="000000"/>
        </w:rPr>
        <w:t>。</w:t>
      </w:r>
    </w:p>
    <w:p w14:paraId="1FA8BB9E">
      <w:pPr>
        <w:spacing w:line="360" w:lineRule="auto"/>
        <w:jc w:val="left"/>
        <w:textAlignment w:val="center"/>
        <w:rPr>
          <w:color w:val="000000"/>
        </w:rPr>
      </w:pPr>
      <w:r>
        <w:rPr>
          <w:color w:val="000000"/>
        </w:rPr>
        <w:drawing>
          <wp:inline distT="0" distB="0" distL="114300" distR="114300">
            <wp:extent cx="2724150" cy="1247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2724150" cy="1247775"/>
                    </a:xfrm>
                    <a:prstGeom prst="rect">
                      <a:avLst/>
                    </a:prstGeom>
                  </pic:spPr>
                </pic:pic>
              </a:graphicData>
            </a:graphic>
          </wp:inline>
        </w:drawing>
      </w:r>
      <w:r>
        <w:rPr>
          <w:color w:val="000000"/>
        </w:rPr>
        <w:t xml:space="preserve">  </w:t>
      </w:r>
    </w:p>
    <w:p w14:paraId="2094B57B">
      <w:pPr>
        <w:spacing w:line="360" w:lineRule="auto"/>
        <w:jc w:val="left"/>
        <w:textAlignment w:val="center"/>
        <w:rPr>
          <w:color w:val="000000"/>
        </w:rPr>
      </w:pPr>
      <w:r>
        <w:rPr>
          <w:color w:val="000000"/>
        </w:rPr>
        <w:t>（3）</w:t>
      </w:r>
      <w:r>
        <w:rPr>
          <w:rFonts w:ascii="宋体" w:hAnsi="宋体" w:eastAsia="宋体" w:cs="宋体"/>
          <w:color w:val="000000"/>
        </w:rPr>
        <w:t>利用太阳能将水转化为氢能是一种理想的途径，某种光分解水的循环反应过程如图所示。该循环过程中不断消耗的物质是</w:t>
      </w:r>
      <w:r>
        <w:rPr>
          <w:color w:val="000000"/>
        </w:rPr>
        <w:t>______</w:t>
      </w:r>
      <w:r>
        <w:rPr>
          <w:rFonts w:ascii="宋体" w:hAnsi="宋体" w:eastAsia="宋体" w:cs="宋体"/>
          <w:color w:val="000000"/>
        </w:rPr>
        <w:t>（填化学式）。</w:t>
      </w:r>
    </w:p>
    <w:p w14:paraId="56A1F747">
      <w:pPr>
        <w:spacing w:line="360" w:lineRule="auto"/>
        <w:jc w:val="left"/>
        <w:textAlignment w:val="center"/>
        <w:rPr>
          <w:color w:val="000000"/>
        </w:rPr>
      </w:pPr>
      <w:r>
        <w:rPr>
          <w:color w:val="000000"/>
        </w:rPr>
        <w:drawing>
          <wp:inline distT="0" distB="0" distL="114300" distR="114300">
            <wp:extent cx="2047875" cy="15049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2"/>
                    <a:stretch>
                      <a:fillRect/>
                    </a:stretch>
                  </pic:blipFill>
                  <pic:spPr>
                    <a:xfrm>
                      <a:off x="0" y="0"/>
                      <a:ext cx="2047875" cy="1504950"/>
                    </a:xfrm>
                    <a:prstGeom prst="rect">
                      <a:avLst/>
                    </a:prstGeom>
                  </pic:spPr>
                </pic:pic>
              </a:graphicData>
            </a:graphic>
          </wp:inline>
        </w:drawing>
      </w:r>
      <w:r>
        <w:rPr>
          <w:color w:val="000000"/>
        </w:rPr>
        <w:t xml:space="preserve">  </w:t>
      </w:r>
    </w:p>
    <w:p w14:paraId="4A74F80A">
      <w:pPr>
        <w:spacing w:line="360" w:lineRule="auto"/>
        <w:jc w:val="left"/>
        <w:textAlignment w:val="center"/>
        <w:rPr>
          <w:color w:val="000000"/>
        </w:rPr>
      </w:pPr>
      <w:r>
        <w:rPr>
          <w:color w:val="000000"/>
        </w:rPr>
        <w:t>（4）</w:t>
      </w:r>
      <w:r>
        <w:rPr>
          <w:rFonts w:ascii="宋体" w:hAnsi="宋体" w:eastAsia="宋体" w:cs="宋体"/>
          <w:color w:val="000000"/>
        </w:rPr>
        <w:t>合金</w:t>
      </w:r>
      <w:r>
        <w:object>
          <v:shape id="_x0000_i1048" o:spt="75" alt="学科网(www.zxxk.com)--教育资源门户，提供试卷、教案、课件、论文、素材以及各类教学资源下载，还有大量而丰富的教学相关资讯！" type="#_x0000_t75" style="height:18.35pt;width:40.1pt;" o:ole="t" filled="f" o:preferrelative="t" stroked="f" coordsize="21600,21600">
            <v:path/>
            <v:fill on="f" focussize="0,0"/>
            <v:stroke on="f" joinstyle="miter"/>
            <v:imagedata r:id="rId64" o:title="eqId31b89446761536d5913446cc243fb583"/>
            <o:lock v:ext="edit" aspectratio="t"/>
            <w10:wrap type="none"/>
            <w10:anchorlock/>
          </v:shape>
          <o:OLEObject Type="Embed" ProgID="Equation.DSMT4" ShapeID="_x0000_i1048" DrawAspect="Content" ObjectID="_1468075748" r:id="rId63">
            <o:LockedField>false</o:LockedField>
          </o:OLEObject>
        </w:object>
      </w:r>
      <w:r>
        <w:rPr>
          <w:rFonts w:ascii="宋体" w:hAnsi="宋体" w:eastAsia="宋体" w:cs="宋体"/>
          <w:color w:val="000000"/>
        </w:rPr>
        <w:t>是一种潜在的储氢材料，该合金在一定条件下完全吸氢发生反应：</w:t>
      </w:r>
      <w:r>
        <w:rPr>
          <w:rFonts w:ascii="Times New Roman" w:hAnsi="Times New Roman" w:eastAsia="Times New Roman" w:cs="Times New Roman"/>
          <w:color w:val="000000"/>
        </w:rPr>
        <w:t xml:space="preserve"> </w:t>
      </w:r>
      <w:r>
        <w:object>
          <v:shape id="_x0000_i1049" o:spt="75" alt="学科网(www.zxxk.com)--教育资源门户，提供试卷、教案、课件、论文、素材以及各类教学资源下载，还有大量而丰富的教学相关资讯！" type="#_x0000_t75" style="height:36pt;width:191.25pt;" o:ole="t" filled="f" o:preferrelative="t" stroked="f" coordsize="21600,21600">
            <v:path/>
            <v:fill on="f" focussize="0,0"/>
            <v:stroke on="f" joinstyle="miter"/>
            <v:imagedata r:id="rId66" o:title="eqId3b55e9200ef42f35106d812d7615534c"/>
            <o:lock v:ext="edit" aspectratio="t"/>
            <w10:wrap type="none"/>
            <w10:anchorlock/>
          </v:shape>
          <o:OLEObject Type="Embed" ProgID="Equation.DSMT4" ShapeID="_x0000_i1049" DrawAspect="Content" ObjectID="_1468075749" r:id="rId65">
            <o:LockedField>false</o:LockedField>
          </o:OLEObject>
        </w:object>
      </w:r>
      <w:r>
        <w:rPr>
          <w:rFonts w:ascii="宋体" w:hAnsi="宋体" w:eastAsia="宋体" w:cs="宋体"/>
          <w:color w:val="000000"/>
        </w:rPr>
        <w:t>，</w:t>
      </w:r>
      <w:r>
        <w:object>
          <v:shape id="_x0000_i1050" o:spt="75" alt="学科网(www.zxxk.com)--教育资源门户，提供试卷、教案、课件、论文、素材以及各类教学资源下载，还有大量而丰富的教学相关资讯！" type="#_x0000_t75" style="height:16.4pt;width:29.6pt;" o:ole="t" filled="f" o:preferrelative="t" stroked="f" coordsize="21600,21600">
            <v:path/>
            <v:fill on="f" focussize="0,0"/>
            <v:stroke on="f" joinstyle="miter"/>
            <v:imagedata r:id="rId68" o:title="eqId2ca4487a48ed674bf4ffdc1cabc9ddf1"/>
            <o:lock v:ext="edit" aspectratio="t"/>
            <w10:wrap type="none"/>
            <w10:anchorlock/>
          </v:shape>
          <o:OLEObject Type="Embed" ProgID="Equation.DSMT4" ShapeID="_x0000_i1050" DrawAspect="Content" ObjectID="_1468075750" r:id="rId67">
            <o:LockedField>false</o:LockedField>
          </o:OLEObject>
        </w:object>
      </w:r>
      <w:r>
        <w:rPr>
          <w:rFonts w:ascii="宋体" w:hAnsi="宋体" w:eastAsia="宋体" w:cs="宋体"/>
          <w:color w:val="000000"/>
        </w:rPr>
        <w:t>与水反应生成白色的</w:t>
      </w:r>
      <w:r>
        <w:object>
          <v:shape id="_x0000_i1051" o:spt="75" alt="学科网(www.zxxk.com)--教育资源门户，提供试卷、教案、课件、论文、素材以及各类教学资源下载，还有大量而丰富的教学相关资讯！" type="#_x0000_t75" style="height:18pt;width:50.25pt;" o:ole="t" filled="f" o:preferrelative="t" stroked="f" coordsize="21600,21600">
            <v:path/>
            <v:fill on="f" focussize="0,0"/>
            <v:stroke on="f" joinstyle="miter"/>
            <v:imagedata r:id="rId70" o:title="eqIdab8ec780c1a3dbf105afb8edb871fb21"/>
            <o:lock v:ext="edit" aspectratio="t"/>
            <w10:wrap type="none"/>
            <w10:anchorlock/>
          </v:shape>
          <o:OLEObject Type="Embed" ProgID="Equation.DSMT4" ShapeID="_x0000_i1051" DrawAspect="Content" ObjectID="_1468075751" r:id="rId69">
            <o:LockedField>false</o:LockedField>
          </o:OLEObject>
        </w:object>
      </w:r>
      <w:r>
        <w:rPr>
          <w:rFonts w:ascii="宋体" w:hAnsi="宋体" w:eastAsia="宋体" w:cs="宋体"/>
          <w:color w:val="000000"/>
        </w:rPr>
        <w:t>沉淀，并释放出</w:t>
      </w:r>
      <w:r>
        <w:object>
          <v:shape id="_x0000_i1052"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51" o:title="eqId750859dd7d5b821d909e6a32c11095cf"/>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rPr>
        <w:t>，其化学反应方程式为</w:t>
      </w:r>
      <w:r>
        <w:rPr>
          <w:color w:val="000000"/>
        </w:rPr>
        <w:t>______</w:t>
      </w:r>
      <w:r>
        <w:rPr>
          <w:rFonts w:ascii="宋体" w:hAnsi="宋体" w:eastAsia="宋体" w:cs="宋体"/>
          <w:color w:val="000000"/>
        </w:rPr>
        <w:t>。</w:t>
      </w:r>
    </w:p>
    <w:p w14:paraId="1B1DCA46">
      <w:pPr>
        <w:spacing w:line="360" w:lineRule="auto"/>
        <w:jc w:val="left"/>
        <w:textAlignment w:val="center"/>
        <w:rPr>
          <w:color w:val="000000"/>
        </w:rPr>
      </w:pPr>
      <w:r>
        <w:rPr>
          <w:color w:val="000000"/>
        </w:rPr>
        <w:t xml:space="preserve">13. </w:t>
      </w:r>
      <w:r>
        <w:rPr>
          <w:rFonts w:ascii="宋体" w:hAnsi="宋体" w:eastAsia="宋体" w:cs="宋体"/>
          <w:color w:val="000000"/>
        </w:rPr>
        <w:t>小红同学借助</w:t>
      </w:r>
      <w:r>
        <w:rPr>
          <w:rFonts w:ascii="Times New Roman" w:hAnsi="Times New Roman" w:eastAsia="Times New Roman" w:cs="Times New Roman"/>
          <w:color w:val="000000"/>
        </w:rPr>
        <w:t>U</w:t>
      </w:r>
      <w:r>
        <w:rPr>
          <w:rFonts w:ascii="宋体" w:hAnsi="宋体" w:eastAsia="宋体" w:cs="宋体"/>
          <w:color w:val="000000"/>
        </w:rPr>
        <w:t>形管对蜡烛燃烧产物进行创新实验探究，实验装置图（夹持装置略去）如下。</w:t>
      </w:r>
    </w:p>
    <w:p w14:paraId="4FDC944E">
      <w:pPr>
        <w:spacing w:line="360" w:lineRule="auto"/>
        <w:jc w:val="left"/>
        <w:textAlignment w:val="center"/>
        <w:rPr>
          <w:color w:val="000000"/>
        </w:rPr>
      </w:pPr>
      <w:r>
        <w:rPr>
          <w:color w:val="000000"/>
        </w:rPr>
        <w:drawing>
          <wp:inline distT="0" distB="0" distL="114300" distR="114300">
            <wp:extent cx="2657475" cy="14287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2657475" cy="1428750"/>
                    </a:xfrm>
                    <a:prstGeom prst="rect">
                      <a:avLst/>
                    </a:prstGeom>
                  </pic:spPr>
                </pic:pic>
              </a:graphicData>
            </a:graphic>
          </wp:inline>
        </w:drawing>
      </w:r>
      <w:r>
        <w:rPr>
          <w:color w:val="000000"/>
        </w:rPr>
        <w:t xml:space="preserve">  </w:t>
      </w:r>
    </w:p>
    <w:p w14:paraId="5ABAF610">
      <w:pPr>
        <w:spacing w:line="360" w:lineRule="auto"/>
        <w:jc w:val="left"/>
        <w:textAlignment w:val="center"/>
        <w:rPr>
          <w:color w:val="000000"/>
        </w:rPr>
      </w:pPr>
      <w:r>
        <w:rPr>
          <w:rFonts w:ascii="宋体" w:hAnsi="宋体" w:eastAsia="宋体" w:cs="宋体"/>
          <w:color w:val="000000"/>
        </w:rPr>
        <w:t>实验操作步骤是：</w:t>
      </w:r>
    </w:p>
    <w:p w14:paraId="6E90D3FD">
      <w:pPr>
        <w:spacing w:line="360" w:lineRule="auto"/>
        <w:jc w:val="left"/>
        <w:textAlignment w:val="center"/>
        <w:rPr>
          <w:color w:val="000000"/>
        </w:rPr>
      </w:pPr>
      <w:r>
        <w:rPr>
          <w:rFonts w:ascii="宋体" w:hAnsi="宋体" w:eastAsia="宋体" w:cs="宋体"/>
          <w:color w:val="000000"/>
        </w:rPr>
        <w:t>①准备一个干燥的</w:t>
      </w:r>
      <w:r>
        <w:rPr>
          <w:rFonts w:ascii="Times New Roman" w:hAnsi="Times New Roman" w:eastAsia="Times New Roman" w:cs="Times New Roman"/>
          <w:color w:val="000000"/>
        </w:rPr>
        <w:t>18mm×180mm</w:t>
      </w:r>
      <w:r>
        <w:rPr>
          <w:rFonts w:ascii="宋体" w:hAnsi="宋体" w:eastAsia="宋体" w:cs="宋体"/>
          <w:color w:val="000000"/>
        </w:rPr>
        <w:t>的</w:t>
      </w:r>
      <w:r>
        <w:rPr>
          <w:rFonts w:ascii="Times New Roman" w:hAnsi="Times New Roman" w:eastAsia="Times New Roman" w:cs="Times New Roman"/>
          <w:color w:val="000000"/>
        </w:rPr>
        <w:t>U</w:t>
      </w:r>
      <w:r>
        <w:rPr>
          <w:rFonts w:ascii="宋体" w:hAnsi="宋体" w:eastAsia="宋体" w:cs="宋体"/>
          <w:color w:val="000000"/>
        </w:rPr>
        <w:t>形管备用；</w:t>
      </w:r>
    </w:p>
    <w:p w14:paraId="1954CE23">
      <w:pPr>
        <w:spacing w:line="360" w:lineRule="auto"/>
        <w:jc w:val="left"/>
        <w:textAlignment w:val="center"/>
        <w:rPr>
          <w:color w:val="000000"/>
        </w:rPr>
      </w:pPr>
      <w:r>
        <w:rPr>
          <w:rFonts w:ascii="宋体" w:hAnsi="宋体" w:eastAsia="宋体" w:cs="宋体"/>
          <w:color w:val="000000"/>
        </w:rPr>
        <w:t>②点燃固定在桌面的蜡烛，将</w:t>
      </w:r>
      <w:r>
        <w:rPr>
          <w:rFonts w:ascii="Times New Roman" w:hAnsi="Times New Roman" w:eastAsia="Times New Roman" w:cs="Times New Roman"/>
          <w:color w:val="000000"/>
        </w:rPr>
        <w:t>U</w:t>
      </w:r>
      <w:r>
        <w:rPr>
          <w:rFonts w:ascii="宋体" w:hAnsi="宋体" w:eastAsia="宋体" w:cs="宋体"/>
          <w:color w:val="000000"/>
        </w:rPr>
        <w:t>形管的一端罩在蜡烛火焰的中上部，观察</w:t>
      </w:r>
      <w:r>
        <w:rPr>
          <w:rFonts w:ascii="Times New Roman" w:hAnsi="Times New Roman" w:eastAsia="Times New Roman" w:cs="Times New Roman"/>
          <w:color w:val="000000"/>
        </w:rPr>
        <w:t>U</w:t>
      </w:r>
      <w:r>
        <w:rPr>
          <w:rFonts w:ascii="宋体" w:hAnsi="宋体" w:eastAsia="宋体" w:cs="宋体"/>
          <w:color w:val="000000"/>
        </w:rPr>
        <w:t>形管内壁的实验现象；</w:t>
      </w:r>
    </w:p>
    <w:p w14:paraId="791CB917">
      <w:pPr>
        <w:spacing w:line="360" w:lineRule="auto"/>
        <w:jc w:val="left"/>
        <w:textAlignment w:val="center"/>
        <w:rPr>
          <w:color w:val="000000"/>
        </w:rPr>
      </w:pPr>
      <w:r>
        <w:rPr>
          <w:rFonts w:ascii="宋体" w:hAnsi="宋体" w:eastAsia="宋体" w:cs="宋体"/>
          <w:color w:val="000000"/>
        </w:rPr>
        <w:t>③蜡烛燃烧</w:t>
      </w:r>
      <w:r>
        <w:rPr>
          <w:rFonts w:ascii="Times New Roman" w:hAnsi="Times New Roman" w:eastAsia="Times New Roman" w:cs="Times New Roman"/>
          <w:color w:val="000000"/>
        </w:rPr>
        <w:t>10</w:t>
      </w:r>
      <w:r>
        <w:rPr>
          <w:rFonts w:ascii="宋体" w:hAnsi="宋体" w:eastAsia="宋体" w:cs="宋体"/>
          <w:color w:val="000000"/>
        </w:rPr>
        <w:t>秒后，将</w:t>
      </w:r>
      <w:r>
        <w:rPr>
          <w:rFonts w:ascii="Times New Roman" w:hAnsi="Times New Roman" w:eastAsia="Times New Roman" w:cs="Times New Roman"/>
          <w:color w:val="000000"/>
        </w:rPr>
        <w:t>U</w:t>
      </w:r>
      <w:r>
        <w:rPr>
          <w:rFonts w:ascii="宋体" w:hAnsi="宋体" w:eastAsia="宋体" w:cs="宋体"/>
          <w:color w:val="000000"/>
        </w:rPr>
        <w:t>形管快速倒过来，立即向</w:t>
      </w:r>
      <w:r>
        <w:rPr>
          <w:rFonts w:ascii="Times New Roman" w:hAnsi="Times New Roman" w:eastAsia="Times New Roman" w:cs="Times New Roman"/>
          <w:color w:val="000000"/>
        </w:rPr>
        <w:t>U</w:t>
      </w:r>
      <w:r>
        <w:rPr>
          <w:rFonts w:ascii="宋体" w:hAnsi="宋体" w:eastAsia="宋体" w:cs="宋体"/>
          <w:color w:val="000000"/>
        </w:rPr>
        <w:t>形管中注入少量的澄清石灰水</w:t>
      </w:r>
      <w:r>
        <w:rPr>
          <w:rFonts w:ascii="Times New Roman" w:hAnsi="Times New Roman" w:eastAsia="Times New Roman" w:cs="Times New Roman"/>
          <w:color w:val="000000"/>
        </w:rPr>
        <w:t>.</w:t>
      </w:r>
      <w:r>
        <w:rPr>
          <w:rFonts w:ascii="宋体" w:hAnsi="宋体" w:eastAsia="宋体" w:cs="宋体"/>
          <w:color w:val="000000"/>
        </w:rPr>
        <w:t>振荡，观察实验现象。</w:t>
      </w:r>
    </w:p>
    <w:p w14:paraId="09C760DB">
      <w:pPr>
        <w:spacing w:line="360" w:lineRule="auto"/>
        <w:jc w:val="left"/>
        <w:textAlignment w:val="center"/>
        <w:rPr>
          <w:color w:val="000000"/>
        </w:rPr>
      </w:pPr>
      <w:r>
        <w:rPr>
          <w:rFonts w:ascii="宋体" w:hAnsi="宋体" w:eastAsia="宋体" w:cs="宋体"/>
          <w:color w:val="000000"/>
        </w:rPr>
        <w:t>请分析，回答下列问题：</w:t>
      </w:r>
    </w:p>
    <w:p w14:paraId="59E69B26">
      <w:pPr>
        <w:spacing w:line="360" w:lineRule="auto"/>
        <w:jc w:val="left"/>
        <w:textAlignment w:val="center"/>
        <w:rPr>
          <w:color w:val="000000"/>
        </w:rPr>
      </w:pPr>
      <w:r>
        <w:rPr>
          <w:color w:val="000000"/>
        </w:rPr>
        <w:t>（1）</w:t>
      </w:r>
      <w:r>
        <w:rPr>
          <w:rFonts w:ascii="宋体" w:hAnsi="宋体" w:eastAsia="宋体" w:cs="宋体"/>
          <w:color w:val="000000"/>
        </w:rPr>
        <w:t>步骤②中，可以观察到</w:t>
      </w:r>
      <w:r>
        <w:rPr>
          <w:rFonts w:ascii="Times New Roman" w:hAnsi="Times New Roman" w:eastAsia="Times New Roman" w:cs="Times New Roman"/>
          <w:color w:val="000000"/>
        </w:rPr>
        <w:t>U</w:t>
      </w:r>
      <w:r>
        <w:rPr>
          <w:rFonts w:ascii="宋体" w:hAnsi="宋体" w:eastAsia="宋体" w:cs="宋体"/>
          <w:color w:val="000000"/>
        </w:rPr>
        <w:t>形管内壁的实验现象是</w:t>
      </w:r>
      <w:r>
        <w:rPr>
          <w:color w:val="000000"/>
        </w:rPr>
        <w:t>_______</w:t>
      </w:r>
      <w:r>
        <w:rPr>
          <w:rFonts w:ascii="宋体" w:hAnsi="宋体" w:eastAsia="宋体" w:cs="宋体"/>
          <w:color w:val="000000"/>
        </w:rPr>
        <w:t>。</w:t>
      </w:r>
    </w:p>
    <w:p w14:paraId="04C2A94A">
      <w:pPr>
        <w:spacing w:line="360" w:lineRule="auto"/>
        <w:jc w:val="left"/>
        <w:textAlignment w:val="center"/>
        <w:rPr>
          <w:color w:val="000000"/>
        </w:rPr>
      </w:pPr>
      <w:r>
        <w:rPr>
          <w:color w:val="000000"/>
        </w:rPr>
        <w:t>（2）</w:t>
      </w:r>
      <w:r>
        <w:rPr>
          <w:rFonts w:ascii="宋体" w:hAnsi="宋体" w:eastAsia="宋体" w:cs="宋体"/>
          <w:color w:val="000000"/>
        </w:rPr>
        <w:t>步骤③观察到澄清石灰水变浑浊，其发生反应</w:t>
      </w:r>
      <w:r>
        <w:rPr>
          <w:rFonts w:ascii="宋体" w:hAnsi="宋体" w:eastAsia="宋体" w:cs="宋体"/>
          <w:color w:val="000000"/>
          <w:position w:val="0"/>
        </w:rPr>
        <w:drawing>
          <wp:inline distT="0" distB="0" distL="114300" distR="114300">
            <wp:extent cx="133350" cy="177800"/>
            <wp:effectExtent l="0" t="0" r="0" b="13335"/>
            <wp:docPr id="452809302" name="图片 452809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09302" name="图片 452809302"/>
                    <pic:cNvPicPr>
                      <a:picLocks noChangeAspect="1"/>
                    </pic:cNvPicPr>
                  </pic:nvPicPr>
                  <pic:blipFill>
                    <a:blip r:embed="rId7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化学方程式为</w:t>
      </w:r>
      <w:r>
        <w:rPr>
          <w:color w:val="000000"/>
        </w:rPr>
        <w:t>_______</w:t>
      </w:r>
      <w:r>
        <w:rPr>
          <w:rFonts w:ascii="宋体" w:hAnsi="宋体" w:eastAsia="宋体" w:cs="宋体"/>
          <w:color w:val="000000"/>
        </w:rPr>
        <w:t>。</w:t>
      </w:r>
    </w:p>
    <w:p w14:paraId="0C1BA59B">
      <w:pPr>
        <w:spacing w:line="360" w:lineRule="auto"/>
        <w:jc w:val="left"/>
        <w:textAlignment w:val="center"/>
        <w:rPr>
          <w:color w:val="000000"/>
        </w:rPr>
      </w:pPr>
      <w:r>
        <w:rPr>
          <w:color w:val="000000"/>
        </w:rPr>
        <w:t>（3）</w:t>
      </w:r>
      <w:r>
        <w:rPr>
          <w:rFonts w:ascii="宋体" w:hAnsi="宋体" w:eastAsia="宋体" w:cs="宋体"/>
          <w:color w:val="000000"/>
        </w:rPr>
        <w:t>上述实验现象进一步表明，蜡烛中一定含有</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两种元素（填元素符号）</w:t>
      </w:r>
      <w:r>
        <w:rPr>
          <w:rFonts w:ascii="宋体" w:hAnsi="宋体" w:eastAsia="宋体" w:cs="宋体"/>
          <w:color w:val="000000"/>
          <w:position w:val="-12"/>
        </w:rPr>
        <w:drawing>
          <wp:inline distT="0" distB="0" distL="114300" distR="114300">
            <wp:extent cx="127000" cy="76200"/>
            <wp:effectExtent l="0" t="0" r="0" b="0"/>
            <wp:docPr id="452809308" name="图片 452809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09308" name="图片 452809308"/>
                    <pic:cNvPicPr>
                      <a:picLocks noChangeAspect="1"/>
                    </pic:cNvPicPr>
                  </pic:nvPicPr>
                  <pic:blipFill>
                    <a:blip r:embed="rId74"/>
                    <a:stretch>
                      <a:fillRect/>
                    </a:stretch>
                  </pic:blipFill>
                  <pic:spPr>
                    <a:xfrm>
                      <a:off x="0" y="0"/>
                      <a:ext cx="127000" cy="76200"/>
                    </a:xfrm>
                    <a:prstGeom prst="rect">
                      <a:avLst/>
                    </a:prstGeom>
                  </pic:spPr>
                </pic:pic>
              </a:graphicData>
            </a:graphic>
          </wp:inline>
        </w:drawing>
      </w:r>
    </w:p>
    <w:p w14:paraId="22ED52B9">
      <w:pPr>
        <w:spacing w:line="360" w:lineRule="auto"/>
        <w:jc w:val="left"/>
        <w:textAlignment w:val="center"/>
        <w:rPr>
          <w:color w:val="000000"/>
        </w:rPr>
      </w:pPr>
      <w:r>
        <w:rPr>
          <w:color w:val="000000"/>
        </w:rPr>
        <w:t>（4）</w:t>
      </w:r>
      <w:r>
        <w:rPr>
          <w:rFonts w:ascii="宋体" w:hAnsi="宋体" w:eastAsia="宋体" w:cs="宋体"/>
          <w:color w:val="000000"/>
        </w:rPr>
        <w:t>小红同学用</w:t>
      </w:r>
      <w:r>
        <w:rPr>
          <w:rFonts w:ascii="Times New Roman" w:hAnsi="Times New Roman" w:eastAsia="Times New Roman" w:cs="Times New Roman"/>
          <w:color w:val="000000"/>
        </w:rPr>
        <w:t>U</w:t>
      </w:r>
      <w:r>
        <w:rPr>
          <w:rFonts w:ascii="宋体" w:hAnsi="宋体" w:eastAsia="宋体" w:cs="宋体"/>
          <w:color w:val="000000"/>
        </w:rPr>
        <w:t>形管代替小烧杯做实验，你认为这样做的优点有</w:t>
      </w:r>
      <w:r>
        <w:rPr>
          <w:rFonts w:ascii="Times New Roman" w:hAnsi="Times New Roman" w:eastAsia="Times New Roman" w:cs="Times New Roman"/>
          <w:color w:val="000000"/>
        </w:rPr>
        <w:t>______</w:t>
      </w:r>
      <w:r>
        <w:rPr>
          <w:rFonts w:ascii="宋体" w:hAnsi="宋体" w:eastAsia="宋体" w:cs="宋体"/>
          <w:color w:val="000000"/>
        </w:rPr>
        <w:t>（填选项）。</w:t>
      </w:r>
    </w:p>
    <w:p w14:paraId="74445418">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便于实验操作</w:t>
      </w:r>
      <w:r>
        <w:rPr>
          <w:color w:val="000000"/>
        </w:rPr>
        <w:tab/>
      </w:r>
      <w:r>
        <w:rPr>
          <w:color w:val="000000"/>
        </w:rPr>
        <w:t xml:space="preserve">B. </w:t>
      </w:r>
      <w:r>
        <w:rPr>
          <w:rFonts w:ascii="宋体" w:hAnsi="宋体" w:eastAsia="宋体" w:cs="宋体"/>
          <w:color w:val="000000"/>
        </w:rPr>
        <w:t>实验现象明显</w:t>
      </w:r>
      <w:r>
        <w:rPr>
          <w:color w:val="000000"/>
        </w:rPr>
        <w:tab/>
      </w:r>
      <w:r>
        <w:rPr>
          <w:color w:val="000000"/>
        </w:rPr>
        <w:t xml:space="preserve">C. </w:t>
      </w:r>
      <w:r>
        <w:rPr>
          <w:rFonts w:ascii="宋体" w:hAnsi="宋体" w:eastAsia="宋体" w:cs="宋体"/>
          <w:color w:val="000000"/>
        </w:rPr>
        <w:t>产物浓度较低</w:t>
      </w:r>
    </w:p>
    <w:p w14:paraId="3F92974A">
      <w:pPr>
        <w:spacing w:line="360" w:lineRule="auto"/>
        <w:jc w:val="left"/>
        <w:textAlignment w:val="center"/>
        <w:rPr>
          <w:color w:val="000000"/>
        </w:rPr>
      </w:pPr>
      <w:r>
        <w:rPr>
          <w:color w:val="000000"/>
        </w:rPr>
        <w:t xml:space="preserve">14. </w:t>
      </w:r>
      <w:r>
        <w:rPr>
          <w:rFonts w:ascii="宋体" w:hAnsi="宋体" w:eastAsia="宋体" w:cs="宋体"/>
          <w:color w:val="000000"/>
        </w:rPr>
        <w:t>通过晾晒海水或煮盐井水、盐湖水等，可以蒸发除去水分，得到粗盐。这样得到</w:t>
      </w:r>
      <w:r>
        <w:rPr>
          <w:rFonts w:ascii="宋体" w:hAnsi="宋体" w:eastAsia="宋体" w:cs="宋体"/>
          <w:color w:val="000000"/>
          <w:position w:val="0"/>
        </w:rPr>
        <w:drawing>
          <wp:inline distT="0" distB="0" distL="114300" distR="114300">
            <wp:extent cx="133350" cy="177800"/>
            <wp:effectExtent l="0" t="0" r="0" b="13335"/>
            <wp:docPr id="452809300" name="图片 452809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809300" name="图片 452809300"/>
                    <pic:cNvPicPr>
                      <a:picLocks noChangeAspect="1"/>
                    </pic:cNvPicPr>
                  </pic:nvPicPr>
                  <pic:blipFill>
                    <a:blip r:embed="rId7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粗盐中含有多种可溶性杂质（</w:t>
      </w:r>
      <w:r>
        <w:object>
          <v:shape id="_x0000_i1053"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76" o:title="eqIddcdf44e2284a92efeabbc0f1e9616a33"/>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w:t>
      </w:r>
      <w:r>
        <w:object>
          <v:shape id="_x0000_i1054"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78" o:title="eqId1bf4d3b85e653149d9254d3edc07549f"/>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w:t>
      </w:r>
      <w:r>
        <w:object>
          <v:shape id="_x0000_i1055"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80" o:title="eqId0ea1951629d21dadc9dc4c9e760f4cc0"/>
            <o:lock v:ext="edit" aspectratio="t"/>
            <w10:wrap type="none"/>
            <w10:anchorlock/>
          </v:shape>
          <o:OLEObject Type="Embed" ProgID="Equation.DSMT4" ShapeID="_x0000_i1055" DrawAspect="Content" ObjectID="_1468075755" r:id="rId79">
            <o:LockedField>false</o:LockedField>
          </o:OLEObject>
        </w:object>
      </w:r>
      <w:r>
        <w:rPr>
          <w:rFonts w:ascii="宋体" w:hAnsi="宋体" w:eastAsia="宋体" w:cs="宋体"/>
          <w:color w:val="000000"/>
        </w:rPr>
        <w:t>等）和不溶性杂质（泥沙等）。某化学实验兴趣小组进行粗盐提纯实验。</w:t>
      </w:r>
    </w:p>
    <w:p w14:paraId="41C36534">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NaCl</w:t>
      </w:r>
      <w:r>
        <w:rPr>
          <w:rFonts w:ascii="宋体" w:hAnsi="宋体" w:eastAsia="宋体" w:cs="宋体"/>
          <w:color w:val="000000"/>
        </w:rPr>
        <w:t>在不同温度时的溶解度如下表：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608"/>
        <w:gridCol w:w="608"/>
        <w:gridCol w:w="608"/>
        <w:gridCol w:w="608"/>
        <w:gridCol w:w="608"/>
        <w:gridCol w:w="608"/>
        <w:gridCol w:w="608"/>
        <w:gridCol w:w="608"/>
        <w:gridCol w:w="608"/>
        <w:gridCol w:w="608"/>
        <w:gridCol w:w="608"/>
      </w:tblGrid>
      <w:tr w14:paraId="4BF3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4FA8D">
            <w:pPr>
              <w:spacing w:line="360" w:lineRule="auto"/>
              <w:jc w:val="center"/>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D1B298">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2A90A">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BE6847">
            <w:pPr>
              <w:spacing w:line="360" w:lineRule="auto"/>
              <w:jc w:val="center"/>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A7F39">
            <w:pPr>
              <w:spacing w:line="360" w:lineRule="auto"/>
              <w:jc w:val="center"/>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D02D3">
            <w:pPr>
              <w:spacing w:line="360" w:lineRule="auto"/>
              <w:jc w:val="center"/>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7790B">
            <w:pPr>
              <w:spacing w:line="360" w:lineRule="auto"/>
              <w:jc w:val="center"/>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81877">
            <w:pPr>
              <w:spacing w:line="360" w:lineRule="auto"/>
              <w:jc w:val="center"/>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D8E9A">
            <w:pPr>
              <w:spacing w:line="360" w:lineRule="auto"/>
              <w:jc w:val="center"/>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0B6C2">
            <w:pPr>
              <w:spacing w:line="360" w:lineRule="auto"/>
              <w:jc w:val="center"/>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1D405">
            <w:pPr>
              <w:spacing w:line="360" w:lineRule="auto"/>
              <w:jc w:val="center"/>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ABA62">
            <w:pPr>
              <w:spacing w:line="360" w:lineRule="auto"/>
              <w:jc w:val="center"/>
              <w:textAlignment w:val="center"/>
              <w:rPr>
                <w:color w:val="000000"/>
              </w:rPr>
            </w:pPr>
            <w:r>
              <w:rPr>
                <w:rFonts w:ascii="Times New Roman" w:hAnsi="Times New Roman" w:eastAsia="Times New Roman" w:cs="Times New Roman"/>
                <w:color w:val="000000"/>
              </w:rPr>
              <w:t>100</w:t>
            </w:r>
          </w:p>
        </w:tc>
      </w:tr>
      <w:tr w14:paraId="0A081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2E46A">
            <w:pPr>
              <w:spacing w:line="360" w:lineRule="auto"/>
              <w:jc w:val="center"/>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D9EDF">
            <w:pPr>
              <w:spacing w:line="360" w:lineRule="auto"/>
              <w:jc w:val="center"/>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987DF">
            <w:pPr>
              <w:spacing w:line="360" w:lineRule="auto"/>
              <w:jc w:val="center"/>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A6CFF">
            <w:pPr>
              <w:spacing w:line="360" w:lineRule="auto"/>
              <w:jc w:val="center"/>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FFF5A8">
            <w:pPr>
              <w:spacing w:line="360" w:lineRule="auto"/>
              <w:jc w:val="center"/>
              <w:textAlignment w:val="center"/>
              <w:rPr>
                <w:color w:val="000000"/>
              </w:rPr>
            </w:pPr>
            <w:r>
              <w:rPr>
                <w:rFonts w:ascii="Times New Roman" w:hAnsi="Times New Roman" w:eastAsia="Times New Roman" w:cs="Times New Roman"/>
                <w:color w:val="000000"/>
              </w:rPr>
              <w:t>36.3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8C94A">
            <w:pPr>
              <w:spacing w:line="360" w:lineRule="auto"/>
              <w:jc w:val="center"/>
              <w:textAlignment w:val="center"/>
              <w:rPr>
                <w:color w:val="000000"/>
              </w:rPr>
            </w:pPr>
            <w:r>
              <w:rPr>
                <w:rFonts w:ascii="Times New Roman" w:hAnsi="Times New Roman" w:eastAsia="Times New Roman" w:cs="Times New Roman"/>
                <w:color w:val="000000"/>
              </w:rPr>
              <w:t>36.6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EE652">
            <w:pPr>
              <w:spacing w:line="360" w:lineRule="auto"/>
              <w:jc w:val="center"/>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529DB">
            <w:pPr>
              <w:spacing w:line="360" w:lineRule="auto"/>
              <w:jc w:val="center"/>
              <w:textAlignment w:val="center"/>
              <w:rPr>
                <w:color w:val="000000"/>
              </w:rPr>
            </w:pPr>
            <w:r>
              <w:rPr>
                <w:rFonts w:ascii="Times New Roman" w:hAnsi="Times New Roman" w:eastAsia="Times New Roman" w:cs="Times New Roman"/>
                <w:color w:val="000000"/>
              </w:rPr>
              <w:t>37.3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02C23">
            <w:pPr>
              <w:spacing w:line="360" w:lineRule="auto"/>
              <w:jc w:val="center"/>
              <w:textAlignment w:val="center"/>
              <w:rPr>
                <w:color w:val="000000"/>
              </w:rPr>
            </w:pPr>
            <w:r>
              <w:rPr>
                <w:rFonts w:ascii="Times New Roman" w:hAnsi="Times New Roman" w:eastAsia="Times New Roman" w:cs="Times New Roman"/>
                <w:color w:val="000000"/>
              </w:rPr>
              <w:t>37.8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C989A">
            <w:pPr>
              <w:spacing w:line="360" w:lineRule="auto"/>
              <w:jc w:val="center"/>
              <w:textAlignment w:val="center"/>
              <w:rPr>
                <w:color w:val="000000"/>
              </w:rPr>
            </w:pPr>
            <w:r>
              <w:rPr>
                <w:rFonts w:ascii="Times New Roman" w:hAnsi="Times New Roman" w:eastAsia="Times New Roman" w:cs="Times New Roman"/>
                <w:color w:val="000000"/>
              </w:rPr>
              <w:t>38.4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A3B97">
            <w:pPr>
              <w:spacing w:line="360" w:lineRule="auto"/>
              <w:jc w:val="center"/>
              <w:textAlignment w:val="center"/>
              <w:rPr>
                <w:color w:val="000000"/>
              </w:rPr>
            </w:pPr>
            <w:r>
              <w:rPr>
                <w:rFonts w:ascii="Times New Roman" w:hAnsi="Times New Roman" w:eastAsia="Times New Roman" w:cs="Times New Roman"/>
                <w:color w:val="000000"/>
              </w:rPr>
              <w:t>39.0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2D7EC">
            <w:pPr>
              <w:spacing w:line="360" w:lineRule="auto"/>
              <w:jc w:val="center"/>
              <w:textAlignment w:val="center"/>
              <w:rPr>
                <w:color w:val="000000"/>
              </w:rPr>
            </w:pPr>
            <w:r>
              <w:rPr>
                <w:rFonts w:ascii="Times New Roman" w:hAnsi="Times New Roman" w:eastAsia="Times New Roman" w:cs="Times New Roman"/>
                <w:color w:val="000000"/>
              </w:rPr>
              <w:t>39.8</w:t>
            </w:r>
          </w:p>
        </w:tc>
      </w:tr>
    </w:tbl>
    <w:p w14:paraId="6767B187">
      <w:pPr>
        <w:spacing w:line="360" w:lineRule="auto"/>
        <w:jc w:val="left"/>
        <w:textAlignment w:val="center"/>
        <w:rPr>
          <w:color w:val="000000"/>
        </w:rPr>
      </w:pPr>
      <w:r>
        <w:rPr>
          <w:rFonts w:ascii="宋体" w:hAnsi="宋体" w:eastAsia="宋体" w:cs="宋体"/>
          <w:color w:val="000000"/>
        </w:rPr>
        <w:t>【交流与表达】</w:t>
      </w:r>
    </w:p>
    <w:p w14:paraId="4BC4AFBC">
      <w:pPr>
        <w:spacing w:line="360" w:lineRule="auto"/>
        <w:jc w:val="left"/>
        <w:textAlignment w:val="center"/>
        <w:rPr>
          <w:color w:val="000000"/>
        </w:rPr>
      </w:pPr>
      <w:r>
        <w:rPr>
          <w:color w:val="000000"/>
        </w:rPr>
        <w:t>（1）</w:t>
      </w:r>
      <w:r>
        <w:rPr>
          <w:rFonts w:ascii="宋体" w:hAnsi="宋体" w:eastAsia="宋体" w:cs="宋体"/>
          <w:color w:val="000000"/>
        </w:rPr>
        <w:t>本实验除了使用下列玻璃仪器外，还缺少一种多次使用的玻璃仪器是</w:t>
      </w:r>
      <w:r>
        <w:rPr>
          <w:color w:val="000000"/>
        </w:rPr>
        <w:t>______</w:t>
      </w:r>
      <w:r>
        <w:rPr>
          <w:rFonts w:ascii="宋体" w:hAnsi="宋体" w:eastAsia="宋体" w:cs="宋体"/>
          <w:color w:val="000000"/>
        </w:rPr>
        <w:t>（填仪器名称）。</w:t>
      </w:r>
    </w:p>
    <w:p w14:paraId="30F7B5A0">
      <w:pPr>
        <w:spacing w:line="360" w:lineRule="auto"/>
        <w:jc w:val="left"/>
        <w:textAlignment w:val="center"/>
        <w:rPr>
          <w:color w:val="000000"/>
        </w:rPr>
      </w:pPr>
      <w:r>
        <w:rPr>
          <w:color w:val="000000"/>
        </w:rPr>
        <w:drawing>
          <wp:inline distT="0" distB="0" distL="114300" distR="114300">
            <wp:extent cx="4467225" cy="10572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4467225" cy="1057275"/>
                    </a:xfrm>
                    <a:prstGeom prst="rect">
                      <a:avLst/>
                    </a:prstGeom>
                  </pic:spPr>
                </pic:pic>
              </a:graphicData>
            </a:graphic>
          </wp:inline>
        </w:drawing>
      </w:r>
      <w:r>
        <w:rPr>
          <w:color w:val="000000"/>
        </w:rPr>
        <w:t xml:space="preserve">  </w:t>
      </w:r>
    </w:p>
    <w:p w14:paraId="35CE4DFB">
      <w:pPr>
        <w:spacing w:line="360" w:lineRule="auto"/>
        <w:jc w:val="left"/>
        <w:textAlignment w:val="center"/>
        <w:rPr>
          <w:color w:val="000000"/>
        </w:rPr>
      </w:pPr>
      <w:r>
        <w:rPr>
          <w:color w:val="000000"/>
        </w:rPr>
        <w:t>（2）</w:t>
      </w:r>
      <w:r>
        <w:rPr>
          <w:rFonts w:ascii="宋体" w:hAnsi="宋体" w:eastAsia="宋体" w:cs="宋体"/>
          <w:color w:val="000000"/>
        </w:rPr>
        <w:t>用托盘天平称取</w:t>
      </w:r>
      <w:r>
        <w:rPr>
          <w:rFonts w:ascii="Times New Roman" w:hAnsi="Times New Roman" w:eastAsia="Times New Roman" w:cs="Times New Roman"/>
          <w:color w:val="000000"/>
        </w:rPr>
        <w:t>5.0g</w:t>
      </w:r>
      <w:r>
        <w:rPr>
          <w:rFonts w:ascii="宋体" w:hAnsi="宋体" w:eastAsia="宋体" w:cs="宋体"/>
          <w:color w:val="000000"/>
        </w:rPr>
        <w:t>粗盐，用药匙将该粗盐逐渐加入盛有</w:t>
      </w:r>
      <w:r>
        <w:rPr>
          <w:rFonts w:ascii="Times New Roman" w:hAnsi="Times New Roman" w:eastAsia="Times New Roman" w:cs="Times New Roman"/>
          <w:color w:val="000000"/>
        </w:rPr>
        <w:t>10mL</w:t>
      </w:r>
      <w:r>
        <w:rPr>
          <w:rFonts w:ascii="宋体" w:hAnsi="宋体" w:eastAsia="宋体" w:cs="宋体"/>
          <w:color w:val="000000"/>
        </w:rPr>
        <w:t>水（密度为</w:t>
      </w:r>
      <w:r>
        <w:rPr>
          <w:rFonts w:ascii="Times New Roman" w:hAnsi="Times New Roman" w:eastAsia="Times New Roman" w:cs="Times New Roman"/>
          <w:color w:val="000000"/>
        </w:rPr>
        <w:t>1</w:t>
      </w:r>
      <w:r>
        <w:object>
          <v:shape id="_x0000_i1056" o:spt="75" alt="学科网(www.zxxk.com)--教育资源门户，提供试卷、教案、课件、论文、素材以及各类教学资源下载，还有大量而丰富的教学相关资讯！" type="#_x0000_t75" style="height:18.15pt;width:36.3pt;" o:ole="t" filled="f" o:preferrelative="t" stroked="f" coordsize="21600,21600">
            <v:path/>
            <v:fill on="f" focussize="0,0"/>
            <v:stroke on="f" joinstyle="miter"/>
            <v:imagedata r:id="rId83" o:title="eqIda41b954c8cbb6a9c5e6375c380f7145d"/>
            <o:lock v:ext="edit" aspectratio="t"/>
            <w10:wrap type="none"/>
            <w10:anchorlock/>
          </v:shape>
          <o:OLEObject Type="Embed" ProgID="Equation.DSMT4" ShapeID="_x0000_i1056" DrawAspect="Content" ObjectID="_1468075756" r:id="rId82">
            <o:LockedField>false</o:LockedField>
          </o:OLEObject>
        </w:object>
      </w:r>
      <w:r>
        <w:rPr>
          <w:rFonts w:ascii="宋体" w:hAnsi="宋体" w:eastAsia="宋体" w:cs="宋体"/>
          <w:color w:val="000000"/>
        </w:rPr>
        <w:t>）的烧杯里，边加边搅拌，一直加到粗盐不再溶解为止。用托盘天平称量剩余粗盐的质量，读数如下图所示，其质量是</w:t>
      </w:r>
      <w:r>
        <w:rPr>
          <w:rFonts w:ascii="Times New Roman" w:hAnsi="Times New Roman" w:eastAsia="Times New Roman" w:cs="Times New Roman"/>
          <w:color w:val="000000"/>
        </w:rPr>
        <w:t>______</w:t>
      </w:r>
      <w:r>
        <w:rPr>
          <w:rFonts w:ascii="宋体" w:hAnsi="宋体" w:eastAsia="宋体" w:cs="宋体"/>
          <w:color w:val="000000"/>
        </w:rPr>
        <w:t>（填选项）。</w:t>
      </w:r>
    </w:p>
    <w:p w14:paraId="24A190F8">
      <w:pPr>
        <w:spacing w:line="360" w:lineRule="auto"/>
        <w:jc w:val="left"/>
        <w:textAlignment w:val="center"/>
        <w:rPr>
          <w:color w:val="000000"/>
        </w:rPr>
      </w:pPr>
      <w:r>
        <w:rPr>
          <w:color w:val="000000"/>
        </w:rPr>
        <w:drawing>
          <wp:inline distT="0" distB="0" distL="114300" distR="114300">
            <wp:extent cx="2371725" cy="9429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2371725" cy="942975"/>
                    </a:xfrm>
                    <a:prstGeom prst="rect">
                      <a:avLst/>
                    </a:prstGeom>
                  </pic:spPr>
                </pic:pic>
              </a:graphicData>
            </a:graphic>
          </wp:inline>
        </w:drawing>
      </w:r>
      <w:r>
        <w:rPr>
          <w:color w:val="000000"/>
        </w:rPr>
        <w:t xml:space="preserve">  </w:t>
      </w:r>
    </w:p>
    <w:p w14:paraId="2C203F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0.2g</w:t>
      </w:r>
      <w:r>
        <w:rPr>
          <w:color w:val="000000"/>
        </w:rPr>
        <w:tab/>
      </w:r>
      <w:r>
        <w:rPr>
          <w:color w:val="000000"/>
        </w:rPr>
        <w:t xml:space="preserve">B. </w:t>
      </w:r>
      <w:r>
        <w:rPr>
          <w:rFonts w:ascii="Times New Roman" w:hAnsi="Times New Roman" w:eastAsia="Times New Roman" w:cs="Times New Roman"/>
          <w:color w:val="000000"/>
        </w:rPr>
        <w:t>1.2g</w:t>
      </w:r>
      <w:r>
        <w:rPr>
          <w:color w:val="000000"/>
        </w:rPr>
        <w:tab/>
      </w:r>
      <w:r>
        <w:rPr>
          <w:color w:val="000000"/>
        </w:rPr>
        <w:t xml:space="preserve">C. </w:t>
      </w:r>
      <w:r>
        <w:rPr>
          <w:rFonts w:ascii="Times New Roman" w:hAnsi="Times New Roman" w:eastAsia="Times New Roman" w:cs="Times New Roman"/>
          <w:color w:val="000000"/>
        </w:rPr>
        <w:t>2.8g</w:t>
      </w:r>
    </w:p>
    <w:p w14:paraId="2330F136">
      <w:pPr>
        <w:spacing w:line="360" w:lineRule="auto"/>
        <w:jc w:val="left"/>
        <w:textAlignment w:val="center"/>
        <w:rPr>
          <w:color w:val="000000"/>
        </w:rPr>
      </w:pPr>
      <w:r>
        <w:rPr>
          <w:color w:val="000000"/>
        </w:rPr>
        <w:t>（3）</w:t>
      </w:r>
      <w:r>
        <w:rPr>
          <w:rFonts w:ascii="宋体" w:hAnsi="宋体" w:eastAsia="宋体" w:cs="宋体"/>
          <w:color w:val="000000"/>
        </w:rPr>
        <w:t>在进行蒸发操作时，当蒸发皿中出现较多固体时，停止</w:t>
      </w:r>
      <w:r>
        <w:rPr>
          <w:color w:val="000000"/>
        </w:rPr>
        <w:t>______</w:t>
      </w:r>
      <w:r>
        <w:rPr>
          <w:rFonts w:ascii="宋体" w:hAnsi="宋体" w:eastAsia="宋体" w:cs="宋体"/>
          <w:color w:val="000000"/>
        </w:rPr>
        <w:t>，利用蒸发皿的余热使滤液蒸干。</w:t>
      </w:r>
    </w:p>
    <w:p w14:paraId="0C48F370">
      <w:pPr>
        <w:spacing w:line="360" w:lineRule="auto"/>
        <w:jc w:val="left"/>
        <w:textAlignment w:val="center"/>
        <w:rPr>
          <w:color w:val="000000"/>
        </w:rPr>
      </w:pPr>
      <w:r>
        <w:rPr>
          <w:color w:val="000000"/>
        </w:rPr>
        <w:t>（4）</w:t>
      </w:r>
      <w:r>
        <w:rPr>
          <w:rFonts w:ascii="宋体" w:hAnsi="宋体" w:eastAsia="宋体" w:cs="宋体"/>
          <w:color w:val="000000"/>
        </w:rPr>
        <w:t>实验中是通过蒸发所得溶液中溶剂的方法而不是用降低溶液温度的方法来获取食盐晶体，其理由是</w:t>
      </w:r>
      <w:r>
        <w:rPr>
          <w:color w:val="000000"/>
        </w:rPr>
        <w:t>_________</w:t>
      </w:r>
      <w:r>
        <w:rPr>
          <w:rFonts w:ascii="宋体" w:hAnsi="宋体" w:eastAsia="宋体" w:cs="宋体"/>
          <w:color w:val="000000"/>
        </w:rPr>
        <w:t>。</w:t>
      </w:r>
    </w:p>
    <w:p w14:paraId="3224C3AA">
      <w:pPr>
        <w:spacing w:line="360" w:lineRule="auto"/>
        <w:jc w:val="left"/>
        <w:textAlignment w:val="center"/>
        <w:rPr>
          <w:color w:val="000000"/>
        </w:rPr>
      </w:pPr>
      <w:r>
        <w:rPr>
          <w:rFonts w:ascii="宋体" w:hAnsi="宋体" w:eastAsia="宋体" w:cs="宋体"/>
          <w:color w:val="000000"/>
        </w:rPr>
        <w:t>【反思与评价】</w:t>
      </w:r>
    </w:p>
    <w:p w14:paraId="3BDE5569">
      <w:pPr>
        <w:spacing w:line="360" w:lineRule="auto"/>
        <w:jc w:val="left"/>
        <w:textAlignment w:val="center"/>
        <w:rPr>
          <w:color w:val="000000"/>
        </w:rPr>
      </w:pPr>
      <w:r>
        <w:rPr>
          <w:color w:val="000000"/>
        </w:rPr>
        <w:t>（5）</w:t>
      </w:r>
      <w:r>
        <w:rPr>
          <w:rFonts w:ascii="宋体" w:hAnsi="宋体" w:eastAsia="宋体" w:cs="宋体"/>
          <w:color w:val="000000"/>
        </w:rPr>
        <w:t>如果最后得到精盐的质量为</w:t>
      </w:r>
      <w:r>
        <w:rPr>
          <w:rFonts w:ascii="Times New Roman" w:hAnsi="Times New Roman" w:eastAsia="Times New Roman" w:cs="Times New Roman"/>
          <w:color w:val="000000"/>
        </w:rPr>
        <w:t>3.3g</w:t>
      </w:r>
      <w:r>
        <w:rPr>
          <w:rFonts w:ascii="宋体" w:hAnsi="宋体" w:eastAsia="宋体" w:cs="宋体"/>
          <w:color w:val="000000"/>
        </w:rPr>
        <w:t>，则其产率为</w:t>
      </w:r>
      <w:r>
        <w:rPr>
          <w:color w:val="000000"/>
        </w:rPr>
        <w:t>______</w:t>
      </w:r>
      <w:r>
        <w:rPr>
          <w:rFonts w:ascii="宋体" w:hAnsi="宋体" w:eastAsia="宋体" w:cs="宋体"/>
          <w:color w:val="000000"/>
        </w:rPr>
        <w:t>（保留小数点后一位）。</w:t>
      </w:r>
    </w:p>
    <w:p w14:paraId="12959A35">
      <w:pPr>
        <w:spacing w:line="360" w:lineRule="auto"/>
        <w:jc w:val="left"/>
        <w:textAlignment w:val="center"/>
        <w:rPr>
          <w:color w:val="000000"/>
        </w:rPr>
      </w:pPr>
      <w:r>
        <w:rPr>
          <w:color w:val="000000"/>
        </w:rPr>
        <w:t>（6）</w:t>
      </w:r>
      <w:r>
        <w:rPr>
          <w:rFonts w:ascii="宋体" w:hAnsi="宋体" w:eastAsia="宋体" w:cs="宋体"/>
          <w:color w:val="000000"/>
        </w:rPr>
        <w:t>实验得到的精盐是</w:t>
      </w:r>
      <w:r>
        <w:rPr>
          <w:color w:val="000000"/>
        </w:rPr>
        <w:t>______</w:t>
      </w:r>
      <w:r>
        <w:rPr>
          <w:rFonts w:ascii="宋体" w:hAnsi="宋体" w:eastAsia="宋体" w:cs="宋体"/>
          <w:color w:val="000000"/>
        </w:rPr>
        <w:t>（填“纯净物”或“混合物”）。</w:t>
      </w:r>
    </w:p>
    <w:p w14:paraId="13F54BF1">
      <w:pPr>
        <w:spacing w:line="360" w:lineRule="auto"/>
        <w:jc w:val="left"/>
        <w:textAlignment w:val="center"/>
        <w:rPr>
          <w:color w:val="000000"/>
        </w:rPr>
      </w:pPr>
      <w:r>
        <w:rPr>
          <w:color w:val="000000"/>
        </w:rPr>
        <w:t xml:space="preserve">15. </w:t>
      </w:r>
      <w:r>
        <w:rPr>
          <w:rFonts w:ascii="宋体" w:hAnsi="宋体" w:eastAsia="宋体" w:cs="宋体"/>
          <w:color w:val="000000"/>
        </w:rPr>
        <w:t>某化学兴趣小组通过实验测定石灰石中</w:t>
      </w:r>
      <w:r>
        <w:object>
          <v:shape id="_x0000_i1057"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86" o:title="eqIde2c5c4252151fd66a6c92cc209dca171"/>
            <o:lock v:ext="edit" aspectratio="t"/>
            <w10:wrap type="none"/>
            <w10:anchorlock/>
          </v:shape>
          <o:OLEObject Type="Embed" ProgID="Equation.DSMT4" ShapeID="_x0000_i1057" DrawAspect="Content" ObjectID="_1468075757" r:id="rId85">
            <o:LockedField>false</o:LockedField>
          </o:OLEObject>
        </w:object>
      </w:r>
      <w:r>
        <w:rPr>
          <w:rFonts w:ascii="宋体" w:hAnsi="宋体" w:eastAsia="宋体" w:cs="宋体"/>
          <w:color w:val="000000"/>
        </w:rPr>
        <w:t>的含量（假定石灰石中只含有</w:t>
      </w:r>
      <w:r>
        <w:object>
          <v:shape id="_x0000_i1058"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86" o:title="eqIde2c5c4252151fd66a6c92cc209dca171"/>
            <o:lock v:ext="edit" aspectratio="t"/>
            <w10:wrap type="none"/>
            <w10:anchorlock/>
          </v:shape>
          <o:OLEObject Type="Embed" ProgID="Equation.DSMT4" ShapeID="_x0000_i1058" DrawAspect="Content" ObjectID="_1468075758" r:id="rId87">
            <o:LockedField>false</o:LockedField>
          </o:OLEObject>
        </w:object>
      </w:r>
      <w:r>
        <w:rPr>
          <w:rFonts w:ascii="宋体" w:hAnsi="宋体" w:eastAsia="宋体" w:cs="宋体"/>
          <w:color w:val="000000"/>
        </w:rPr>
        <w:t>以及不与稀盐酸反应的杂质）。将</w:t>
      </w:r>
      <w:r>
        <w:rPr>
          <w:rFonts w:ascii="Times New Roman" w:hAnsi="Times New Roman" w:eastAsia="Times New Roman" w:cs="Times New Roman"/>
          <w:color w:val="000000"/>
        </w:rPr>
        <w:t>50g</w:t>
      </w:r>
      <w:r>
        <w:rPr>
          <w:rFonts w:ascii="宋体" w:hAnsi="宋体" w:eastAsia="宋体" w:cs="宋体"/>
          <w:color w:val="000000"/>
        </w:rPr>
        <w:t>石灰石加入到过量的稀盐酸中，产生的</w:t>
      </w:r>
      <w:r>
        <w:object>
          <v:shape id="_x0000_i1059"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59" o:title="eqIde71c86dcd9a9e9b09bbbb65b9d313435"/>
            <o:lock v:ext="edit" aspectratio="t"/>
            <w10:wrap type="none"/>
            <w10:anchorlock/>
          </v:shape>
          <o:OLEObject Type="Embed" ProgID="Equation.DSMT4" ShapeID="_x0000_i1059" DrawAspect="Content" ObjectID="_1468075759" r:id="rId88">
            <o:LockedField>false</o:LockedField>
          </o:OLEObject>
        </w:object>
      </w:r>
      <w:r>
        <w:rPr>
          <w:rFonts w:ascii="宋体" w:hAnsi="宋体" w:eastAsia="宋体" w:cs="宋体"/>
          <w:color w:val="000000"/>
        </w:rPr>
        <w:t>气体通入到足量的</w:t>
      </w:r>
      <w:r>
        <w:rPr>
          <w:rFonts w:ascii="Times New Roman" w:hAnsi="Times New Roman" w:eastAsia="Times New Roman" w:cs="Times New Roman"/>
          <w:color w:val="000000"/>
        </w:rPr>
        <w:t>NaOH</w:t>
      </w:r>
      <w:r>
        <w:rPr>
          <w:rFonts w:ascii="宋体" w:hAnsi="宋体" w:eastAsia="宋体" w:cs="宋体"/>
          <w:color w:val="000000"/>
        </w:rPr>
        <w:t>溶液中，测量</w:t>
      </w:r>
      <w:r>
        <w:rPr>
          <w:rFonts w:ascii="Times New Roman" w:hAnsi="Times New Roman" w:eastAsia="Times New Roman" w:cs="Times New Roman"/>
          <w:color w:val="000000"/>
        </w:rPr>
        <w:t>NaOH</w:t>
      </w:r>
      <w:r>
        <w:rPr>
          <w:rFonts w:ascii="宋体" w:hAnsi="宋体" w:eastAsia="宋体" w:cs="宋体"/>
          <w:color w:val="000000"/>
        </w:rPr>
        <w:t>溶液增加的质量变化如下图。</w:t>
      </w:r>
    </w:p>
    <w:p w14:paraId="26108212">
      <w:pPr>
        <w:spacing w:line="360" w:lineRule="auto"/>
        <w:jc w:val="left"/>
        <w:textAlignment w:val="center"/>
        <w:rPr>
          <w:color w:val="000000"/>
        </w:rPr>
      </w:pPr>
      <w:r>
        <w:rPr>
          <w:color w:val="000000"/>
        </w:rPr>
        <w:drawing>
          <wp:inline distT="0" distB="0" distL="114300" distR="114300">
            <wp:extent cx="1943100" cy="15430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1943100" cy="1543050"/>
                    </a:xfrm>
                    <a:prstGeom prst="rect">
                      <a:avLst/>
                    </a:prstGeom>
                  </pic:spPr>
                </pic:pic>
              </a:graphicData>
            </a:graphic>
          </wp:inline>
        </w:drawing>
      </w:r>
      <w:r>
        <w:rPr>
          <w:color w:val="000000"/>
        </w:rPr>
        <w:t xml:space="preserve">  </w:t>
      </w:r>
    </w:p>
    <w:p w14:paraId="282147E0">
      <w:pPr>
        <w:spacing w:line="360" w:lineRule="auto"/>
        <w:jc w:val="left"/>
        <w:textAlignment w:val="center"/>
        <w:rPr>
          <w:color w:val="000000"/>
        </w:rPr>
      </w:pPr>
      <w:r>
        <w:rPr>
          <w:rFonts w:ascii="宋体" w:hAnsi="宋体" w:eastAsia="宋体" w:cs="宋体"/>
          <w:color w:val="000000"/>
        </w:rPr>
        <w:t>请回答下列问题：</w:t>
      </w:r>
    </w:p>
    <w:p w14:paraId="5EA2BF87">
      <w:pPr>
        <w:spacing w:line="360" w:lineRule="auto"/>
        <w:jc w:val="left"/>
        <w:textAlignment w:val="center"/>
        <w:rPr>
          <w:color w:val="000000"/>
        </w:rPr>
      </w:pPr>
      <w:r>
        <w:rPr>
          <w:color w:val="000000"/>
        </w:rPr>
        <w:t>（1）</w:t>
      </w:r>
      <w:r>
        <w:rPr>
          <w:rFonts w:ascii="宋体" w:hAnsi="宋体" w:eastAsia="宋体" w:cs="宋体"/>
          <w:color w:val="000000"/>
        </w:rPr>
        <w:t>从上图中可以看出，</w:t>
      </w:r>
      <w:r>
        <w:rPr>
          <w:rFonts w:ascii="Times New Roman" w:hAnsi="Times New Roman" w:eastAsia="Times New Roman" w:cs="Times New Roman"/>
          <w:color w:val="000000"/>
        </w:rPr>
        <w:t>50g</w:t>
      </w:r>
      <w:r>
        <w:rPr>
          <w:rFonts w:ascii="宋体" w:hAnsi="宋体" w:eastAsia="宋体" w:cs="宋体"/>
          <w:color w:val="000000"/>
        </w:rPr>
        <w:t>石灰石与过量稀盐酸完全反应后生成</w:t>
      </w:r>
      <w:r>
        <w:object>
          <v:shape id="_x0000_i1060"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59" o:title="eqIde71c86dcd9a9e9b09bbbb65b9d313435"/>
            <o:lock v:ext="edit" aspectratio="t"/>
            <w10:wrap type="none"/>
            <w10:anchorlock/>
          </v:shape>
          <o:OLEObject Type="Embed" ProgID="Equation.DSMT4" ShapeID="_x0000_i1060" DrawAspect="Content" ObjectID="_1468075760" r:id="rId90">
            <o:LockedField>false</o:LockedField>
          </o:OLEObject>
        </w:object>
      </w:r>
      <w:r>
        <w:rPr>
          <w:rFonts w:ascii="宋体" w:hAnsi="宋体" w:eastAsia="宋体" w:cs="宋体"/>
          <w:color w:val="000000"/>
        </w:rPr>
        <w:t>气体的质量为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（假定</w:t>
      </w:r>
      <w:r>
        <w:object>
          <v:shape id="_x0000_i1061"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59" o:title="eqIde71c86dcd9a9e9b09bbbb65b9d313435"/>
            <o:lock v:ext="edit" aspectratio="t"/>
            <w10:wrap type="none"/>
            <w10:anchorlock/>
          </v:shape>
          <o:OLEObject Type="Embed" ProgID="Equation.DSMT4" ShapeID="_x0000_i1061" DrawAspect="Content" ObjectID="_1468075761" r:id="rId91">
            <o:LockedField>false</o:LockedField>
          </o:OLEObject>
        </w:object>
      </w:r>
      <w:r>
        <w:rPr>
          <w:rFonts w:ascii="宋体" w:hAnsi="宋体" w:eastAsia="宋体" w:cs="宋体"/>
          <w:color w:val="000000"/>
        </w:rPr>
        <w:t>全部被</w:t>
      </w:r>
      <w:r>
        <w:rPr>
          <w:rFonts w:ascii="Times New Roman" w:hAnsi="Times New Roman" w:eastAsia="Times New Roman" w:cs="Times New Roman"/>
          <w:color w:val="000000"/>
        </w:rPr>
        <w:t>NaOH</w:t>
      </w:r>
      <w:r>
        <w:rPr>
          <w:rFonts w:ascii="宋体" w:hAnsi="宋体" w:eastAsia="宋体" w:cs="宋体"/>
          <w:color w:val="000000"/>
        </w:rPr>
        <w:t>溶液吸收）。</w:t>
      </w:r>
    </w:p>
    <w:p w14:paraId="1E41EAB1">
      <w:pPr>
        <w:spacing w:line="360" w:lineRule="auto"/>
        <w:jc w:val="left"/>
        <w:textAlignment w:val="center"/>
        <w:rPr>
          <w:color w:val="000000"/>
        </w:rPr>
      </w:pPr>
      <w:r>
        <w:rPr>
          <w:color w:val="000000"/>
        </w:rPr>
        <w:t>（2）</w:t>
      </w:r>
      <w:r>
        <w:rPr>
          <w:rFonts w:ascii="宋体" w:hAnsi="宋体" w:eastAsia="宋体" w:cs="宋体"/>
          <w:color w:val="000000"/>
        </w:rPr>
        <w:t>计算石灰石中</w:t>
      </w:r>
      <w:r>
        <w:object>
          <v:shape id="_x0000_i1062"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86" o:title="eqIde2c5c4252151fd66a6c92cc209dca171"/>
            <o:lock v:ext="edit" aspectratio="t"/>
            <w10:wrap type="none"/>
            <w10:anchorlock/>
          </v:shape>
          <o:OLEObject Type="Embed" ProgID="Equation.DSMT4" ShapeID="_x0000_i1062" DrawAspect="Content" ObjectID="_1468075762" r:id="rId92">
            <o:LockedField>false</o:LockedField>
          </o:OLEObject>
        </w:object>
      </w:r>
      <w:r>
        <w:rPr>
          <w:rFonts w:ascii="宋体" w:hAnsi="宋体" w:eastAsia="宋体" w:cs="宋体"/>
          <w:color w:val="000000"/>
        </w:rPr>
        <w:t>的质量分数（写出详细的计算过程）。</w:t>
      </w:r>
    </w:p>
    <w:p w14:paraId="2EF9B713">
      <w:pPr>
        <w:spacing w:line="360" w:lineRule="auto"/>
        <w:jc w:val="left"/>
        <w:textAlignment w:val="center"/>
        <w:rPr>
          <w:color w:val="000000"/>
        </w:rPr>
      </w:pPr>
      <w:r>
        <w:rPr>
          <w:color w:val="000000"/>
        </w:rPr>
        <w:t>（3）</w:t>
      </w:r>
      <w:r>
        <w:rPr>
          <w:rFonts w:ascii="宋体" w:hAnsi="宋体" w:eastAsia="宋体" w:cs="宋体"/>
          <w:color w:val="000000"/>
        </w:rPr>
        <w:t>有同学认为反应的时间</w:t>
      </w:r>
      <w:r>
        <w:object>
          <v:shape id="_x0000_i1063" o:spt="75" alt="学科网(www.zxxk.com)--教育资源门户，提供试卷、教案、课件、论文、素材以及各类教学资源下载，还有大量而丰富的教学相关资讯！" type="#_x0000_t75" style="height:17.9pt;width:32.9pt;" o:ole="t" filled="f" o:preferrelative="t" stroked="f" coordsize="21600,21600">
            <v:path/>
            <v:fill on="f" focussize="0,0"/>
            <v:stroke on="f" joinstyle="miter"/>
            <v:imagedata r:id="rId94" o:title="eqId88bd5f2d768014fc1bec8038849a9800"/>
            <o:lock v:ext="edit" aspectratio="t"/>
            <w10:wrap type="none"/>
            <w10:anchorlock/>
          </v:shape>
          <o:OLEObject Type="Embed" ProgID="Equation.DSMT4" ShapeID="_x0000_i1063" DrawAspect="Content" ObjectID="_1468075763" r:id="rId93">
            <o:LockedField>false</o:LockedField>
          </o:OLEObject>
        </w:object>
      </w:r>
      <w:r>
        <w:rPr>
          <w:rFonts w:ascii="宋体" w:hAnsi="宋体" w:eastAsia="宋体" w:cs="宋体"/>
          <w:color w:val="000000"/>
        </w:rPr>
        <w:t>，请分析，该结论</w:t>
      </w:r>
      <w:r>
        <w:rPr>
          <w:color w:val="000000"/>
        </w:rPr>
        <w:t>______</w:t>
      </w:r>
      <w:r>
        <w:rPr>
          <w:rFonts w:ascii="宋体" w:hAnsi="宋体" w:eastAsia="宋体" w:cs="宋体"/>
          <w:color w:val="000000"/>
        </w:rPr>
        <w:t>（填“正确”或“不正确”）。</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06DC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FC79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61E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AFCB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E83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AED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9A63CB"/>
    <w:rsid w:val="621D1FEE"/>
    <w:rsid w:val="65C266C4"/>
    <w:rsid w:val="78E15056"/>
    <w:rsid w:val="7AF90FCF"/>
    <w:rsid w:val="7DC53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customXml" Target="../customXml/item1.xml"/><Relationship Id="rId94" Type="http://schemas.openxmlformats.org/officeDocument/2006/relationships/image" Target="media/image46.wmf"/><Relationship Id="rId93" Type="http://schemas.openxmlformats.org/officeDocument/2006/relationships/oleObject" Target="embeddings/oleObject39.bin"/><Relationship Id="rId92" Type="http://schemas.openxmlformats.org/officeDocument/2006/relationships/oleObject" Target="embeddings/oleObject38.bin"/><Relationship Id="rId91" Type="http://schemas.openxmlformats.org/officeDocument/2006/relationships/oleObject" Target="embeddings/oleObject37.bin"/><Relationship Id="rId90" Type="http://schemas.openxmlformats.org/officeDocument/2006/relationships/oleObject" Target="embeddings/oleObject36.bin"/><Relationship Id="rId9" Type="http://schemas.openxmlformats.org/officeDocument/2006/relationships/theme" Target="theme/theme1.xml"/><Relationship Id="rId89" Type="http://schemas.openxmlformats.org/officeDocument/2006/relationships/image" Target="media/image45.png"/><Relationship Id="rId88" Type="http://schemas.openxmlformats.org/officeDocument/2006/relationships/oleObject" Target="embeddings/oleObject35.bin"/><Relationship Id="rId87" Type="http://schemas.openxmlformats.org/officeDocument/2006/relationships/oleObject" Target="embeddings/oleObject34.bin"/><Relationship Id="rId86" Type="http://schemas.openxmlformats.org/officeDocument/2006/relationships/image" Target="media/image44.wmf"/><Relationship Id="rId85" Type="http://schemas.openxmlformats.org/officeDocument/2006/relationships/oleObject" Target="embeddings/oleObject33.bin"/><Relationship Id="rId84" Type="http://schemas.openxmlformats.org/officeDocument/2006/relationships/image" Target="media/image43.png"/><Relationship Id="rId83" Type="http://schemas.openxmlformats.org/officeDocument/2006/relationships/image" Target="media/image42.wmf"/><Relationship Id="rId82" Type="http://schemas.openxmlformats.org/officeDocument/2006/relationships/oleObject" Target="embeddings/oleObject32.bin"/><Relationship Id="rId81" Type="http://schemas.openxmlformats.org/officeDocument/2006/relationships/image" Target="media/image41.png"/><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image" Target="media/image36.wmf"/><Relationship Id="rId72" Type="http://schemas.openxmlformats.org/officeDocument/2006/relationships/image" Target="media/image35.png"/><Relationship Id="rId71" Type="http://schemas.openxmlformats.org/officeDocument/2006/relationships/oleObject" Target="embeddings/oleObject28.bin"/><Relationship Id="rId70" Type="http://schemas.openxmlformats.org/officeDocument/2006/relationships/image" Target="media/image34.wmf"/><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33.wmf"/><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png"/><Relationship Id="rId61" Type="http://schemas.openxmlformats.org/officeDocument/2006/relationships/image" Target="media/image29.png"/><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oleObject" Target="embeddings/oleObject19.bin"/><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png"/><Relationship Id="rId42" Type="http://schemas.openxmlformats.org/officeDocument/2006/relationships/image" Target="media/image20.wmf"/><Relationship Id="rId41" Type="http://schemas.openxmlformats.org/officeDocument/2006/relationships/image" Target="media/image19.png"/><Relationship Id="rId40" Type="http://schemas.openxmlformats.org/officeDocument/2006/relationships/image" Target="media/image18.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2179</Words>
  <Characters>2525</Characters>
  <Lines>0</Lines>
  <Paragraphs>0</Paragraphs>
  <TotalTime>4</TotalTime>
  <ScaleCrop>false</ScaleCrop>
  <LinksUpToDate>false</LinksUpToDate>
  <CharactersWithSpaces>2659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2023-06-21T12:40:00Z</dcterms:created>
  <dc:creator>学科网试题生产平台</dc:creator>
  <dc:description>3263215289425920</dc:description>
  <cp:lastModifiedBy>上帝掷骰子吗</cp:lastModifiedBy>
  <dcterms:modified xsi:type="dcterms:W3CDTF">2024-07-20T09:07:24Z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103390DE5F9A4679906E053ED579C9DC_12</vt:lpwstr>
  </property>
</Properties>
</file>