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57EBCF">
      <w:pPr>
        <w:spacing w:line="360" w:lineRule="auto"/>
        <w:jc w:val="center"/>
      </w:pPr>
      <w:bookmarkStart w:id="0" w:name="_GoBack"/>
      <w:bookmarkEnd w:id="0"/>
      <w:r>
        <w:rPr>
          <w:rFonts w:ascii="宋体" w:hAnsi="宋体" w:eastAsia="宋体" w:cs="宋体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11950700</wp:posOffset>
            </wp:positionH>
            <wp:positionV relativeFrom="topMargin">
              <wp:posOffset>12319000</wp:posOffset>
            </wp:positionV>
            <wp:extent cx="355600" cy="292100"/>
            <wp:effectExtent l="0" t="0" r="6350" b="12700"/>
            <wp:wrapNone/>
            <wp:docPr id="100047" name="图片 1000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7" name="图片 10004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55600" cy="292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color w:val="auto"/>
          <w:sz w:val="32"/>
        </w:rPr>
        <w:t>扬州市</w:t>
      </w:r>
      <w:r>
        <w:rPr>
          <w:rFonts w:ascii="Times New Roman" w:hAnsi="Times New Roman" w:eastAsia="Times New Roman" w:cs="Times New Roman"/>
          <w:b/>
          <w:color w:val="auto"/>
          <w:sz w:val="32"/>
        </w:rPr>
        <w:t>2023</w:t>
      </w:r>
      <w:r>
        <w:rPr>
          <w:rFonts w:ascii="宋体" w:hAnsi="宋体" w:eastAsia="宋体" w:cs="宋体"/>
          <w:b/>
          <w:color w:val="auto"/>
          <w:sz w:val="32"/>
        </w:rPr>
        <w:t>年初中毕业、升学统一考试化学试题</w:t>
      </w:r>
    </w:p>
    <w:p w14:paraId="5913419F">
      <w:pPr>
        <w:spacing w:line="360" w:lineRule="auto"/>
        <w:jc w:val="both"/>
      </w:pPr>
      <w:r>
        <w:rPr>
          <w:rFonts w:ascii="宋体" w:hAnsi="宋体" w:eastAsia="宋体" w:cs="宋体"/>
          <w:b/>
          <w:color w:val="auto"/>
          <w:sz w:val="24"/>
        </w:rPr>
        <w:t>说明：</w:t>
      </w:r>
    </w:p>
    <w:p w14:paraId="5FD4BD9B">
      <w:pPr>
        <w:spacing w:line="360" w:lineRule="auto"/>
        <w:jc w:val="both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1</w:t>
      </w:r>
      <w:r>
        <w:rPr>
          <w:rFonts w:ascii="宋体" w:hAnsi="宋体" w:eastAsia="宋体" w:cs="宋体"/>
          <w:b/>
          <w:color w:val="auto"/>
          <w:sz w:val="24"/>
        </w:rPr>
        <w:t>．本试卷共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6</w:t>
      </w:r>
      <w:r>
        <w:rPr>
          <w:rFonts w:ascii="宋体" w:hAnsi="宋体" w:eastAsia="宋体" w:cs="宋体"/>
          <w:b/>
          <w:color w:val="auto"/>
          <w:sz w:val="24"/>
        </w:rPr>
        <w:t>页，包含单项选择题（第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</w:t>
      </w:r>
      <w:r>
        <w:rPr>
          <w:rFonts w:ascii="宋体" w:hAnsi="宋体" w:eastAsia="宋体" w:cs="宋体"/>
          <w:b/>
          <w:color w:val="auto"/>
          <w:sz w:val="24"/>
        </w:rPr>
        <w:t>题～第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20</w:t>
      </w:r>
      <w:r>
        <w:rPr>
          <w:rFonts w:ascii="宋体" w:hAnsi="宋体" w:eastAsia="宋体" w:cs="宋体"/>
          <w:b/>
          <w:color w:val="auto"/>
          <w:sz w:val="24"/>
        </w:rPr>
        <w:t>题，共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20</w:t>
      </w:r>
      <w:r>
        <w:rPr>
          <w:rFonts w:ascii="宋体" w:hAnsi="宋体" w:eastAsia="宋体" w:cs="宋体"/>
          <w:b/>
          <w:color w:val="auto"/>
          <w:sz w:val="24"/>
        </w:rPr>
        <w:t>题）、非选择题（第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21</w:t>
      </w:r>
      <w:r>
        <w:rPr>
          <w:rFonts w:ascii="宋体" w:hAnsi="宋体" w:eastAsia="宋体" w:cs="宋体"/>
          <w:b/>
          <w:color w:val="auto"/>
          <w:sz w:val="24"/>
        </w:rPr>
        <w:t>题～第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25</w:t>
      </w:r>
      <w:r>
        <w:rPr>
          <w:rFonts w:ascii="宋体" w:hAnsi="宋体" w:eastAsia="宋体" w:cs="宋体"/>
          <w:b/>
          <w:color w:val="auto"/>
          <w:sz w:val="24"/>
        </w:rPr>
        <w:t>题，共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5</w:t>
      </w:r>
      <w:r>
        <w:rPr>
          <w:rFonts w:ascii="宋体" w:hAnsi="宋体" w:eastAsia="宋体" w:cs="宋体"/>
          <w:b/>
          <w:color w:val="auto"/>
          <w:sz w:val="24"/>
        </w:rPr>
        <w:t>题）两部分。本卷满分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100</w:t>
      </w:r>
      <w:r>
        <w:rPr>
          <w:rFonts w:ascii="宋体" w:hAnsi="宋体" w:eastAsia="宋体" w:cs="宋体"/>
          <w:b/>
          <w:color w:val="auto"/>
          <w:sz w:val="24"/>
        </w:rPr>
        <w:t>分，考试时间为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100</w:t>
      </w:r>
      <w:r>
        <w:rPr>
          <w:rFonts w:ascii="宋体" w:hAnsi="宋体" w:eastAsia="宋体" w:cs="宋体"/>
          <w:b/>
          <w:color w:val="auto"/>
          <w:sz w:val="24"/>
        </w:rPr>
        <w:t>分钟。考试结束后，请将本试卷和答题卡一并交回。</w:t>
      </w:r>
    </w:p>
    <w:p w14:paraId="5D3A4942">
      <w:pPr>
        <w:spacing w:line="360" w:lineRule="auto"/>
        <w:jc w:val="both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宋体" w:hAnsi="宋体" w:eastAsia="宋体" w:cs="宋体"/>
          <w:b/>
          <w:color w:val="auto"/>
          <w:sz w:val="24"/>
        </w:rPr>
        <w:t>．答题前，考生务必将本人的姓名、准考证号填写在答题卡相应的位置上，同时务必在试卷的装订线内将本人的姓名、准考证号、毕业学校填写好，在试卷第一面的右下角填写好座位号。</w:t>
      </w:r>
    </w:p>
    <w:p w14:paraId="4410D803">
      <w:pPr>
        <w:spacing w:line="360" w:lineRule="auto"/>
        <w:jc w:val="both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3</w:t>
      </w:r>
      <w:r>
        <w:rPr>
          <w:rFonts w:ascii="宋体" w:hAnsi="宋体" w:eastAsia="宋体" w:cs="宋体"/>
          <w:b/>
          <w:color w:val="auto"/>
          <w:sz w:val="24"/>
        </w:rPr>
        <w:t>．所有的试题都必须在专用的“答题卡”上作答，单项选择题用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2B</w:t>
      </w:r>
      <w:r>
        <w:rPr>
          <w:rFonts w:ascii="宋体" w:hAnsi="宋体" w:eastAsia="宋体" w:cs="宋体"/>
          <w:b/>
          <w:color w:val="auto"/>
          <w:sz w:val="24"/>
        </w:rPr>
        <w:t>铅笔作答、非选择题在指定位置用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0.5</w:t>
      </w:r>
      <w:r>
        <w:rPr>
          <w:rFonts w:ascii="宋体" w:hAnsi="宋体" w:eastAsia="宋体" w:cs="宋体"/>
          <w:b/>
          <w:color w:val="auto"/>
          <w:sz w:val="24"/>
        </w:rPr>
        <w:t>毫米黑色墨水签字笔作答。如有作图需要，用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2B</w:t>
      </w:r>
      <w:r>
        <w:rPr>
          <w:rFonts w:ascii="宋体" w:hAnsi="宋体" w:eastAsia="宋体" w:cs="宋体"/>
          <w:b/>
          <w:color w:val="auto"/>
          <w:sz w:val="24"/>
        </w:rPr>
        <w:t>铅笔作答，并请加黑加粗，描写清楚。在试卷或草稿纸上答题无效。</w:t>
      </w:r>
    </w:p>
    <w:p w14:paraId="6A9273A6">
      <w:pPr>
        <w:spacing w:line="360" w:lineRule="auto"/>
        <w:jc w:val="both"/>
      </w:pPr>
      <w:r>
        <w:rPr>
          <w:rFonts w:ascii="宋体" w:hAnsi="宋体" w:eastAsia="宋体" w:cs="宋体"/>
          <w:b/>
          <w:color w:val="auto"/>
          <w:sz w:val="24"/>
        </w:rPr>
        <w:t>可能用到的相对原子质量：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H-1  C-12  N-14  O-16  Na-23  S-32  Cl-35.5  Ca-40</w:t>
      </w:r>
    </w:p>
    <w:p w14:paraId="3C120C29">
      <w:pPr>
        <w:spacing w:line="360" w:lineRule="auto"/>
        <w:jc w:val="both"/>
      </w:pPr>
      <w:r>
        <w:rPr>
          <w:rFonts w:ascii="宋体" w:hAnsi="宋体" w:eastAsia="宋体" w:cs="宋体"/>
          <w:b/>
          <w:color w:val="auto"/>
          <w:sz w:val="24"/>
        </w:rPr>
        <w:t>一、单项选择题：共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20</w:t>
      </w:r>
      <w:r>
        <w:rPr>
          <w:rFonts w:ascii="宋体" w:hAnsi="宋体" w:eastAsia="宋体" w:cs="宋体"/>
          <w:b/>
          <w:color w:val="auto"/>
          <w:sz w:val="24"/>
        </w:rPr>
        <w:t>题，每题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宋体" w:hAnsi="宋体" w:eastAsia="宋体" w:cs="宋体"/>
          <w:b/>
          <w:color w:val="auto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40</w:t>
      </w:r>
      <w:r>
        <w:rPr>
          <w:rFonts w:ascii="宋体" w:hAnsi="宋体" w:eastAsia="宋体" w:cs="宋体"/>
          <w:b/>
          <w:color w:val="auto"/>
          <w:sz w:val="24"/>
        </w:rPr>
        <w:t>分。每题</w:t>
      </w:r>
      <w:r>
        <w:rPr>
          <w:rFonts w:ascii="宋体" w:hAnsi="宋体" w:eastAsia="宋体" w:cs="宋体"/>
          <w:b/>
          <w:color w:val="auto"/>
          <w:sz w:val="24"/>
          <w:em w:val="dot"/>
        </w:rPr>
        <w:t>只有一个</w:t>
      </w:r>
      <w:r>
        <w:rPr>
          <w:rFonts w:ascii="宋体" w:hAnsi="宋体" w:eastAsia="宋体" w:cs="宋体"/>
          <w:b/>
          <w:color w:val="auto"/>
          <w:sz w:val="24"/>
        </w:rPr>
        <w:t>选项最符合题意。</w:t>
      </w:r>
    </w:p>
    <w:p w14:paraId="767E7E3E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下列是我国“国家最高科学技术奖”几位获得者及其部分研究领域，其中研究领域主要涉及具有优良性能导电材料开发的是</w:t>
      </w:r>
    </w:p>
    <w:p w14:paraId="12626D5B">
      <w:pPr>
        <w:tabs>
          <w:tab w:val="left" w:pos="4873"/>
        </w:tabs>
        <w:spacing w:line="360" w:lineRule="auto"/>
        <w:jc w:val="left"/>
        <w:textAlignment w:val="center"/>
        <w:rPr>
          <w:color w:val="auto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闵恩泽，石油化工催化剂研究</w:t>
      </w:r>
      <w:r>
        <w:tab/>
      </w:r>
      <w:r>
        <w:t xml:space="preserve">B. </w:t>
      </w:r>
      <w:r>
        <w:rPr>
          <w:rFonts w:ascii="宋体" w:hAnsi="宋体" w:eastAsia="宋体" w:cs="宋体"/>
          <w:color w:val="auto"/>
        </w:rPr>
        <w:t>师昌绪，材料腐蚀研究</w:t>
      </w:r>
    </w:p>
    <w:p w14:paraId="14C2C488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t xml:space="preserve">C. </w:t>
      </w:r>
      <w:r>
        <w:rPr>
          <w:rFonts w:ascii="宋体" w:hAnsi="宋体" w:eastAsia="宋体" w:cs="宋体"/>
          <w:color w:val="auto"/>
        </w:rPr>
        <w:t>赵忠贤，高温超导材料研究</w:t>
      </w:r>
      <w:r>
        <w:tab/>
      </w:r>
      <w:r>
        <w:t xml:space="preserve">D. </w:t>
      </w:r>
      <w:r>
        <w:rPr>
          <w:rFonts w:ascii="宋体" w:hAnsi="宋体" w:eastAsia="宋体" w:cs="宋体"/>
          <w:color w:val="auto"/>
        </w:rPr>
        <w:t>张存浩，高能化学激光研究</w:t>
      </w:r>
    </w:p>
    <w:p w14:paraId="49813EC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保存珍贵文物可用空气中含量最多的气体，该气体的化学式为</w:t>
      </w:r>
    </w:p>
    <w:p w14:paraId="311D308F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N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H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O</w:t>
      </w:r>
    </w:p>
    <w:p w14:paraId="4A8526C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绿色植物通过光合作用将气体</w:t>
      </w:r>
      <w:r>
        <w:rPr>
          <w:rFonts w:ascii="Times New Roman" w:hAnsi="Times New Roman" w:eastAsia="Times New Roman" w:cs="Times New Roman"/>
          <w:color w:val="000000"/>
        </w:rPr>
        <w:t>X</w:t>
      </w:r>
      <w:r>
        <w:rPr>
          <w:rFonts w:ascii="宋体" w:hAnsi="宋体" w:eastAsia="宋体" w:cs="宋体"/>
          <w:color w:val="000000"/>
        </w:rPr>
        <w:t>与</w:t>
      </w:r>
      <w:r>
        <w:rPr>
          <w:rFonts w:ascii="Times New Roman" w:hAnsi="Times New Roman" w:eastAsia="Times New Roman" w:cs="Times New Roman"/>
          <w:color w:val="000000"/>
        </w:rPr>
        <w:t>H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O</w:t>
      </w:r>
      <w:r>
        <w:rPr>
          <w:rFonts w:ascii="宋体" w:hAnsi="宋体" w:eastAsia="宋体" w:cs="宋体"/>
          <w:color w:val="000000"/>
        </w:rPr>
        <w:t>转化为葡萄糖与</w:t>
      </w:r>
      <w:r>
        <w:rPr>
          <w:rFonts w:ascii="Times New Roman" w:hAnsi="Times New Roman" w:eastAsia="Times New Roman" w:cs="Times New Roman"/>
          <w:color w:val="000000"/>
        </w:rPr>
        <w:t>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，气体</w:t>
      </w:r>
      <w:r>
        <w:rPr>
          <w:rFonts w:ascii="Times New Roman" w:hAnsi="Times New Roman" w:eastAsia="Times New Roman" w:cs="Times New Roman"/>
          <w:color w:val="000000"/>
        </w:rPr>
        <w:t>X</w:t>
      </w:r>
      <w:r>
        <w:rPr>
          <w:rFonts w:ascii="宋体" w:hAnsi="宋体" w:eastAsia="宋体" w:cs="宋体"/>
          <w:color w:val="000000"/>
        </w:rPr>
        <w:t>是</w:t>
      </w:r>
    </w:p>
    <w:p w14:paraId="3C122AD5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N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Ar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SO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</w:p>
    <w:p w14:paraId="4390AC1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用手触摸生活中的碱性溶液时常有滑腻感。下列溶液显碱性的是</w:t>
      </w:r>
    </w:p>
    <w:p w14:paraId="61C07004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食盐水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肥皂水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蔗糖溶液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食醋</w:t>
      </w:r>
    </w:p>
    <w:p w14:paraId="132437C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重氢可应用于光导纤维制备。重氢和氢都属于氢元素，是因为它们的原子具有相同的</w:t>
      </w:r>
    </w:p>
    <w:p w14:paraId="69A6E269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质子数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中子数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体积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相对原子质量</w:t>
      </w:r>
    </w:p>
    <w:p w14:paraId="20BB0DE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关于某可再生能源的描述如下：该能源储量巨大，但阴雨天等因素会影响其使用。如图为该能源在生活中的运用。该能源是</w:t>
      </w:r>
    </w:p>
    <w:p w14:paraId="341FB36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000125" cy="742950"/>
            <wp:effectExtent l="0" t="0" r="9525" b="0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000125" cy="742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02A2E4AC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地热能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太阳能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水能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化石燃料</w:t>
      </w:r>
    </w:p>
    <w:p w14:paraId="119D808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下列属于分解反应的是</w:t>
      </w:r>
    </w:p>
    <w:p w14:paraId="612D0976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25" o:spt="75" alt="学科网(www.zxxk.com)--教育资源门户，提供试卷、教案、课件、论文、素材以及各类教学资源下载，还有大量而丰富的教学相关资讯！" type="#_x0000_t75" style="height:38.25pt;width:138pt;" o:ole="t" filled="f" o:preferrelative="t" stroked="f" coordsize="21600,21600">
            <v:path/>
            <v:fill on="f" focussize="0,0"/>
            <v:stroke on="f" joinstyle="miter"/>
            <v:imagedata r:id="rId13" o:title="eqId7da6d377dec107faef2cc94821a22237"/>
            <o:lock v:ext="edit" aspectratio="t"/>
            <w10:wrap type="none"/>
            <w10:anchorlock/>
          </v:shape>
          <o:OLEObject Type="Embed" ProgID="Equation.DSMT4" ShapeID="_x0000_i1025" DrawAspect="Content" ObjectID="_1468075725" r:id="rId12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26" o:spt="75" alt="学科网(www.zxxk.com)--教育资源门户，提供试卷、教案、课件、论文、素材以及各类教学资源下载，还有大量而丰富的教学相关资讯！" type="#_x0000_t75" style="height:38pt;width:103.1pt;" o:ole="t" filled="f" o:preferrelative="t" stroked="f" coordsize="21600,21600">
            <v:path/>
            <v:fill on="f" focussize="0,0"/>
            <v:stroke on="f" joinstyle="miter"/>
            <v:imagedata r:id="rId15" o:title="eqIdd1a0f4e2381bec7c1d96abfe337be088"/>
            <o:lock v:ext="edit" aspectratio="t"/>
            <w10:wrap type="none"/>
            <w10:anchorlock/>
          </v:shape>
          <o:OLEObject Type="Embed" ProgID="Equation.DSMT4" ShapeID="_x0000_i1026" DrawAspect="Content" ObjectID="_1468075726" r:id="rId14">
            <o:LockedField>false</o:LockedField>
          </o:OLEObject>
        </w:object>
      </w:r>
    </w:p>
    <w:p w14:paraId="734F4BF2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object>
          <v:shape id="_x0000_i1027" o:spt="75" alt="学科网(www.zxxk.com)--教育资源门户，提供试卷、教案、课件、论文、素材以及各类教学资源下载，还有大量而丰富的教学相关资讯！" type="#_x0000_t75" style="height:33.75pt;width:129.75pt;" o:ole="t" filled="f" o:preferrelative="t" stroked="f" coordsize="21600,21600">
            <v:path/>
            <v:fill on="f" focussize="0,0"/>
            <v:stroke on="f" joinstyle="miter"/>
            <v:imagedata r:id="rId17" o:title="eqIdbcbea26f1bafc380c3991a93b0eb526f"/>
            <o:lock v:ext="edit" aspectratio="t"/>
            <w10:wrap type="none"/>
            <w10:anchorlock/>
          </v:shape>
          <o:OLEObject Type="Embed" ProgID="Equation.DSMT4" ShapeID="_x0000_i1027" DrawAspect="Content" ObjectID="_1468075727" r:id="rId16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28" o:spt="75" alt="学科网(www.zxxk.com)--教育资源门户，提供试卷、教案、课件、论文、素材以及各类教学资源下载，还有大量而丰富的教学相关资讯！" type="#_x0000_t75" style="height:20.25pt;width:152.25pt;" o:ole="t" filled="f" o:preferrelative="t" stroked="f" coordsize="21600,21600">
            <v:path/>
            <v:fill on="f" focussize="0,0"/>
            <v:stroke on="f" joinstyle="miter"/>
            <v:imagedata r:id="rId19" o:title="eqIde8b605a80bb544b61c73fd071c32a75e"/>
            <o:lock v:ext="edit" aspectratio="t"/>
            <w10:wrap type="none"/>
            <w10:anchorlock/>
          </v:shape>
          <o:OLEObject Type="Embed" ProgID="Equation.DSMT4" ShapeID="_x0000_i1028" DrawAspect="Content" ObjectID="_1468075728" r:id="rId18">
            <o:LockedField>false</o:LockedField>
          </o:OLEObject>
        </w:object>
      </w:r>
    </w:p>
    <w:p w14:paraId="05023C7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Times New Roman" w:hAnsi="Times New Roman" w:eastAsia="Times New Roman" w:cs="Times New Roman"/>
          <w:color w:val="000000"/>
        </w:rPr>
        <w:t>Y</w:t>
      </w:r>
      <w:r>
        <w:rPr>
          <w:rFonts w:ascii="宋体" w:hAnsi="宋体" w:eastAsia="宋体" w:cs="宋体"/>
          <w:color w:val="000000"/>
        </w:rPr>
        <w:t>是生活中常见的物质，完全燃烧的化学方程式为</w:t>
      </w:r>
      <w:r>
        <w:object>
          <v:shape id="_x0000_i1029" o:spt="75" alt="学科网(www.zxxk.com)--教育资源门户，提供试卷、教案、课件、论文、素材以及各类教学资源下载，还有大量而丰富的教学相关资讯！" type="#_x0000_t75" style="height:38.25pt;width:126.75pt;" o:ole="t" filled="f" o:preferrelative="t" stroked="f" coordsize="21600,21600">
            <v:path/>
            <v:fill on="f" focussize="0,0"/>
            <v:stroke on="f" joinstyle="miter"/>
            <v:imagedata r:id="rId21" o:title="eqId6dfe0fc9823e7b9871534373f6a55796"/>
            <o:lock v:ext="edit" aspectratio="t"/>
            <w10:wrap type="none"/>
            <w10:anchorlock/>
          </v:shape>
          <o:OLEObject Type="Embed" ProgID="Equation.DSMT4" ShapeID="_x0000_i1029" DrawAspect="Content" ObjectID="_1468075729" r:id="rId2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。</w:t>
      </w:r>
      <w:r>
        <w:rPr>
          <w:rFonts w:ascii="Times New Roman" w:hAnsi="Times New Roman" w:eastAsia="Times New Roman" w:cs="Times New Roman"/>
          <w:color w:val="000000"/>
        </w:rPr>
        <w:t>Y</w:t>
      </w:r>
      <w:r>
        <w:rPr>
          <w:rFonts w:ascii="宋体" w:hAnsi="宋体" w:eastAsia="宋体" w:cs="宋体"/>
          <w:color w:val="000000"/>
        </w:rPr>
        <w:t>的化学式为</w:t>
      </w:r>
    </w:p>
    <w:p w14:paraId="1E7B5FDC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CH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4</w:t>
      </w:r>
      <w:r>
        <w:rPr>
          <w:rFonts w:ascii="Times New Roman" w:hAnsi="Times New Roman" w:eastAsia="Times New Roman" w:cs="Times New Roman"/>
          <w:color w:val="000000"/>
        </w:rPr>
        <w:t>O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H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4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rPr>
          <w:rFonts w:ascii="Times New Roman" w:hAnsi="Times New Roman" w:eastAsia="Times New Roman" w:cs="Times New Roman"/>
          <w:color w:val="000000"/>
        </w:rPr>
        <w:t>H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8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H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6</w:t>
      </w:r>
      <w:r>
        <w:rPr>
          <w:rFonts w:ascii="Times New Roman" w:hAnsi="Times New Roman" w:eastAsia="Times New Roman" w:cs="Times New Roman"/>
          <w:color w:val="000000"/>
        </w:rPr>
        <w:t>O</w:t>
      </w:r>
    </w:p>
    <w:p w14:paraId="1384F2B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化学肥料中通常含有</w:t>
      </w:r>
      <w:r>
        <w:rPr>
          <w:rFonts w:ascii="Times New Roman" w:hAnsi="Times New Roman" w:eastAsia="Times New Roman" w:cs="Times New Roman"/>
          <w:color w:val="000000"/>
        </w:rPr>
        <w:t>N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P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K</w:t>
      </w:r>
      <w:r>
        <w:rPr>
          <w:rFonts w:ascii="宋体" w:hAnsi="宋体" w:eastAsia="宋体" w:cs="宋体"/>
          <w:color w:val="000000"/>
        </w:rPr>
        <w:t>等元素。下列属于复合肥料的是</w:t>
      </w:r>
    </w:p>
    <w:p w14:paraId="56B3A61A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KH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PO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4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K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SO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4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NH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4</w:t>
      </w:r>
      <w:r>
        <w:rPr>
          <w:rFonts w:ascii="Times New Roman" w:hAnsi="Times New Roman" w:eastAsia="Times New Roman" w:cs="Times New Roman"/>
          <w:color w:val="000000"/>
        </w:rPr>
        <w:t>HCO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NH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）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</w:p>
    <w:p w14:paraId="18BE447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《天工开物》记载“泥瓦罐载铜十斤，继入炉甘石六斤……，即成黄铜”。炉甘石的主要成分为</w:t>
      </w:r>
      <w:r>
        <w:rPr>
          <w:rFonts w:ascii="Times New Roman" w:hAnsi="Times New Roman" w:eastAsia="Times New Roman" w:cs="Times New Roman"/>
          <w:color w:val="000000"/>
        </w:rPr>
        <w:t>ZnCO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ZnCO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属于</w:t>
      </w:r>
    </w:p>
    <w:p w14:paraId="03ECD94B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氧化物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酸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碱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盐</w:t>
      </w:r>
    </w:p>
    <w:p w14:paraId="6038CB4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构成物质的微粒有分子、原子、离子等。下列物质由离子构成的是</w:t>
      </w:r>
    </w:p>
    <w:p w14:paraId="1667A678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color w:val="000000"/>
        </w:rPr>
        <w:drawing>
          <wp:inline distT="0" distB="0" distL="114300" distR="114300">
            <wp:extent cx="1238250" cy="685800"/>
            <wp:effectExtent l="0" t="0" r="0" b="0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238250" cy="685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氧气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color w:val="000000"/>
        </w:rPr>
        <w:drawing>
          <wp:inline distT="0" distB="0" distL="114300" distR="114300">
            <wp:extent cx="1276350" cy="676275"/>
            <wp:effectExtent l="0" t="0" r="0" b="9525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276350" cy="676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水</w:t>
      </w:r>
    </w:p>
    <w:p w14:paraId="6BF9D900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color w:val="000000"/>
        </w:rPr>
        <w:drawing>
          <wp:inline distT="0" distB="0" distL="114300" distR="114300">
            <wp:extent cx="1600200" cy="866775"/>
            <wp:effectExtent l="0" t="0" r="0" b="9525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600200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氯化钠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color w:val="000000"/>
        </w:rPr>
        <w:drawing>
          <wp:inline distT="0" distB="0" distL="114300" distR="114300">
            <wp:extent cx="1381125" cy="666750"/>
            <wp:effectExtent l="0" t="0" r="9525" b="0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381125" cy="666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金刚石</w:t>
      </w:r>
    </w:p>
    <w:p w14:paraId="2D880CE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在实验室中进行下列实验，其中实验方案设计正确且能达到实验目的的是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660"/>
        <w:gridCol w:w="2053"/>
        <w:gridCol w:w="5432"/>
      </w:tblGrid>
      <w:tr w14:paraId="0486FB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42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84CE49F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选项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727FF13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实验目的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DD4281F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实验方案</w:t>
            </w:r>
          </w:p>
        </w:tc>
      </w:tr>
      <w:tr w14:paraId="0E934C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42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B827B33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A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F94BE47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鉴别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CO</w:t>
            </w:r>
            <w:r>
              <w:rPr>
                <w:rFonts w:ascii="宋体" w:hAnsi="宋体" w:eastAsia="宋体" w:cs="宋体"/>
                <w:color w:val="000000"/>
              </w:rPr>
              <w:t>和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O</w:t>
            </w:r>
            <w:r>
              <w:rPr>
                <w:rFonts w:ascii="Times New Roman" w:hAnsi="Times New Roman" w:eastAsia="Times New Roman" w:cs="Times New Roman"/>
                <w:color w:val="000000"/>
                <w:vertAlign w:val="subscript"/>
              </w:rPr>
              <w:t>2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90BC6E5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将两种气体分别通入澄清石灰水</w:t>
            </w:r>
          </w:p>
        </w:tc>
      </w:tr>
      <w:tr w14:paraId="4CD577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42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72FF580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B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C8EE93D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除去粗盐中的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CaCl</w:t>
            </w:r>
            <w:r>
              <w:rPr>
                <w:rFonts w:ascii="Times New Roman" w:hAnsi="Times New Roman" w:eastAsia="Times New Roman" w:cs="Times New Roman"/>
                <w:color w:val="000000"/>
                <w:vertAlign w:val="subscript"/>
              </w:rPr>
              <w:t>2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D77E570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将粗盐用足量水溶解，过滤</w:t>
            </w:r>
          </w:p>
        </w:tc>
      </w:tr>
      <w:tr w14:paraId="182449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42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D739718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C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7A122F0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测定溶液的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pH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E03539A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将湿润的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pH</w:t>
            </w:r>
            <w:r>
              <w:rPr>
                <w:rFonts w:ascii="宋体" w:hAnsi="宋体" w:eastAsia="宋体" w:cs="宋体"/>
                <w:color w:val="000000"/>
              </w:rPr>
              <w:t>试纸浸入溶液中，取出，与标准比色卡对照</w:t>
            </w:r>
          </w:p>
        </w:tc>
      </w:tr>
      <w:tr w14:paraId="56F9BF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435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FF96F91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D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9BA94E2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制备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O</w:t>
            </w:r>
            <w:r>
              <w:rPr>
                <w:rFonts w:ascii="Times New Roman" w:hAnsi="Times New Roman" w:eastAsia="Times New Roman" w:cs="Times New Roman"/>
                <w:color w:val="000000"/>
                <w:vertAlign w:val="subscript"/>
              </w:rPr>
              <w:t>2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506A785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向装有少量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MnO</w:t>
            </w:r>
            <w:r>
              <w:rPr>
                <w:rFonts w:ascii="Times New Roman" w:hAnsi="Times New Roman" w:eastAsia="Times New Roman" w:cs="Times New Roman"/>
                <w:color w:val="000000"/>
                <w:vertAlign w:val="subscript"/>
              </w:rPr>
              <w:t>2</w:t>
            </w:r>
            <w:r>
              <w:rPr>
                <w:rFonts w:ascii="宋体" w:hAnsi="宋体" w:eastAsia="宋体" w:cs="宋体"/>
                <w:color w:val="000000"/>
              </w:rPr>
              <w:t>的锥形瓶中慢慢加入稀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H</w:t>
            </w:r>
            <w:r>
              <w:rPr>
                <w:rFonts w:ascii="Times New Roman" w:hAnsi="Times New Roman" w:eastAsia="Times New Roman" w:cs="Times New Roman"/>
                <w:color w:val="000000"/>
                <w:vertAlign w:val="subscript"/>
              </w:rPr>
              <w:t>2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O</w:t>
            </w:r>
            <w:r>
              <w:rPr>
                <w:rFonts w:ascii="Times New Roman" w:hAnsi="Times New Roman" w:eastAsia="Times New Roman" w:cs="Times New Roman"/>
                <w:color w:val="000000"/>
                <w:vertAlign w:val="subscript"/>
              </w:rPr>
              <w:t>2</w:t>
            </w:r>
            <w:r>
              <w:rPr>
                <w:rFonts w:ascii="宋体" w:hAnsi="宋体" w:eastAsia="宋体" w:cs="宋体"/>
                <w:color w:val="000000"/>
              </w:rPr>
              <w:t>溶液</w:t>
            </w:r>
          </w:p>
        </w:tc>
      </w:tr>
    </w:tbl>
    <w:p w14:paraId="75005B99">
      <w:pPr>
        <w:spacing w:line="360" w:lineRule="auto"/>
        <w:jc w:val="left"/>
        <w:textAlignment w:val="center"/>
        <w:rPr>
          <w:color w:val="000000"/>
        </w:rPr>
      </w:pPr>
    </w:p>
    <w:p w14:paraId="1008A3AC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D</w:t>
      </w:r>
    </w:p>
    <w:p w14:paraId="2CCDE4C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下列物质性质和用途对应关系正确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200383" name="图片 2003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383" name="图片 200383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是</w:t>
      </w:r>
    </w:p>
    <w:p w14:paraId="77FC72F8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活性炭有吸附性，可用作除味剂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铝有导热性，可用于制电线</w:t>
      </w:r>
    </w:p>
    <w:p w14:paraId="410469C1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石墨有导电性，可用作润滑剂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盐酸有挥发性，可用于除铁锈</w:t>
      </w:r>
    </w:p>
    <w:p w14:paraId="4BD4694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实验室量取</w:t>
      </w:r>
      <w:r>
        <w:rPr>
          <w:rFonts w:ascii="Times New Roman" w:hAnsi="Times New Roman" w:eastAsia="Times New Roman" w:cs="Times New Roman"/>
          <w:color w:val="000000"/>
        </w:rPr>
        <w:t>40.0mLNaCl</w:t>
      </w:r>
      <w:r>
        <w:rPr>
          <w:rFonts w:ascii="宋体" w:hAnsi="宋体" w:eastAsia="宋体" w:cs="宋体"/>
          <w:color w:val="000000"/>
        </w:rPr>
        <w:t>溶液时，可供选用的仪器如图所示，应选择的仪器及原因均正确的是</w:t>
      </w:r>
    </w:p>
    <w:p w14:paraId="7E177EF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885950" cy="2162175"/>
            <wp:effectExtent l="0" t="0" r="0" b="0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885950" cy="2162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14C384B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50mL</w:t>
      </w:r>
      <w:r>
        <w:rPr>
          <w:rFonts w:ascii="宋体" w:hAnsi="宋体" w:eastAsia="宋体" w:cs="宋体"/>
          <w:color w:val="000000"/>
        </w:rPr>
        <w:t>烧杯，因为烧杯放置于桌面时更稳定，不易翻倒</w:t>
      </w:r>
    </w:p>
    <w:p w14:paraId="4E8420B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50mL</w:t>
      </w:r>
      <w:r>
        <w:rPr>
          <w:rFonts w:ascii="宋体" w:hAnsi="宋体" w:eastAsia="宋体" w:cs="宋体"/>
          <w:color w:val="000000"/>
        </w:rPr>
        <w:t>烧杯，因为烧杯的杯口较大，便于加入溶液</w:t>
      </w:r>
    </w:p>
    <w:p w14:paraId="59F6D28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50mL</w:t>
      </w:r>
      <w:r>
        <w:rPr>
          <w:rFonts w:ascii="宋体" w:hAnsi="宋体" w:eastAsia="宋体" w:cs="宋体"/>
          <w:color w:val="000000"/>
        </w:rPr>
        <w:t>量筒，因为量筒量取液体体积更精准</w:t>
      </w:r>
    </w:p>
    <w:p w14:paraId="639E98B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50mL</w:t>
      </w:r>
      <w:r>
        <w:rPr>
          <w:rFonts w:ascii="宋体" w:hAnsi="宋体" w:eastAsia="宋体" w:cs="宋体"/>
          <w:color w:val="000000"/>
        </w:rPr>
        <w:t>量筒，因为量筒操作时便于手握</w:t>
      </w:r>
    </w:p>
    <w:p w14:paraId="2B7E0D0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俗名往往反映了物质的组成、性质或用途。下列对物质俗名的理解正确的是</w:t>
      </w:r>
    </w:p>
    <w:p w14:paraId="4D9C152C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烧碱：</w:t>
      </w:r>
      <w:r>
        <w:rPr>
          <w:rFonts w:ascii="Times New Roman" w:hAnsi="Times New Roman" w:eastAsia="Times New Roman" w:cs="Times New Roman"/>
          <w:color w:val="000000"/>
        </w:rPr>
        <w:t>NaOH</w:t>
      </w:r>
      <w:r>
        <w:rPr>
          <w:rFonts w:ascii="宋体" w:hAnsi="宋体" w:eastAsia="宋体" w:cs="宋体"/>
          <w:color w:val="000000"/>
        </w:rPr>
        <w:t>具有可燃性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食盐：</w:t>
      </w:r>
      <w:r>
        <w:rPr>
          <w:rFonts w:ascii="Times New Roman" w:hAnsi="Times New Roman" w:eastAsia="Times New Roman" w:cs="Times New Roman"/>
          <w:color w:val="000000"/>
        </w:rPr>
        <w:t>NaCl</w:t>
      </w:r>
      <w:r>
        <w:rPr>
          <w:rFonts w:ascii="宋体" w:hAnsi="宋体" w:eastAsia="宋体" w:cs="宋体"/>
          <w:color w:val="000000"/>
        </w:rPr>
        <w:t>可用作食品调味剂</w:t>
      </w:r>
    </w:p>
    <w:p w14:paraId="1AF34DFF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水银：汞（</w:t>
      </w:r>
      <w:r>
        <w:rPr>
          <w:rFonts w:ascii="Times New Roman" w:hAnsi="Times New Roman" w:eastAsia="Times New Roman" w:cs="Times New Roman"/>
          <w:color w:val="000000"/>
        </w:rPr>
        <w:t>Hg</w:t>
      </w:r>
      <w:r>
        <w:rPr>
          <w:rFonts w:ascii="宋体" w:hAnsi="宋体" w:eastAsia="宋体" w:cs="宋体"/>
          <w:color w:val="000000"/>
        </w:rPr>
        <w:t>）是液态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200385" name="图片 2003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385" name="图片 200385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银（</w:t>
      </w:r>
      <w:r>
        <w:rPr>
          <w:rFonts w:ascii="Times New Roman" w:hAnsi="Times New Roman" w:eastAsia="Times New Roman" w:cs="Times New Roman"/>
          <w:color w:val="000000"/>
        </w:rPr>
        <w:t>Ag</w:t>
      </w:r>
      <w:r>
        <w:rPr>
          <w:rFonts w:ascii="宋体" w:hAnsi="宋体" w:eastAsia="宋体" w:cs="宋体"/>
          <w:color w:val="000000"/>
        </w:rPr>
        <w:t>）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干冰：干净无杂质的冰</w:t>
      </w:r>
    </w:p>
    <w:p w14:paraId="7D7E28D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Times New Roman" w:hAnsi="Times New Roman" w:eastAsia="Times New Roman" w:cs="Times New Roman"/>
          <w:color w:val="000000"/>
        </w:rPr>
        <w:t>KNO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和</w:t>
      </w:r>
      <w:r>
        <w:rPr>
          <w:rFonts w:ascii="Times New Roman" w:hAnsi="Times New Roman" w:eastAsia="Times New Roman" w:cs="Times New Roman"/>
          <w:color w:val="000000"/>
        </w:rPr>
        <w:t>NaCl</w:t>
      </w:r>
      <w:r>
        <w:rPr>
          <w:rFonts w:ascii="宋体" w:hAnsi="宋体" w:eastAsia="宋体" w:cs="宋体"/>
          <w:color w:val="000000"/>
        </w:rPr>
        <w:t>的溶解度曲线如图所示。下列说法正确的是</w:t>
      </w:r>
    </w:p>
    <w:p w14:paraId="36D46B9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476375" cy="1285875"/>
            <wp:effectExtent l="0" t="0" r="0" b="0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1476375" cy="1285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29AE54A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KNO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的溶解度比</w:t>
      </w:r>
      <w:r>
        <w:rPr>
          <w:rFonts w:ascii="Times New Roman" w:hAnsi="Times New Roman" w:eastAsia="Times New Roman" w:cs="Times New Roman"/>
          <w:color w:val="000000"/>
        </w:rPr>
        <w:t>NaCl</w:t>
      </w:r>
      <w:r>
        <w:rPr>
          <w:rFonts w:ascii="宋体" w:hAnsi="宋体" w:eastAsia="宋体" w:cs="宋体"/>
          <w:color w:val="000000"/>
        </w:rPr>
        <w:t>大</w:t>
      </w:r>
    </w:p>
    <w:p w14:paraId="0FED769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将室温下</w:t>
      </w:r>
      <w:r>
        <w:rPr>
          <w:rFonts w:ascii="Times New Roman" w:hAnsi="Times New Roman" w:eastAsia="Times New Roman" w:cs="Times New Roman"/>
          <w:color w:val="000000"/>
        </w:rPr>
        <w:t>KNO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的饱和溶液升高温度，溶液仍饱和</w:t>
      </w:r>
    </w:p>
    <w:p w14:paraId="48DA40A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KNO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和</w:t>
      </w:r>
      <w:r>
        <w:rPr>
          <w:rFonts w:ascii="Times New Roman" w:hAnsi="Times New Roman" w:eastAsia="Times New Roman" w:cs="Times New Roman"/>
          <w:color w:val="000000"/>
        </w:rPr>
        <w:t>NaCl</w:t>
      </w:r>
      <w:r>
        <w:rPr>
          <w:rFonts w:ascii="宋体" w:hAnsi="宋体" w:eastAsia="宋体" w:cs="宋体"/>
          <w:color w:val="000000"/>
        </w:rPr>
        <w:t>均属于难溶物质</w:t>
      </w:r>
    </w:p>
    <w:p w14:paraId="551DE79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除去</w:t>
      </w:r>
      <w:r>
        <w:rPr>
          <w:rFonts w:ascii="Times New Roman" w:hAnsi="Times New Roman" w:eastAsia="Times New Roman" w:cs="Times New Roman"/>
          <w:color w:val="000000"/>
        </w:rPr>
        <w:t>KNO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中少量</w:t>
      </w:r>
      <w:r>
        <w:rPr>
          <w:rFonts w:ascii="Times New Roman" w:hAnsi="Times New Roman" w:eastAsia="Times New Roman" w:cs="Times New Roman"/>
          <w:color w:val="000000"/>
        </w:rPr>
        <w:t>NaCl</w:t>
      </w:r>
      <w:r>
        <w:rPr>
          <w:rFonts w:ascii="宋体" w:hAnsi="宋体" w:eastAsia="宋体" w:cs="宋体"/>
          <w:color w:val="000000"/>
        </w:rPr>
        <w:t>可用冷却热饱和溶液结晶的方法</w:t>
      </w:r>
    </w:p>
    <w:p w14:paraId="3BAE995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下列对实验现象的解释</w:t>
      </w:r>
      <w:r>
        <w:rPr>
          <w:rFonts w:ascii="宋体" w:hAnsi="宋体" w:eastAsia="宋体" w:cs="宋体"/>
          <w:color w:val="000000"/>
          <w:em w:val="dot"/>
        </w:rPr>
        <w:t>不正确</w:t>
      </w:r>
      <w:r>
        <w:rPr>
          <w:rFonts w:ascii="宋体" w:hAnsi="宋体" w:eastAsia="宋体" w:cs="宋体"/>
          <w:color w:val="000000"/>
        </w:rPr>
        <w:t>的是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660"/>
        <w:gridCol w:w="4843"/>
        <w:gridCol w:w="3180"/>
      </w:tblGrid>
      <w:tr w14:paraId="7D0DC6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42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3E902CA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选项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165D106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实验现象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6AA6F31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解释</w:t>
            </w:r>
          </w:p>
        </w:tc>
      </w:tr>
      <w:tr w14:paraId="02B416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42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74A1CDF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A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E4220AF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将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50mL</w:t>
            </w:r>
            <w:r>
              <w:rPr>
                <w:rFonts w:ascii="宋体" w:hAnsi="宋体" w:eastAsia="宋体" w:cs="宋体"/>
                <w:color w:val="000000"/>
              </w:rPr>
              <w:t>水和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50mL</w:t>
            </w:r>
            <w:r>
              <w:rPr>
                <w:rFonts w:ascii="宋体" w:hAnsi="宋体" w:eastAsia="宋体" w:cs="宋体"/>
                <w:color w:val="000000"/>
              </w:rPr>
              <w:t>酒精混合，总体积小于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100mL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A3BF46D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分子之间有空隙</w:t>
            </w:r>
          </w:p>
        </w:tc>
      </w:tr>
      <w:tr w14:paraId="5C5602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42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499AA6A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B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03AA513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向锌粒中加入稀硫酸，产生气泡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DB24241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金属均能与酸反应产生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H</w:t>
            </w:r>
            <w:r>
              <w:rPr>
                <w:rFonts w:ascii="Times New Roman" w:hAnsi="Times New Roman" w:eastAsia="Times New Roman" w:cs="Times New Roman"/>
                <w:color w:val="000000"/>
                <w:vertAlign w:val="subscript"/>
              </w:rPr>
              <w:t>2</w:t>
            </w:r>
          </w:p>
        </w:tc>
      </w:tr>
      <w:tr w14:paraId="67395D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42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F57005D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C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0590537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将黄铜片和铜片相互刻画，铜片表面有明显划痕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6DA9915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合金的硬度往往比其成分金属大</w:t>
            </w:r>
          </w:p>
        </w:tc>
      </w:tr>
      <w:tr w14:paraId="69CD7B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42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03F7937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D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5AFB193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铁丝在空气中不能燃烧，在氧气中可以燃烧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BAE0BDA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氧气的浓度对物质的燃烧有影响</w:t>
            </w:r>
          </w:p>
        </w:tc>
      </w:tr>
    </w:tbl>
    <w:p w14:paraId="7A32EEEA">
      <w:pPr>
        <w:spacing w:line="360" w:lineRule="auto"/>
        <w:jc w:val="left"/>
        <w:textAlignment w:val="center"/>
        <w:rPr>
          <w:color w:val="000000"/>
        </w:rPr>
      </w:pPr>
    </w:p>
    <w:p w14:paraId="53A578E0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200387" name="图片 2003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387" name="图片 200387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D</w:t>
      </w:r>
    </w:p>
    <w:p w14:paraId="1621530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Times New Roman" w:hAnsi="Times New Roman" w:eastAsia="Times New Roman" w:cs="Times New Roman"/>
          <w:color w:val="000000"/>
        </w:rPr>
        <w:t>Ca</w: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OH</w:t>
      </w:r>
      <w:r>
        <w:rPr>
          <w:rFonts w:ascii="宋体" w:hAnsi="宋体" w:eastAsia="宋体" w:cs="宋体"/>
          <w:color w:val="000000"/>
        </w:rPr>
        <w:t>）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与</w:t>
      </w:r>
      <w:r>
        <w:rPr>
          <w:rFonts w:ascii="Times New Roman" w:hAnsi="Times New Roman" w:eastAsia="Times New Roman" w:cs="Times New Roman"/>
          <w:color w:val="000000"/>
        </w:rPr>
        <w:t>H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溶液反应可制备</w:t>
      </w:r>
      <w:r>
        <w:rPr>
          <w:rFonts w:ascii="Times New Roman" w:hAnsi="Times New Roman" w:eastAsia="Times New Roman" w:cs="Times New Roman"/>
          <w:color w:val="000000"/>
        </w:rPr>
        <w:t>CaO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。反应过程包括：</w:t>
      </w:r>
    </w:p>
    <w:p w14:paraId="18A8173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步骤—：</w:t>
      </w:r>
      <w:r>
        <w:object>
          <v:shape id="_x0000_i1030" o:spt="75" alt="学科网(www.zxxk.com)--教育资源门户，提供试卷、教案、课件、论文、素材以及各类教学资源下载，还有大量而丰富的教学相关资讯！" type="#_x0000_t75" style="height:18pt;width:80.25pt;" o:ole="t" filled="f" o:preferrelative="t" stroked="f" coordsize="21600,21600">
            <v:path/>
            <v:fill on="f" focussize="0,0"/>
            <v:stroke on="f" joinstyle="miter"/>
            <v:imagedata r:id="rId31" o:title="eqId303b66ba5c6f217965bb5e442f1a1448"/>
            <o:lock v:ext="edit" aspectratio="t"/>
            <w10:wrap type="none"/>
            <w10:anchorlock/>
          </v:shape>
          <o:OLEObject Type="Embed" ProgID="Equation.DSMT4" ShapeID="_x0000_i1030" DrawAspect="Content" ObjectID="_1468075730" r:id="rId3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，其中</w:t>
      </w:r>
      <w:r>
        <w:rPr>
          <w:rFonts w:ascii="Times New Roman" w:hAnsi="Times New Roman" w:eastAsia="Times New Roman" w:cs="Times New Roman"/>
          <w:color w:val="000000"/>
        </w:rPr>
        <w:t>O</w:t>
      </w:r>
      <w:r>
        <w:rPr>
          <w:rFonts w:ascii="宋体" w:hAnsi="宋体" w:eastAsia="宋体" w:cs="宋体"/>
          <w:color w:val="000000"/>
        </w:rPr>
        <w:t>代表氧原子；</w:t>
      </w:r>
    </w:p>
    <w:p w14:paraId="17D8F59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步骤二：主要发生</w:t>
      </w:r>
      <w:r>
        <w:object>
          <v:shape id="_x0000_i1031" o:spt="75" alt="学科网(www.zxxk.com)--教育资源门户，提供试卷、教案、课件、论文、素材以及各类教学资源下载，还有大量而丰富的教学相关资讯！" type="#_x0000_t75" style="height:20.25pt;width:138pt;" o:ole="t" filled="f" o:preferrelative="t" stroked="f" coordsize="21600,21600">
            <v:path/>
            <v:fill on="f" focussize="0,0"/>
            <v:stroke on="f" joinstyle="miter"/>
            <v:imagedata r:id="rId33" o:title="eqIdaf87e57a2c1ae4fe93117b53731c3be4"/>
            <o:lock v:ext="edit" aspectratio="t"/>
            <w10:wrap type="none"/>
            <w10:anchorlock/>
          </v:shape>
          <o:OLEObject Type="Embed" ProgID="Equation.DSMT4" ShapeID="_x0000_i1031" DrawAspect="Content" ObjectID="_1468075731" r:id="rId3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，少量发生</w:t>
      </w:r>
      <w:r>
        <w:object>
          <v:shape id="_x0000_i1032" o:spt="75" alt="学科网(www.zxxk.com)--教育资源门户，提供试卷、教案、课件、论文、素材以及各类教学资源下载，还有大量而丰富的教学相关资讯！" type="#_x0000_t75" style="height:18.75pt;width:63pt;" o:ole="t" filled="f" o:preferrelative="t" stroked="f" coordsize="21600,21600">
            <v:path/>
            <v:fill on="f" focussize="0,0"/>
            <v:stroke on="f" joinstyle="miter"/>
            <v:imagedata r:id="rId35" o:title="eqId470e7e3abcfba8eac0c0e43e2bb5f956"/>
            <o:lock v:ext="edit" aspectratio="t"/>
            <w10:wrap type="none"/>
            <w10:anchorlock/>
          </v:shape>
          <o:OLEObject Type="Embed" ProgID="Equation.DSMT4" ShapeID="_x0000_i1032" DrawAspect="Content" ObjectID="_1468075732" r:id="rId3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。</w:t>
      </w:r>
    </w:p>
    <w:p w14:paraId="133A382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下列说法</w:t>
      </w:r>
      <w:r>
        <w:rPr>
          <w:rFonts w:ascii="宋体" w:hAnsi="宋体" w:eastAsia="宋体" w:cs="宋体"/>
          <w:color w:val="000000"/>
          <w:em w:val="dot"/>
        </w:rPr>
        <w:t>不正确</w:t>
      </w:r>
      <w:r>
        <w:rPr>
          <w:rFonts w:ascii="宋体" w:hAnsi="宋体" w:eastAsia="宋体" w:cs="宋体"/>
          <w:color w:val="000000"/>
        </w:rPr>
        <w:t>的是</w:t>
      </w:r>
    </w:p>
    <w:p w14:paraId="45D6BE7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为增大反应混合物中</w:t>
      </w:r>
      <w:r>
        <w:rPr>
          <w:rFonts w:ascii="Times New Roman" w:hAnsi="Times New Roman" w:eastAsia="Times New Roman" w:cs="Times New Roman"/>
          <w:color w:val="000000"/>
        </w:rPr>
        <w:t>Ca</w: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OH</w:t>
      </w:r>
      <w:r>
        <w:rPr>
          <w:rFonts w:ascii="宋体" w:hAnsi="宋体" w:eastAsia="宋体" w:cs="宋体"/>
          <w:color w:val="000000"/>
        </w:rPr>
        <w:t>）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的含量，应使用石灰乳而非石灰水</w:t>
      </w:r>
    </w:p>
    <w:p w14:paraId="2E104AE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生成</w:t>
      </w:r>
      <w:r>
        <w:rPr>
          <w:rFonts w:ascii="Times New Roman" w:hAnsi="Times New Roman" w:eastAsia="Times New Roman" w:cs="Times New Roman"/>
          <w:color w:val="000000"/>
        </w:rPr>
        <w:t>CaO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的总反应为</w:t>
      </w:r>
      <w:r>
        <w:object>
          <v:shape id="_x0000_i1033" o:spt="75" alt="学科网(www.zxxk.com)--教育资源门户，提供试卷、教案、课件、论文、素材以及各类教学资源下载，还有大量而丰富的教学相关资讯！" type="#_x0000_t75" style="height:20.25pt;width:161.25pt;" o:ole="t" filled="f" o:preferrelative="t" stroked="f" coordsize="21600,21600">
            <v:path/>
            <v:fill on="f" focussize="0,0"/>
            <v:stroke on="f" joinstyle="miter"/>
            <v:imagedata r:id="rId37" o:title="eqId69d83904a3452d3b0e1104ebb5dd9719"/>
            <o:lock v:ext="edit" aspectratio="t"/>
            <w10:wrap type="none"/>
            <w10:anchorlock/>
          </v:shape>
          <o:OLEObject Type="Embed" ProgID="Equation.DSMT4" ShapeID="_x0000_i1033" DrawAspect="Content" ObjectID="_1468075733" r:id="rId36">
            <o:LockedField>false</o:LockedField>
          </o:OLEObject>
        </w:object>
      </w:r>
    </w:p>
    <w:p w14:paraId="75D1FEE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增加</w:t>
      </w:r>
      <w:r>
        <w:rPr>
          <w:rFonts w:ascii="Times New Roman" w:hAnsi="Times New Roman" w:eastAsia="Times New Roman" w:cs="Times New Roman"/>
          <w:color w:val="000000"/>
        </w:rPr>
        <w:t>Ca</w: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OH</w:t>
      </w:r>
      <w:r>
        <w:rPr>
          <w:rFonts w:ascii="宋体" w:hAnsi="宋体" w:eastAsia="宋体" w:cs="宋体"/>
          <w:color w:val="000000"/>
        </w:rPr>
        <w:t>）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的用量，可以消耗更多</w:t>
      </w:r>
      <w:r>
        <w:rPr>
          <w:rFonts w:ascii="Times New Roman" w:hAnsi="Times New Roman" w:eastAsia="Times New Roman" w:cs="Times New Roman"/>
          <w:color w:val="000000"/>
        </w:rPr>
        <w:t>O</w:t>
      </w:r>
      <w:r>
        <w:rPr>
          <w:rFonts w:ascii="宋体" w:hAnsi="宋体" w:eastAsia="宋体" w:cs="宋体"/>
          <w:color w:val="000000"/>
        </w:rPr>
        <w:t>，减少</w:t>
      </w:r>
      <w:r>
        <w:rPr>
          <w:rFonts w:ascii="Times New Roman" w:hAnsi="Times New Roman" w:eastAsia="Times New Roman" w:cs="Times New Roman"/>
          <w:color w:val="000000"/>
        </w:rPr>
        <w:t>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的生成</w:t>
      </w:r>
    </w:p>
    <w:p w14:paraId="1BF30B7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200379" name="图片 2003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379" name="图片 200379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制备时反应每生成</w:t>
      </w:r>
      <w:r>
        <w:rPr>
          <w:rFonts w:ascii="Times New Roman" w:hAnsi="Times New Roman" w:eastAsia="Times New Roman" w:cs="Times New Roman"/>
          <w:color w:val="000000"/>
        </w:rPr>
        <w:t>72gCaO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，同时生成</w:t>
      </w:r>
      <w:r>
        <w:rPr>
          <w:rFonts w:ascii="Times New Roman" w:hAnsi="Times New Roman" w:eastAsia="Times New Roman" w:cs="Times New Roman"/>
          <w:color w:val="000000"/>
        </w:rPr>
        <w:t>32gO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</w:p>
    <w:p w14:paraId="205641F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阅读下列材料，完成下面小题。</w:t>
      </w:r>
    </w:p>
    <w:p w14:paraId="571FD0B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有机物</w:t>
      </w:r>
      <w:r>
        <w:rPr>
          <w:rFonts w:ascii="Times New Roman" w:hAnsi="Times New Roman" w:eastAsia="Times New Roman" w:cs="Times New Roman"/>
          <w:color w:val="000000"/>
        </w:rPr>
        <w:t>DMF</w:t>
      </w:r>
      <w:r>
        <w:rPr>
          <w:rFonts w:ascii="宋体" w:hAnsi="宋体" w:eastAsia="宋体" w:cs="宋体"/>
          <w:color w:val="000000"/>
        </w:rPr>
        <w:t>是一种水污染物，在疏松多孔</w:t>
      </w:r>
      <w:r>
        <w:rPr>
          <w:rFonts w:ascii="Times New Roman" w:hAnsi="Times New Roman" w:eastAsia="Times New Roman" w:cs="Times New Roman"/>
          <w:color w:val="000000"/>
        </w:rPr>
        <w:t>Al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的催化下，</w:t>
      </w:r>
      <w:r>
        <w:rPr>
          <w:rFonts w:ascii="Times New Roman" w:hAnsi="Times New Roman" w:eastAsia="Times New Roman" w:cs="Times New Roman"/>
          <w:color w:val="000000"/>
        </w:rPr>
        <w:t>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先将其转化为小分子化合物，最终降解为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而去除。制备</w:t>
      </w:r>
      <w:r>
        <w:rPr>
          <w:rFonts w:ascii="Times New Roman" w:hAnsi="Times New Roman" w:eastAsia="Times New Roman" w:cs="Times New Roman"/>
          <w:color w:val="000000"/>
        </w:rPr>
        <w:t>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时，将</w:t>
      </w:r>
      <w:r>
        <w:rPr>
          <w:rFonts w:ascii="Times New Roman" w:hAnsi="Times New Roman" w:eastAsia="Times New Roman" w:cs="Times New Roman"/>
          <w:color w:val="000000"/>
        </w:rPr>
        <w:t>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通过臭氧发生器，</w:t>
      </w:r>
      <w:r>
        <w:rPr>
          <w:rFonts w:ascii="Times New Roman" w:hAnsi="Times New Roman" w:eastAsia="Times New Roman" w:cs="Times New Roman"/>
          <w:color w:val="000000"/>
        </w:rPr>
        <w:t>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部分转化为</w:t>
      </w:r>
      <w:r>
        <w:rPr>
          <w:rFonts w:ascii="Times New Roman" w:hAnsi="Times New Roman" w:eastAsia="Times New Roman" w:cs="Times New Roman"/>
          <w:color w:val="000000"/>
        </w:rPr>
        <w:t>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，得到</w:t>
      </w:r>
      <w:r>
        <w:rPr>
          <w:rFonts w:ascii="Times New Roman" w:hAnsi="Times New Roman" w:eastAsia="Times New Roman" w:cs="Times New Roman"/>
          <w:color w:val="000000"/>
        </w:rPr>
        <w:t>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与</w:t>
      </w:r>
      <w:r>
        <w:rPr>
          <w:rFonts w:ascii="Times New Roman" w:hAnsi="Times New Roman" w:eastAsia="Times New Roman" w:cs="Times New Roman"/>
          <w:color w:val="000000"/>
        </w:rPr>
        <w:t>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的混合气体。为研究</w:t>
      </w:r>
      <w:r>
        <w:rPr>
          <w:rFonts w:ascii="Times New Roman" w:hAnsi="Times New Roman" w:eastAsia="Times New Roman" w:cs="Times New Roman"/>
          <w:color w:val="000000"/>
        </w:rPr>
        <w:t>Al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和</w:t>
      </w:r>
      <w:r>
        <w:rPr>
          <w:rFonts w:ascii="Times New Roman" w:hAnsi="Times New Roman" w:eastAsia="Times New Roman" w:cs="Times New Roman"/>
          <w:color w:val="000000"/>
        </w:rPr>
        <w:t>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对</w:t>
      </w:r>
      <w:r>
        <w:rPr>
          <w:rFonts w:ascii="Times New Roman" w:hAnsi="Times New Roman" w:eastAsia="Times New Roman" w:cs="Times New Roman"/>
          <w:color w:val="000000"/>
        </w:rPr>
        <w:t>DMF</w:t>
      </w:r>
      <w:r>
        <w:rPr>
          <w:rFonts w:ascii="宋体" w:hAnsi="宋体" w:eastAsia="宋体" w:cs="宋体"/>
          <w:color w:val="000000"/>
        </w:rPr>
        <w:t>的去除效果，取四份</w:t>
      </w:r>
      <w:r>
        <w:rPr>
          <w:rFonts w:ascii="Times New Roman" w:hAnsi="Times New Roman" w:eastAsia="Times New Roman" w:cs="Times New Roman"/>
          <w:color w:val="000000"/>
        </w:rPr>
        <w:t>DMF</w:t>
      </w:r>
      <w:r>
        <w:rPr>
          <w:rFonts w:ascii="宋体" w:hAnsi="宋体" w:eastAsia="宋体" w:cs="宋体"/>
          <w:color w:val="000000"/>
        </w:rPr>
        <w:t>溶液，控制其他条件相同，分别进行四个实验：①向溶液中通入</w:t>
      </w:r>
      <w:r>
        <w:rPr>
          <w:rFonts w:ascii="Times New Roman" w:hAnsi="Times New Roman" w:eastAsia="Times New Roman" w:cs="Times New Roman"/>
          <w:color w:val="000000"/>
        </w:rPr>
        <w:t>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与</w:t>
      </w:r>
      <w:r>
        <w:rPr>
          <w:rFonts w:ascii="Times New Roman" w:hAnsi="Times New Roman" w:eastAsia="Times New Roman" w:cs="Times New Roman"/>
          <w:color w:val="000000"/>
        </w:rPr>
        <w:t>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的混合气体并加入</w:t>
      </w:r>
      <w:r>
        <w:rPr>
          <w:rFonts w:ascii="Times New Roman" w:hAnsi="Times New Roman" w:eastAsia="Times New Roman" w:cs="Times New Roman"/>
          <w:color w:val="000000"/>
        </w:rPr>
        <w:t>Al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；②向溶液中通入</w:t>
      </w:r>
      <w:r>
        <w:rPr>
          <w:rFonts w:ascii="Times New Roman" w:hAnsi="Times New Roman" w:eastAsia="Times New Roman" w:cs="Times New Roman"/>
          <w:color w:val="000000"/>
        </w:rPr>
        <w:t>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与</w:t>
      </w:r>
      <w:r>
        <w:rPr>
          <w:rFonts w:ascii="Times New Roman" w:hAnsi="Times New Roman" w:eastAsia="Times New Roman" w:cs="Times New Roman"/>
          <w:color w:val="000000"/>
        </w:rPr>
        <w:t>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的混合气体；③向溶液中加入</w:t>
      </w:r>
      <w:r>
        <w:rPr>
          <w:rFonts w:ascii="Times New Roman" w:hAnsi="Times New Roman" w:eastAsia="Times New Roman" w:cs="Times New Roman"/>
          <w:color w:val="000000"/>
        </w:rPr>
        <w:t>Al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；④向溶液中通入</w:t>
      </w:r>
      <w:r>
        <w:rPr>
          <w:rFonts w:ascii="Times New Roman" w:hAnsi="Times New Roman" w:eastAsia="Times New Roman" w:cs="Times New Roman"/>
          <w:color w:val="000000"/>
        </w:rPr>
        <w:t>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并加入</w:t>
      </w:r>
      <w:r>
        <w:rPr>
          <w:rFonts w:ascii="Times New Roman" w:hAnsi="Times New Roman" w:eastAsia="Times New Roman" w:cs="Times New Roman"/>
          <w:color w:val="000000"/>
        </w:rPr>
        <w:t>Al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。</w:t>
      </w:r>
    </w:p>
    <w:p w14:paraId="13527E0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Times New Roman" w:hAnsi="Times New Roman" w:eastAsia="Times New Roman" w:cs="Times New Roman"/>
          <w:color w:val="000000"/>
        </w:rPr>
        <w:t>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通过臭氧发生器转化为</w:t>
      </w:r>
      <w:r>
        <w:rPr>
          <w:rFonts w:ascii="Times New Roman" w:hAnsi="Times New Roman" w:eastAsia="Times New Roman" w:cs="Times New Roman"/>
          <w:color w:val="000000"/>
        </w:rPr>
        <w:t>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，反应前后发生变化的是</w:t>
      </w:r>
    </w:p>
    <w:p w14:paraId="254670FF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原子总数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分子种类</w:t>
      </w:r>
    </w:p>
    <w:p w14:paraId="56111837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元素种类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物质的总质量</w:t>
      </w:r>
    </w:p>
    <w:p w14:paraId="5D6E786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 w:eastAsia="宋体" w:cs="宋体"/>
          <w:color w:val="000000"/>
        </w:rPr>
        <w:t>实验进行</w:t>
      </w:r>
      <w:r>
        <w:rPr>
          <w:rFonts w:ascii="Times New Roman" w:hAnsi="Times New Roman" w:eastAsia="Times New Roman" w:cs="Times New Roman"/>
          <w:color w:val="000000"/>
        </w:rPr>
        <w:t>20min</w:t>
      </w:r>
      <w:r>
        <w:rPr>
          <w:rFonts w:ascii="宋体" w:hAnsi="宋体" w:eastAsia="宋体" w:cs="宋体"/>
          <w:color w:val="000000"/>
        </w:rPr>
        <w:t>时，测得实验①、②溶液中</w:t>
      </w:r>
      <w:r>
        <w:rPr>
          <w:rFonts w:ascii="Times New Roman" w:hAnsi="Times New Roman" w:eastAsia="Times New Roman" w:cs="Times New Roman"/>
          <w:color w:val="000000"/>
        </w:rPr>
        <w:t>DMF</w:t>
      </w:r>
      <w:r>
        <w:rPr>
          <w:rFonts w:ascii="宋体" w:hAnsi="宋体" w:eastAsia="宋体" w:cs="宋体"/>
          <w:color w:val="000000"/>
        </w:rPr>
        <w:t>的含量几乎为</w:t>
      </w:r>
      <w:r>
        <w:rPr>
          <w:rFonts w:ascii="Times New Roman" w:hAnsi="Times New Roman" w:eastAsia="Times New Roman" w:cs="Times New Roman"/>
          <w:color w:val="000000"/>
        </w:rPr>
        <w:t>0</w:t>
      </w:r>
      <w:r>
        <w:rPr>
          <w:rFonts w:ascii="宋体" w:hAnsi="宋体" w:eastAsia="宋体" w:cs="宋体"/>
          <w:color w:val="000000"/>
        </w:rPr>
        <w:t>，实验③、④溶液中</w:t>
      </w:r>
      <w:r>
        <w:rPr>
          <w:rFonts w:ascii="Times New Roman" w:hAnsi="Times New Roman" w:eastAsia="Times New Roman" w:cs="Times New Roman"/>
          <w:color w:val="000000"/>
        </w:rPr>
        <w:t>DMF</w:t>
      </w:r>
      <w:r>
        <w:rPr>
          <w:rFonts w:ascii="宋体" w:hAnsi="宋体" w:eastAsia="宋体" w:cs="宋体"/>
          <w:color w:val="000000"/>
        </w:rPr>
        <w:t>的含量略有下降。同时测得四个实验中碳元素的去除率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c</w:t>
      </w:r>
      <w:r>
        <w:rPr>
          <w:rFonts w:ascii="宋体" w:hAnsi="宋体" w:eastAsia="宋体" w:cs="宋体"/>
          <w:color w:val="000000"/>
        </w:rPr>
        <w:t>（</w:t>
      </w:r>
      <w:r>
        <w:object>
          <v:shape id="_x0000_i1034" o:spt="75" alt="学科网(www.zxxk.com)--教育资源门户，提供试卷、教案、课件、论文、素材以及各类教学资源下载，还有大量而丰富的教学相关资讯！" type="#_x0000_t75" style="height:33pt;width:197.25pt;" o:ole="t" filled="f" o:preferrelative="t" stroked="f" coordsize="21600,21600">
            <v:path/>
            <v:fill on="f" focussize="0,0"/>
            <v:stroke on="f" joinstyle="miter"/>
            <v:imagedata r:id="rId39" o:title="eqIdefe5b2d8b6ac95c06ac2316e8ef5e67a"/>
            <o:lock v:ext="edit" aspectratio="t"/>
            <w10:wrap type="none"/>
            <w10:anchorlock/>
          </v:shape>
          <o:OLEObject Type="Embed" ProgID="Equation.DSMT4" ShapeID="_x0000_i1034" DrawAspect="Content" ObjectID="_1468075734" r:id="rId3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）随时间的变化如图所示。下列说法</w:t>
      </w:r>
      <w:r>
        <w:rPr>
          <w:rFonts w:ascii="宋体" w:hAnsi="宋体" w:eastAsia="宋体" w:cs="宋体"/>
          <w:color w:val="000000"/>
          <w:em w:val="dot"/>
        </w:rPr>
        <w:t>不正确</w:t>
      </w:r>
      <w:r>
        <w:rPr>
          <w:rFonts w:ascii="宋体" w:hAnsi="宋体" w:eastAsia="宋体" w:cs="宋体"/>
          <w:color w:val="000000"/>
        </w:rPr>
        <w:t>的是</w:t>
      </w:r>
    </w:p>
    <w:p w14:paraId="23445C7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857375" cy="1428750"/>
            <wp:effectExtent l="0" t="0" r="0" b="0"/>
            <wp:docPr id="100017" name="图片 1000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1857375" cy="1428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2E8B2E5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Al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可能对</w:t>
      </w:r>
      <w:r>
        <w:rPr>
          <w:rFonts w:ascii="Times New Roman" w:hAnsi="Times New Roman" w:eastAsia="Times New Roman" w:cs="Times New Roman"/>
          <w:color w:val="000000"/>
        </w:rPr>
        <w:t>DMF</w:t>
      </w:r>
      <w:r>
        <w:rPr>
          <w:rFonts w:ascii="宋体" w:hAnsi="宋体" w:eastAsia="宋体" w:cs="宋体"/>
          <w:color w:val="000000"/>
        </w:rPr>
        <w:t>有微弱的吸附作用</w:t>
      </w:r>
    </w:p>
    <w:p w14:paraId="14E117A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实验条件下，</w:t>
      </w:r>
      <w:r>
        <w:rPr>
          <w:rFonts w:ascii="Times New Roman" w:hAnsi="Times New Roman" w:eastAsia="Times New Roman" w:cs="Times New Roman"/>
          <w:color w:val="000000"/>
        </w:rPr>
        <w:t>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不能有效降解</w:t>
      </w:r>
      <w:r>
        <w:rPr>
          <w:rFonts w:ascii="Times New Roman" w:hAnsi="Times New Roman" w:eastAsia="Times New Roman" w:cs="Times New Roman"/>
          <w:color w:val="000000"/>
        </w:rPr>
        <w:t>DMF</w:t>
      </w:r>
    </w:p>
    <w:p w14:paraId="2778973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实验①和②进行</w:t>
      </w:r>
      <w:r>
        <w:rPr>
          <w:rFonts w:ascii="Times New Roman" w:hAnsi="Times New Roman" w:eastAsia="Times New Roman" w:cs="Times New Roman"/>
          <w:color w:val="000000"/>
        </w:rPr>
        <w:t>20min</w:t>
      </w:r>
      <w:r>
        <w:rPr>
          <w:rFonts w:ascii="宋体" w:hAnsi="宋体" w:eastAsia="宋体" w:cs="宋体"/>
          <w:color w:val="000000"/>
        </w:rPr>
        <w:t>时，</w:t>
      </w:r>
      <w:r>
        <w:rPr>
          <w:rFonts w:ascii="Times New Roman" w:hAnsi="Times New Roman" w:eastAsia="Times New Roman" w:cs="Times New Roman"/>
          <w:color w:val="000000"/>
        </w:rPr>
        <w:t>DMF</w:t>
      </w:r>
      <w:r>
        <w:rPr>
          <w:rFonts w:ascii="宋体" w:hAnsi="宋体" w:eastAsia="宋体" w:cs="宋体"/>
          <w:color w:val="000000"/>
        </w:rPr>
        <w:t>部分转化为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逸出</w:t>
      </w:r>
    </w:p>
    <w:p w14:paraId="7D81364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实验④是为了排除实验①中</w:t>
      </w:r>
      <w:r>
        <w:rPr>
          <w:rFonts w:ascii="Times New Roman" w:hAnsi="Times New Roman" w:eastAsia="Times New Roman" w:cs="Times New Roman"/>
          <w:color w:val="000000"/>
        </w:rPr>
        <w:t>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的影响，实验④中</w:t>
      </w:r>
      <w:r>
        <w:rPr>
          <w:rFonts w:ascii="Times New Roman" w:hAnsi="Times New Roman" w:eastAsia="Times New Roman" w:cs="Times New Roman"/>
          <w:color w:val="000000"/>
        </w:rPr>
        <w:t>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可用</w:t>
      </w:r>
      <w:r>
        <w:rPr>
          <w:rFonts w:ascii="Times New Roman" w:hAnsi="Times New Roman" w:eastAsia="Times New Roman" w:cs="Times New Roman"/>
          <w:color w:val="000000"/>
        </w:rPr>
        <w:t>N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代替</w:t>
      </w:r>
    </w:p>
    <w:p w14:paraId="1A8AE1AD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二、非选择题：共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5</w:t>
      </w:r>
      <w:r>
        <w:rPr>
          <w:rFonts w:ascii="宋体" w:hAnsi="宋体" w:eastAsia="宋体" w:cs="宋体"/>
          <w:b/>
          <w:color w:val="000000"/>
          <w:sz w:val="24"/>
        </w:rPr>
        <w:t>题，共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60</w:t>
      </w:r>
      <w:r>
        <w:rPr>
          <w:rFonts w:ascii="宋体" w:hAnsi="宋体" w:eastAsia="宋体" w:cs="宋体"/>
          <w:b/>
          <w:color w:val="000000"/>
          <w:sz w:val="24"/>
        </w:rPr>
        <w:t>分。</w:t>
      </w:r>
    </w:p>
    <w:p w14:paraId="50DC71E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 w:eastAsia="宋体" w:cs="宋体"/>
          <w:color w:val="000000"/>
        </w:rPr>
        <w:t>扬州是国家首批历史文化名城，有着深厚的文化积淀。</w:t>
      </w:r>
    </w:p>
    <w:p w14:paraId="5316EC6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扬州漆器，隽秀精致的艺术。</w:t>
      </w:r>
    </w:p>
    <w:p w14:paraId="587F76E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247775" cy="1504950"/>
            <wp:effectExtent l="0" t="0" r="0" b="0"/>
            <wp:docPr id="100019" name="图片 1000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1247775" cy="1504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77D132E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①制作漆器使用的生漆中含有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21</w:t>
      </w:r>
      <w:r>
        <w:rPr>
          <w:rFonts w:ascii="Times New Roman" w:hAnsi="Times New Roman" w:eastAsia="Times New Roman" w:cs="Times New Roman"/>
          <w:color w:val="000000"/>
        </w:rPr>
        <w:t>H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32</w:t>
      </w:r>
      <w:r>
        <w:rPr>
          <w:rFonts w:ascii="Times New Roman" w:hAnsi="Times New Roman" w:eastAsia="Times New Roman" w:cs="Times New Roman"/>
          <w:color w:val="000000"/>
        </w:rPr>
        <w:t>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。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21</w:t>
      </w:r>
      <w:r>
        <w:rPr>
          <w:rFonts w:ascii="Times New Roman" w:hAnsi="Times New Roman" w:eastAsia="Times New Roman" w:cs="Times New Roman"/>
          <w:color w:val="000000"/>
        </w:rPr>
        <w:t>H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32</w:t>
      </w:r>
      <w:r>
        <w:rPr>
          <w:rFonts w:ascii="Times New Roman" w:hAnsi="Times New Roman" w:eastAsia="Times New Roman" w:cs="Times New Roman"/>
          <w:color w:val="000000"/>
        </w:rPr>
        <w:t>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中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H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O</w:t>
      </w:r>
      <w:r>
        <w:rPr>
          <w:rFonts w:ascii="宋体" w:hAnsi="宋体" w:eastAsia="宋体" w:cs="宋体"/>
          <w:color w:val="000000"/>
        </w:rPr>
        <w:t>元素的质量比为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25A6706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②朱漆由生漆和红色硫化汞（</w:t>
      </w:r>
      <w:r>
        <w:rPr>
          <w:rFonts w:ascii="Times New Roman" w:hAnsi="Times New Roman" w:eastAsia="Times New Roman" w:cs="Times New Roman"/>
          <w:color w:val="000000"/>
        </w:rPr>
        <w:t>HgS</w:t>
      </w:r>
      <w:r>
        <w:rPr>
          <w:rFonts w:ascii="宋体" w:hAnsi="宋体" w:eastAsia="宋体" w:cs="宋体"/>
          <w:color w:val="000000"/>
        </w:rPr>
        <w:t>）调和而成。</w:t>
      </w:r>
      <w:r>
        <w:rPr>
          <w:rFonts w:ascii="Times New Roman" w:hAnsi="Times New Roman" w:eastAsia="Times New Roman" w:cs="Times New Roman"/>
          <w:color w:val="000000"/>
        </w:rPr>
        <w:t>Hg</w:t>
      </w:r>
      <w:r>
        <w:rPr>
          <w:rFonts w:ascii="宋体" w:hAnsi="宋体" w:eastAsia="宋体" w:cs="宋体"/>
          <w:color w:val="000000"/>
        </w:rPr>
        <w:t>和硫磺（</w:t>
      </w:r>
      <w:r>
        <w:rPr>
          <w:rFonts w:ascii="Times New Roman" w:hAnsi="Times New Roman" w:eastAsia="Times New Roman" w:cs="Times New Roman"/>
          <w:color w:val="000000"/>
        </w:rPr>
        <w:t>S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8</w:t>
      </w:r>
      <w:r>
        <w:rPr>
          <w:rFonts w:ascii="宋体" w:hAnsi="宋体" w:eastAsia="宋体" w:cs="宋体"/>
          <w:color w:val="000000"/>
        </w:rPr>
        <w:t>）加热化合可生成</w:t>
      </w:r>
      <w:r>
        <w:rPr>
          <w:rFonts w:ascii="Times New Roman" w:hAnsi="Times New Roman" w:eastAsia="Times New Roman" w:cs="Times New Roman"/>
          <w:color w:val="000000"/>
        </w:rPr>
        <w:t>HgS</w:t>
      </w:r>
      <w:r>
        <w:rPr>
          <w:rFonts w:ascii="宋体" w:hAnsi="宋体" w:eastAsia="宋体" w:cs="宋体"/>
          <w:color w:val="000000"/>
        </w:rPr>
        <w:t>，该反应的化学方程式为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。朱漆经调和后，需透过细纱布，以除去其中较大的固体颗粒，该操作的名称为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0DF33C6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扬州厨刀，心手相应的艺术。</w:t>
      </w:r>
    </w:p>
    <w:p w14:paraId="146093A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①新购的厨刀表面往往涂有一层油膜，目的是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6C37038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②厨刀的材质多为钢，钢属于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（填序号）。</w:t>
      </w:r>
    </w:p>
    <w:p w14:paraId="2766EA7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．金属材料</w:t>
      </w:r>
      <w:r>
        <w:rPr>
          <w:color w:val="000000"/>
        </w:rPr>
        <w:t xml:space="preserve">        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．合成材料</w:t>
      </w:r>
      <w:r>
        <w:rPr>
          <w:color w:val="000000"/>
        </w:rPr>
        <w:t xml:space="preserve">        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．复合材料</w:t>
      </w:r>
    </w:p>
    <w:p w14:paraId="33EA16E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③“文思豆腐”刀工精细、根根分明。豆腐中含有丰富的营养物质，其中含量较多的某有机物可转化为氨基酸，该有机物的名称为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366C9CD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扬州铜镜，精美华贵的艺术。</w:t>
      </w:r>
    </w:p>
    <w:p w14:paraId="18F14FE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①扬州是唐代铸镜中心城市之一。制作唐镜的主要材料为铜锡铅合金，该合金比纯铜更易熔炼，原因是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50DFC36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②唐镜表面有一层耐腐蚀的二氧化锡（</w:t>
      </w:r>
      <w:r>
        <w:rPr>
          <w:rFonts w:ascii="Times New Roman" w:hAnsi="Times New Roman" w:eastAsia="Times New Roman" w:cs="Times New Roman"/>
          <w:color w:val="000000"/>
        </w:rPr>
        <w:t>SnO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）。</w:t>
      </w:r>
      <w:r>
        <w:rPr>
          <w:rFonts w:ascii="Times New Roman" w:hAnsi="Times New Roman" w:eastAsia="Times New Roman" w:cs="Times New Roman"/>
          <w:color w:val="000000"/>
        </w:rPr>
        <w:t>SnO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是由</w:t>
      </w:r>
      <w:r>
        <w:rPr>
          <w:rFonts w:ascii="Times New Roman" w:hAnsi="Times New Roman" w:eastAsia="Times New Roman" w:cs="Times New Roman"/>
          <w:color w:val="000000"/>
        </w:rPr>
        <w:t>SnO</w:t>
      </w:r>
      <w:r>
        <w:rPr>
          <w:rFonts w:ascii="宋体" w:hAnsi="宋体" w:eastAsia="宋体" w:cs="宋体"/>
          <w:color w:val="000000"/>
        </w:rPr>
        <w:t>在空气中受热生成，该反应的化学方程式为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24D3FB1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 w:eastAsia="宋体" w:cs="宋体"/>
          <w:color w:val="000000"/>
        </w:rPr>
        <w:t>水是宝贵的资源。</w:t>
      </w:r>
    </w:p>
    <w:p w14:paraId="3EDDA91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电解水可以得到</w:t>
      </w:r>
      <w:r>
        <w:rPr>
          <w:rFonts w:ascii="Times New Roman" w:hAnsi="Times New Roman" w:eastAsia="Times New Roman" w:cs="Times New Roman"/>
          <w:color w:val="000000"/>
        </w:rPr>
        <w:t>H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和</w:t>
      </w:r>
      <w:r>
        <w:rPr>
          <w:rFonts w:ascii="Times New Roman" w:hAnsi="Times New Roman" w:eastAsia="Times New Roman" w:cs="Times New Roman"/>
          <w:color w:val="000000"/>
        </w:rPr>
        <w:t>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H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在</w:t>
      </w:r>
      <w:r>
        <w:rPr>
          <w:rFonts w:ascii="Times New Roman" w:hAnsi="Times New Roman" w:eastAsia="Times New Roman" w:cs="Times New Roman"/>
          <w:color w:val="000000"/>
        </w:rPr>
        <w:t>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中燃烧可以生成水，这两个实验说明组成水的元素是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（填元素符号）。电解水时生成</w:t>
      </w:r>
      <w:r>
        <w:rPr>
          <w:rFonts w:ascii="Times New Roman" w:hAnsi="Times New Roman" w:eastAsia="Times New Roman" w:cs="Times New Roman"/>
          <w:color w:val="000000"/>
        </w:rPr>
        <w:t>H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与</w:t>
      </w:r>
      <w:r>
        <w:rPr>
          <w:rFonts w:ascii="Times New Roman" w:hAnsi="Times New Roman" w:eastAsia="Times New Roman" w:cs="Times New Roman"/>
          <w:color w:val="000000"/>
        </w:rPr>
        <w:t>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的体积比约为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0FF092A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水能够溶解许多物质。下列观点正确的是</w:t>
      </w:r>
      <w:r>
        <w:rPr>
          <w:rFonts w:ascii="Times New Roman" w:hAnsi="Times New Roman" w:eastAsia="Times New Roman" w:cs="Times New Roman"/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7CF4976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自然界不存在“绝对纯净”的水</w:t>
      </w:r>
    </w:p>
    <w:p w14:paraId="1AAF109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水易溶解许多物质，因而水也易被污染</w:t>
      </w:r>
    </w:p>
    <w:p w14:paraId="2E60567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在自然界中，不同状态的水处于不断循环中</w:t>
      </w:r>
    </w:p>
    <w:p w14:paraId="285037D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地下水是重要的淡水资源，可持续不断大量开采</w:t>
      </w:r>
    </w:p>
    <w:p w14:paraId="3C4D14B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①溶液的浓度可以用质量分数表示，如医疗上常使用</w:t>
      </w:r>
      <w:r>
        <w:rPr>
          <w:rFonts w:ascii="Times New Roman" w:hAnsi="Times New Roman" w:eastAsia="Times New Roman" w:cs="Times New Roman"/>
          <w:color w:val="000000"/>
        </w:rPr>
        <w:t>10</w:t>
      </w:r>
      <w:r>
        <w:rPr>
          <w:rFonts w:ascii="宋体" w:hAnsi="宋体" w:eastAsia="宋体" w:cs="宋体"/>
          <w:color w:val="000000"/>
        </w:rPr>
        <w:t>％的葡萄糖溶液，</w:t>
      </w:r>
      <w:r>
        <w:rPr>
          <w:rFonts w:ascii="Times New Roman" w:hAnsi="Times New Roman" w:eastAsia="Times New Roman" w:cs="Times New Roman"/>
          <w:color w:val="000000"/>
        </w:rPr>
        <w:t>10</w:t>
      </w:r>
      <w:r>
        <w:rPr>
          <w:rFonts w:ascii="宋体" w:hAnsi="宋体" w:eastAsia="宋体" w:cs="宋体"/>
          <w:color w:val="000000"/>
        </w:rPr>
        <w:t>％的含义为</w:t>
      </w:r>
      <w:r>
        <w:rPr>
          <w:rFonts w:ascii="Times New Roman" w:hAnsi="Times New Roman" w:eastAsia="Times New Roman" w:cs="Times New Roman"/>
          <w:color w:val="000000"/>
        </w:rPr>
        <w:t>100g</w:t>
      </w:r>
      <w:r>
        <w:rPr>
          <w:rFonts w:ascii="宋体" w:hAnsi="宋体" w:eastAsia="宋体" w:cs="宋体"/>
          <w:color w:val="000000"/>
        </w:rPr>
        <w:t>溶液中含葡萄糖的质量为</w:t>
      </w:r>
      <w:r>
        <w:rPr>
          <w:rFonts w:ascii="Times New Roman" w:hAnsi="Times New Roman" w:eastAsia="Times New Roman" w:cs="Times New Roman"/>
          <w:color w:val="000000"/>
        </w:rPr>
        <w:t>10g</w:t>
      </w:r>
      <w:r>
        <w:rPr>
          <w:rFonts w:ascii="宋体" w:hAnsi="宋体" w:eastAsia="宋体" w:cs="宋体"/>
          <w:color w:val="000000"/>
        </w:rPr>
        <w:t>。根据不同的需要，浓度还有其他表示方法，如国家关于酿造食醋的标准规定：食醋中的总酸（以醋酸计）含量应≥</w:t>
      </w:r>
      <w:r>
        <w:rPr>
          <w:rFonts w:ascii="Times New Roman" w:hAnsi="Times New Roman" w:eastAsia="Times New Roman" w:cs="Times New Roman"/>
          <w:color w:val="000000"/>
        </w:rPr>
        <w:t>3.5g/100mL</w:t>
      </w:r>
      <w:r>
        <w:rPr>
          <w:rFonts w:ascii="宋体" w:hAnsi="宋体" w:eastAsia="宋体" w:cs="宋体"/>
          <w:color w:val="000000"/>
        </w:rPr>
        <w:t>。该浓度的含义为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0743AC2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②取</w:t>
      </w:r>
      <w:r>
        <w:rPr>
          <w:rFonts w:ascii="Times New Roman" w:hAnsi="Times New Roman" w:eastAsia="Times New Roman" w:cs="Times New Roman"/>
          <w:color w:val="000000"/>
        </w:rPr>
        <w:t>100g</w:t>
      </w:r>
      <w:r>
        <w:rPr>
          <w:rFonts w:ascii="宋体" w:hAnsi="宋体" w:eastAsia="宋体" w:cs="宋体"/>
          <w:color w:val="000000"/>
        </w:rPr>
        <w:t>质量分数为</w:t>
      </w:r>
      <w:r>
        <w:rPr>
          <w:rFonts w:ascii="Times New Roman" w:hAnsi="Times New Roman" w:eastAsia="Times New Roman" w:cs="Times New Roman"/>
          <w:color w:val="000000"/>
        </w:rPr>
        <w:t>13.5</w:t>
      </w:r>
      <w:r>
        <w:rPr>
          <w:rFonts w:ascii="宋体" w:hAnsi="宋体" w:eastAsia="宋体" w:cs="宋体"/>
          <w:color w:val="000000"/>
        </w:rPr>
        <w:t>％的</w:t>
      </w:r>
      <w:r>
        <w:rPr>
          <w:rFonts w:ascii="Times New Roman" w:hAnsi="Times New Roman" w:eastAsia="Times New Roman" w:cs="Times New Roman"/>
          <w:color w:val="000000"/>
        </w:rPr>
        <w:t>NaCl</w:t>
      </w:r>
      <w:r>
        <w:rPr>
          <w:rFonts w:ascii="宋体" w:hAnsi="宋体" w:eastAsia="宋体" w:cs="宋体"/>
          <w:color w:val="000000"/>
        </w:rPr>
        <w:t>溶液，温度保持</w:t>
      </w:r>
      <w:r>
        <w:rPr>
          <w:rFonts w:ascii="Times New Roman" w:hAnsi="Times New Roman" w:eastAsia="Times New Roman" w:cs="Times New Roman"/>
          <w:color w:val="000000"/>
        </w:rPr>
        <w:t>60</w:t>
      </w:r>
      <w:r>
        <w:rPr>
          <w:rFonts w:ascii="宋体" w:hAnsi="宋体" w:eastAsia="宋体" w:cs="宋体"/>
          <w:color w:val="000000"/>
        </w:rPr>
        <w:t>℃，蒸发水分至</w:t>
      </w:r>
      <w:r>
        <w:rPr>
          <w:rFonts w:ascii="Times New Roman" w:hAnsi="Times New Roman" w:eastAsia="Times New Roman" w:cs="Times New Roman"/>
          <w:color w:val="000000"/>
        </w:rPr>
        <w:t>NaCl</w:t>
      </w:r>
      <w:r>
        <w:rPr>
          <w:rFonts w:ascii="宋体" w:hAnsi="宋体" w:eastAsia="宋体" w:cs="宋体"/>
          <w:color w:val="000000"/>
        </w:rPr>
        <w:t>完全析出。</w:t>
      </w:r>
      <w:r>
        <w:rPr>
          <w:rFonts w:ascii="宋体" w:hAnsi="宋体" w:eastAsia="宋体" w:cs="宋体"/>
          <w:color w:val="000000"/>
          <w:em w:val="dot"/>
        </w:rPr>
        <w:t>在图中</w:t>
      </w:r>
      <w:r>
        <w:rPr>
          <w:rFonts w:ascii="宋体" w:hAnsi="宋体" w:eastAsia="宋体" w:cs="宋体"/>
          <w:color w:val="000000"/>
        </w:rPr>
        <w:t>画出析出</w:t>
      </w:r>
      <w:r>
        <w:rPr>
          <w:rFonts w:ascii="Times New Roman" w:hAnsi="Times New Roman" w:eastAsia="Times New Roman" w:cs="Times New Roman"/>
          <w:color w:val="000000"/>
        </w:rPr>
        <w:t>NaCl</w:t>
      </w:r>
      <w:r>
        <w:rPr>
          <w:rFonts w:ascii="宋体" w:hAnsi="宋体" w:eastAsia="宋体" w:cs="宋体"/>
          <w:color w:val="000000"/>
        </w:rPr>
        <w:t>的质量与蒸发出水质量的关系（已知</w:t>
      </w:r>
      <w:r>
        <w:rPr>
          <w:rFonts w:ascii="Times New Roman" w:hAnsi="Times New Roman" w:eastAsia="Times New Roman" w:cs="Times New Roman"/>
          <w:color w:val="000000"/>
        </w:rPr>
        <w:t>60</w:t>
      </w:r>
      <w:r>
        <w:rPr>
          <w:rFonts w:ascii="宋体" w:hAnsi="宋体" w:eastAsia="宋体" w:cs="宋体"/>
          <w:color w:val="000000"/>
        </w:rPr>
        <w:t>℃时</w:t>
      </w:r>
      <w:r>
        <w:rPr>
          <w:rFonts w:ascii="Times New Roman" w:hAnsi="Times New Roman" w:eastAsia="Times New Roman" w:cs="Times New Roman"/>
          <w:color w:val="000000"/>
        </w:rPr>
        <w:t>NaCl</w:t>
      </w:r>
      <w:r>
        <w:rPr>
          <w:rFonts w:ascii="宋体" w:hAnsi="宋体" w:eastAsia="宋体" w:cs="宋体"/>
          <w:color w:val="000000"/>
        </w:rPr>
        <w:t>的溶解度约为</w:t>
      </w:r>
      <w:r>
        <w:rPr>
          <w:rFonts w:ascii="Times New Roman" w:hAnsi="Times New Roman" w:eastAsia="Times New Roman" w:cs="Times New Roman"/>
          <w:color w:val="000000"/>
        </w:rPr>
        <w:t>37g</w:t>
      </w:r>
      <w:r>
        <w:rPr>
          <w:rFonts w:ascii="宋体" w:hAnsi="宋体" w:eastAsia="宋体" w:cs="宋体"/>
          <w:color w:val="000000"/>
        </w:rPr>
        <w:t>）。</w:t>
      </w:r>
    </w:p>
    <w:p w14:paraId="0D5E081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009775" cy="1590675"/>
            <wp:effectExtent l="0" t="0" r="0" b="0"/>
            <wp:docPr id="100021" name="图片 10002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2009775" cy="1590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328D18D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人体内的</w:t>
      </w:r>
      <w:r>
        <w:object>
          <v:shape id="_x0000_i1035" o:spt="75" alt="学科网(www.zxxk.com)--教育资源门户，提供试卷、教案、课件、论文、素材以及各类教学资源下载，还有大量而丰富的教学相关资讯！" type="#_x0000_t75" style="height:19pt;width:26pt;" o:ole="t" filled="f" o:preferrelative="t" stroked="f" coordsize="21600,21600">
            <v:path/>
            <v:fill on="f" focussize="0,0"/>
            <v:stroke on="f" joinstyle="miter"/>
            <v:imagedata r:id="rId44" o:title="eqId65c41754d5a6063c49f6ee429dc68065"/>
            <o:lock v:ext="edit" aspectratio="t"/>
            <w10:wrap type="none"/>
            <w10:anchorlock/>
          </v:shape>
          <o:OLEObject Type="Embed" ProgID="Equation.DSMT4" ShapeID="_x0000_i1035" DrawAspect="Content" ObjectID="_1468075735" r:id="rId4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，可能会转化为</w:t>
      </w:r>
      <w:r>
        <w:object>
          <v:shape id="_x0000_i1036" o:spt="75" alt="学科网(www.zxxk.com)--教育资源门户，提供试卷、教案、课件、论文、素材以及各类教学资源下载，还有大量而丰富的教学相关资讯！" type="#_x0000_t75" style="height:19.15pt;width:26.05pt;" o:ole="t" filled="f" o:preferrelative="t" stroked="f" coordsize="21600,21600">
            <v:path/>
            <v:fill on="f" focussize="0,0"/>
            <v:stroke on="f" joinstyle="miter"/>
            <v:imagedata r:id="rId46" o:title="eqId8765900eac71688450fcd150f35b15ac"/>
            <o:lock v:ext="edit" aspectratio="t"/>
            <w10:wrap type="none"/>
            <w10:anchorlock/>
          </v:shape>
          <o:OLEObject Type="Embed" ProgID="Equation.DSMT4" ShapeID="_x0000_i1036" DrawAspect="Content" ObjectID="_1468075736" r:id="rId4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37" o:spt="75" alt="学科网(www.zxxk.com)--教育资源门户，提供试卷、教案、课件、论文、素材以及各类教学资源下载，还有大量而丰富的教学相关资讯！" type="#_x0000_t75" style="height:19.15pt;width:26.05pt;" o:ole="t" filled="f" o:preferrelative="t" stroked="f" coordsize="21600,21600">
            <v:path/>
            <v:fill on="f" focussize="0,0"/>
            <v:stroke on="f" joinstyle="miter"/>
            <v:imagedata r:id="rId46" o:title="eqId8765900eac71688450fcd150f35b15ac"/>
            <o:lock v:ext="edit" aspectratio="t"/>
            <w10:wrap type="none"/>
            <w10:anchorlock/>
          </v:shape>
          <o:OLEObject Type="Embed" ProgID="Equation.DSMT4" ShapeID="_x0000_i1037" DrawAspect="Content" ObjectID="_1468075737" r:id="rId4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不利于</w:t>
      </w:r>
      <w:r>
        <w:rPr>
          <w:rFonts w:ascii="Times New Roman" w:hAnsi="Times New Roman" w:eastAsia="Times New Roman" w:cs="Times New Roman"/>
          <w:color w:val="000000"/>
        </w:rPr>
        <w:t>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在体内的运输。将含有</w:t>
      </w:r>
      <w:r>
        <w:rPr>
          <w:rFonts w:ascii="Times New Roman" w:hAnsi="Times New Roman" w:eastAsia="Times New Roman" w:cs="Times New Roman"/>
          <w:color w:val="000000"/>
        </w:rPr>
        <w:t>NaNO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的水煮沸，不能除去</w:t>
      </w:r>
      <w:r>
        <w:object>
          <v:shape id="_x0000_i1038" o:spt="75" alt="学科网(www.zxxk.com)--教育资源门户，提供试卷、教案、课件、论文、素材以及各类教学资源下载，还有大量而丰富的教学相关资讯！" type="#_x0000_t75" style="height:19pt;width:26pt;" o:ole="t" filled="f" o:preferrelative="t" stroked="f" coordsize="21600,21600">
            <v:path/>
            <v:fill on="f" focussize="0,0"/>
            <v:stroke on="f" joinstyle="miter"/>
            <v:imagedata r:id="rId44" o:title="eqId65c41754d5a6063c49f6ee429dc68065"/>
            <o:lock v:ext="edit" aspectratio="t"/>
            <w10:wrap type="none"/>
            <w10:anchorlock/>
          </v:shape>
          <o:OLEObject Type="Embed" ProgID="Equation.DSMT4" ShapeID="_x0000_i1038" DrawAspect="Content" ObjectID="_1468075738" r:id="rId4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，原因是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（填两点）。</w:t>
      </w:r>
    </w:p>
    <w:p w14:paraId="3445FFA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（5）</w:t>
      </w:r>
      <w:r>
        <w:rPr>
          <w:rFonts w:ascii="宋体" w:hAnsi="宋体" w:eastAsia="宋体" w:cs="宋体"/>
          <w:color w:val="000000"/>
        </w:rPr>
        <w:t>自来水厂常用加消毒剂的方法去除水中的细菌等微生物。经处理，微生物含量达标后，国家标准规定自来水出厂时仍需留有一定浓度的消毒剂，原因是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0AF643D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（6）</w:t>
      </w:r>
      <w:r>
        <w:rPr>
          <w:rFonts w:ascii="宋体" w:hAnsi="宋体" w:eastAsia="宋体" w:cs="宋体"/>
          <w:color w:val="000000"/>
        </w:rPr>
        <w:t>联合国将每年的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22</w:t>
      </w:r>
      <w:r>
        <w:rPr>
          <w:rFonts w:ascii="宋体" w:hAnsi="宋体" w:eastAsia="宋体" w:cs="宋体"/>
          <w:color w:val="000000"/>
        </w:rPr>
        <w:t>日定为“世界水日”。</w:t>
      </w:r>
      <w:r>
        <w:rPr>
          <w:rFonts w:ascii="Times New Roman" w:hAnsi="Times New Roman" w:eastAsia="Times New Roman" w:cs="Times New Roman"/>
          <w:color w:val="000000"/>
        </w:rPr>
        <w:t>2023</w:t>
      </w:r>
      <w:r>
        <w:rPr>
          <w:rFonts w:ascii="宋体" w:hAnsi="宋体" w:eastAsia="宋体" w:cs="宋体"/>
          <w:color w:val="000000"/>
        </w:rPr>
        <w:t>年的主题是“加速变革”，呼吁加快落实保护并合理利用水资源的措施，以应对全球淡水资源匮乏的挑战。请写出家庭中可采取的一个节水措施：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7975D3C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23. 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可用于灭火。</w:t>
      </w:r>
    </w:p>
    <w:p w14:paraId="6575834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①实验室用块状石灰石和稀盐酸制备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，该反应的化学方程式为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。不使用块状石灰石和稀硫酸制备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，原因是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。（已知</w:t>
      </w:r>
      <w:r>
        <w:rPr>
          <w:rFonts w:ascii="Times New Roman" w:hAnsi="Times New Roman" w:eastAsia="Times New Roman" w:cs="Times New Roman"/>
          <w:color w:val="000000"/>
        </w:rPr>
        <w:t>CaSO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4</w:t>
      </w:r>
      <w:r>
        <w:rPr>
          <w:rFonts w:ascii="宋体" w:hAnsi="宋体" w:eastAsia="宋体" w:cs="宋体"/>
          <w:color w:val="000000"/>
        </w:rPr>
        <w:t>微溶于水。）</w:t>
      </w:r>
    </w:p>
    <w:p w14:paraId="1BAC4CF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②下列仪器中，制备并收集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时需选用的是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（填序号），仪器</w:t>
      </w:r>
      <w:r>
        <w:rPr>
          <w:rFonts w:ascii="Times New Roman" w:hAnsi="Times New Roman" w:eastAsia="Times New Roman" w:cs="Times New Roman"/>
          <w:color w:val="000000"/>
        </w:rPr>
        <w:t>E</w:t>
      </w:r>
      <w:r>
        <w:rPr>
          <w:rFonts w:ascii="宋体" w:hAnsi="宋体" w:eastAsia="宋体" w:cs="宋体"/>
          <w:color w:val="000000"/>
        </w:rPr>
        <w:t>的名称为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578ADEA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333750" cy="1133475"/>
            <wp:effectExtent l="0" t="0" r="0" b="0"/>
            <wp:docPr id="100023" name="图片 10002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9"/>
                    <a:stretch>
                      <a:fillRect/>
                    </a:stretch>
                  </pic:blipFill>
                  <pic:spPr>
                    <a:xfrm>
                      <a:off x="0" y="0"/>
                      <a:ext cx="3333750" cy="1133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6C801A5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③下列干燥剂中，可用于干燥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的是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（填序号）。</w:t>
      </w:r>
    </w:p>
    <w:p w14:paraId="5972825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．碱石灰</w:t>
      </w:r>
      <w:r>
        <w:rPr>
          <w:color w:val="000000"/>
        </w:rPr>
        <w:t xml:space="preserve">        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．浓硫酸</w:t>
      </w:r>
      <w:r>
        <w:rPr>
          <w:color w:val="000000"/>
        </w:rPr>
        <w:t xml:space="preserve">        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．氢氧化钠固体</w:t>
      </w:r>
    </w:p>
    <w:p w14:paraId="4C19BD6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如图—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所示，向燃烧器内通入</w:t>
      </w:r>
      <w:r>
        <w:rPr>
          <w:rFonts w:ascii="Times New Roman" w:hAnsi="Times New Roman" w:eastAsia="Times New Roman" w:cs="Times New Roman"/>
          <w:color w:val="000000"/>
        </w:rPr>
        <w:t>CH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4</w:t>
      </w:r>
      <w:r>
        <w:rPr>
          <w:rFonts w:ascii="宋体" w:hAnsi="宋体" w:eastAsia="宋体" w:cs="宋体"/>
          <w:color w:val="000000"/>
        </w:rPr>
        <w:t>和空气，点燃，待火焰稳定后，再从进口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分别通入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N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He</w:t>
      </w:r>
      <w:r>
        <w:rPr>
          <w:rFonts w:ascii="宋体" w:hAnsi="宋体" w:eastAsia="宋体" w:cs="宋体"/>
          <w:color w:val="000000"/>
        </w:rPr>
        <w:t>，改变通入的三种气体用量，测得火焰刚好熄灭时，通入的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N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He</w:t>
      </w:r>
      <w:r>
        <w:rPr>
          <w:rFonts w:ascii="宋体" w:hAnsi="宋体" w:eastAsia="宋体" w:cs="宋体"/>
          <w:color w:val="000000"/>
        </w:rPr>
        <w:t>在混合器中的体积分数如下表所示。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349"/>
        <w:gridCol w:w="713"/>
        <w:gridCol w:w="713"/>
        <w:gridCol w:w="713"/>
      </w:tblGrid>
      <w:tr w14:paraId="6FD816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435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A036B8C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气体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F04D742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CO</w:t>
            </w:r>
            <w:r>
              <w:rPr>
                <w:rFonts w:ascii="Times New Roman" w:hAnsi="Times New Roman" w:eastAsia="Times New Roman" w:cs="Times New Roman"/>
                <w:color w:val="000000"/>
                <w:vertAlign w:val="subscript"/>
              </w:rPr>
              <w:t>2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EA70CFF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N</w:t>
            </w:r>
            <w:r>
              <w:rPr>
                <w:rFonts w:ascii="Times New Roman" w:hAnsi="Times New Roman" w:eastAsia="Times New Roman" w:cs="Times New Roman"/>
                <w:color w:val="000000"/>
                <w:vertAlign w:val="subscript"/>
              </w:rPr>
              <w:t>2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16F07F9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He</w:t>
            </w:r>
          </w:p>
        </w:tc>
      </w:tr>
      <w:tr w14:paraId="74BB8A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435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6E02486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体积分数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/</w:t>
            </w:r>
            <w:r>
              <w:rPr>
                <w:rFonts w:ascii="宋体" w:hAnsi="宋体" w:eastAsia="宋体" w:cs="宋体"/>
                <w:color w:val="000000"/>
              </w:rPr>
              <w:t>％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CF1BCDE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17.65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D8F49BA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27.15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57466DA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23.84</w:t>
            </w:r>
          </w:p>
        </w:tc>
      </w:tr>
    </w:tbl>
    <w:p w14:paraId="1EE1418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三种气体中灭火效果最好的是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（填化学式）。</w:t>
      </w:r>
    </w:p>
    <w:p w14:paraId="774681C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048125" cy="1590675"/>
            <wp:effectExtent l="0" t="0" r="0" b="0"/>
            <wp:docPr id="100025" name="图片 10002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0"/>
                    <a:stretch>
                      <a:fillRect/>
                    </a:stretch>
                  </pic:blipFill>
                  <pic:spPr>
                    <a:xfrm>
                      <a:off x="0" y="0"/>
                      <a:ext cx="4048125" cy="1590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0BA0D2B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研究</w:t>
      </w:r>
      <w:r>
        <w:rPr>
          <w:rFonts w:ascii="Times New Roman" w:hAnsi="Times New Roman" w:eastAsia="Times New Roman" w:cs="Times New Roman"/>
          <w:color w:val="000000"/>
        </w:rPr>
        <w:t>KHCO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与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联合使用时的灭火效果。</w:t>
      </w:r>
    </w:p>
    <w:p w14:paraId="2C4806F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</w:t>
      </w:r>
      <w:r>
        <w:rPr>
          <w:rFonts w:ascii="Times New Roman" w:hAnsi="Times New Roman" w:eastAsia="Times New Roman" w:cs="Times New Roman"/>
          <w:color w:val="000000"/>
        </w:rPr>
        <w:t>KHCO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灭火的原理较复杂。</w:t>
      </w:r>
      <w:r>
        <w:rPr>
          <w:rFonts w:ascii="Times New Roman" w:hAnsi="Times New Roman" w:eastAsia="Times New Roman" w:cs="Times New Roman"/>
          <w:color w:val="000000"/>
        </w:rPr>
        <w:t>KHCO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受热分解时吸收能量，反应的化学方程式为</w:t>
      </w:r>
      <w:r>
        <w:object>
          <v:shape id="_x0000_i1039" o:spt="75" alt="学科网(www.zxxk.com)--教育资源门户，提供试卷、教案、课件、论文、素材以及各类教学资源下载，还有大量而丰富的教学相关资讯！" type="#_x0000_t75" style="height:33.75pt;width:171.75pt;" o:ole="t" filled="f" o:preferrelative="t" stroked="f" coordsize="21600,21600">
            <v:path/>
            <v:fill on="f" focussize="0,0"/>
            <v:stroke on="f" joinstyle="miter"/>
            <v:imagedata r:id="rId52" o:title="eqIdda39afbf52567e2bbf46861643829395"/>
            <o:lock v:ext="edit" aspectratio="t"/>
            <w10:wrap type="none"/>
            <w10:anchorlock/>
          </v:shape>
          <o:OLEObject Type="Embed" ProgID="Equation.DSMT4" ShapeID="_x0000_i1039" DrawAspect="Content" ObjectID="_1468075739" r:id="rId5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。以初中所学燃烧和灭火的原理分析，</w:t>
      </w:r>
      <w:r>
        <w:rPr>
          <w:rFonts w:ascii="Times New Roman" w:hAnsi="Times New Roman" w:eastAsia="Times New Roman" w:cs="Times New Roman"/>
          <w:color w:val="000000"/>
        </w:rPr>
        <w:t>KHCO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可用于灭火的原因有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0BAF05A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②向燃烧器内通入</w:t>
      </w:r>
      <w:r>
        <w:rPr>
          <w:rFonts w:ascii="Times New Roman" w:hAnsi="Times New Roman" w:eastAsia="Times New Roman" w:cs="Times New Roman"/>
          <w:color w:val="000000"/>
        </w:rPr>
        <w:t>CH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4</w:t>
      </w:r>
      <w:r>
        <w:rPr>
          <w:rFonts w:ascii="宋体" w:hAnsi="宋体" w:eastAsia="宋体" w:cs="宋体"/>
          <w:color w:val="000000"/>
        </w:rPr>
        <w:t>和空气，点燃，待火焰稳定后，从进口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通入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，进口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加入</w:t>
      </w:r>
      <w:r>
        <w:rPr>
          <w:rFonts w:ascii="Times New Roman" w:hAnsi="Times New Roman" w:eastAsia="Times New Roman" w:cs="Times New Roman"/>
          <w:color w:val="000000"/>
        </w:rPr>
        <w:t>KHCO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粉末。控制其他条件不变，测得火焰刚好熄灭时，</w:t>
      </w:r>
      <w:r>
        <w:rPr>
          <w:rFonts w:ascii="Times New Roman" w:hAnsi="Times New Roman" w:eastAsia="Times New Roman" w:cs="Times New Roman"/>
          <w:color w:val="000000"/>
        </w:rPr>
        <w:t>KHCO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200381" name="图片 2003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381" name="图片 200381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用量与混合器中通入的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体积分数的关系如图—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所示。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体积分数在</w:t>
      </w:r>
      <w:r>
        <w:rPr>
          <w:rFonts w:ascii="Times New Roman" w:hAnsi="Times New Roman" w:eastAsia="Times New Roman" w:cs="Times New Roman"/>
          <w:color w:val="000000"/>
        </w:rPr>
        <w:t>8%</w:t>
      </w:r>
      <w:r>
        <w:rPr>
          <w:rFonts w:ascii="宋体" w:hAnsi="宋体" w:eastAsia="宋体" w:cs="宋体"/>
          <w:color w:val="000000"/>
        </w:rPr>
        <w:t>～</w:t>
      </w:r>
      <w:r>
        <w:rPr>
          <w:rFonts w:ascii="Times New Roman" w:hAnsi="Times New Roman" w:eastAsia="Times New Roman" w:cs="Times New Roman"/>
          <w:color w:val="000000"/>
        </w:rPr>
        <w:t>10%</w:t>
      </w:r>
      <w:r>
        <w:rPr>
          <w:rFonts w:ascii="宋体" w:hAnsi="宋体" w:eastAsia="宋体" w:cs="宋体"/>
          <w:color w:val="000000"/>
        </w:rPr>
        <w:t>内，随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体积分数的增加，使火焰熄灭所需的</w:t>
      </w:r>
      <w:r>
        <w:rPr>
          <w:rFonts w:ascii="Times New Roman" w:hAnsi="Times New Roman" w:eastAsia="Times New Roman" w:cs="Times New Roman"/>
          <w:color w:val="000000"/>
        </w:rPr>
        <w:t>KHCO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用量不再减少，且燃烧器内残留的</w:t>
      </w:r>
      <w:r>
        <w:rPr>
          <w:rFonts w:ascii="Times New Roman" w:hAnsi="Times New Roman" w:eastAsia="Times New Roman" w:cs="Times New Roman"/>
          <w:color w:val="000000"/>
        </w:rPr>
        <w:t>KHCO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增多，原因是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3E68A4F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24. </w:t>
      </w:r>
      <w:r>
        <w:rPr>
          <w:rFonts w:ascii="宋体" w:hAnsi="宋体" w:eastAsia="宋体" w:cs="宋体"/>
          <w:color w:val="000000"/>
        </w:rPr>
        <w:t>某酸性含铜废水（主要含</w:t>
      </w:r>
      <w:r>
        <w:rPr>
          <w:rFonts w:ascii="Times New Roman" w:hAnsi="Times New Roman" w:eastAsia="Times New Roman" w:cs="Times New Roman"/>
          <w:color w:val="000000"/>
        </w:rPr>
        <w:t>CuCl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，还有少量</w:t>
      </w:r>
      <w:r>
        <w:rPr>
          <w:rFonts w:ascii="Times New Roman" w:hAnsi="Times New Roman" w:eastAsia="Times New Roman" w:cs="Times New Roman"/>
          <w:color w:val="000000"/>
        </w:rPr>
        <w:t>HCl</w:t>
      </w:r>
      <w:r>
        <w:rPr>
          <w:rFonts w:ascii="宋体" w:hAnsi="宋体" w:eastAsia="宋体" w:cs="宋体"/>
          <w:color w:val="000000"/>
        </w:rPr>
        <w:t>）有多种处理方法。</w:t>
      </w:r>
    </w:p>
    <w:p w14:paraId="734A6DF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方法一：向废水中加入过量铁粉，充分反应，过滤，将所得金属回收处理得产品。</w:t>
      </w:r>
    </w:p>
    <w:p w14:paraId="3446FF9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①加入铁粉的目的是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（用化学方程式表示）。过程中还会产生一种气体，其化学式为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3D9CDE5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②过滤所得金属的成分是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（填化学式）。</w:t>
      </w:r>
    </w:p>
    <w:p w14:paraId="56A3966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方法二：向废水中加入一定量的</w:t>
      </w:r>
      <w:r>
        <w:rPr>
          <w:rFonts w:ascii="Times New Roman" w:hAnsi="Times New Roman" w:eastAsia="Times New Roman" w:cs="Times New Roman"/>
          <w:color w:val="000000"/>
        </w:rPr>
        <w:t>Na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溶液，在</w:t>
      </w:r>
      <w:r>
        <w:rPr>
          <w:rFonts w:ascii="Times New Roman" w:hAnsi="Times New Roman" w:eastAsia="Times New Roman" w:cs="Times New Roman"/>
          <w:color w:val="000000"/>
        </w:rPr>
        <w:t>70</w:t>
      </w:r>
      <w:r>
        <w:rPr>
          <w:rFonts w:ascii="宋体" w:hAnsi="宋体" w:eastAsia="宋体" w:cs="宋体"/>
          <w:color w:val="000000"/>
        </w:rPr>
        <w:t>℃条件下充分反应，得碱式碳酸铜。</w:t>
      </w:r>
    </w:p>
    <w:p w14:paraId="6E11C9A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①加入</w:t>
      </w:r>
      <w:r>
        <w:rPr>
          <w:rFonts w:ascii="Times New Roman" w:hAnsi="Times New Roman" w:eastAsia="Times New Roman" w:cs="Times New Roman"/>
          <w:color w:val="000000"/>
        </w:rPr>
        <w:t>Na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溶液后，废水的</w:t>
      </w:r>
      <w:r>
        <w:rPr>
          <w:rFonts w:ascii="Times New Roman" w:hAnsi="Times New Roman" w:eastAsia="Times New Roman" w:cs="Times New Roman"/>
          <w:color w:val="000000"/>
        </w:rPr>
        <w:t>pH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（填“增大”“不变”或“减小”）。</w:t>
      </w:r>
    </w:p>
    <w:p w14:paraId="0059918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②碱式碳酸铜有多种组成，可表示为</w:t>
      </w:r>
      <w:r>
        <w:rPr>
          <w:rFonts w:ascii="Times New Roman" w:hAnsi="Times New Roman" w:eastAsia="Times New Roman" w:cs="Times New Roman"/>
          <w:color w:val="000000"/>
        </w:rPr>
        <w:t>Cu</w: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OH</w:t>
      </w:r>
      <w:r>
        <w:rPr>
          <w:rFonts w:ascii="宋体" w:hAnsi="宋体" w:eastAsia="宋体" w:cs="宋体"/>
          <w:color w:val="000000"/>
        </w:rPr>
        <w:t>）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x</w: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）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y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x</w:t>
      </w:r>
      <w:r>
        <w:rPr>
          <w:rFonts w:ascii="宋体" w:hAnsi="宋体" w:eastAsia="宋体" w:cs="宋体"/>
          <w:color w:val="000000"/>
        </w:rPr>
        <w:t>和</w:t>
      </w:r>
      <w:r>
        <w:rPr>
          <w:rFonts w:ascii="Times New Roman" w:hAnsi="Times New Roman" w:eastAsia="Times New Roman" w:cs="Times New Roman"/>
          <w:color w:val="000000"/>
        </w:rPr>
        <w:t>y</w:t>
      </w:r>
      <w:r>
        <w:rPr>
          <w:rFonts w:ascii="宋体" w:hAnsi="宋体" w:eastAsia="宋体" w:cs="宋体"/>
          <w:color w:val="000000"/>
        </w:rPr>
        <w:t>需满足的关系式为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1E10E44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③若反应温度过高，会生成一种黑色固体。该固体可能是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（填化学式）。</w:t>
      </w:r>
    </w:p>
    <w:p w14:paraId="0CF67ED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方法三：用生石灰或石灰石调节废水的</w:t>
      </w:r>
      <w:r>
        <w:rPr>
          <w:rFonts w:ascii="Times New Roman" w:hAnsi="Times New Roman" w:eastAsia="Times New Roman" w:cs="Times New Roman"/>
          <w:color w:val="000000"/>
        </w:rPr>
        <w:t>pH</w:t>
      </w:r>
      <w:r>
        <w:rPr>
          <w:rFonts w:ascii="宋体" w:hAnsi="宋体" w:eastAsia="宋体" w:cs="宋体"/>
          <w:color w:val="000000"/>
        </w:rPr>
        <w:t>。向</w:t>
      </w:r>
      <w:r>
        <w:rPr>
          <w:rFonts w:ascii="Times New Roman" w:hAnsi="Times New Roman" w:eastAsia="Times New Roman" w:cs="Times New Roman"/>
          <w:color w:val="000000"/>
        </w:rPr>
        <w:t>1L</w:t>
      </w:r>
      <w:r>
        <w:rPr>
          <w:rFonts w:ascii="宋体" w:hAnsi="宋体" w:eastAsia="宋体" w:cs="宋体"/>
          <w:color w:val="000000"/>
        </w:rPr>
        <w:t>废水中分别加入两种物质，测得废水的</w:t>
      </w:r>
      <w:r>
        <w:rPr>
          <w:rFonts w:ascii="Times New Roman" w:hAnsi="Times New Roman" w:eastAsia="Times New Roman" w:cs="Times New Roman"/>
          <w:color w:val="000000"/>
        </w:rPr>
        <w:t>pH</w:t>
      </w:r>
      <w:r>
        <w:rPr>
          <w:rFonts w:ascii="宋体" w:hAnsi="宋体" w:eastAsia="宋体" w:cs="宋体"/>
          <w:color w:val="000000"/>
        </w:rPr>
        <w:t>随加入固体质量的变化如图所示。</w:t>
      </w:r>
    </w:p>
    <w:p w14:paraId="3C83D54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333625" cy="1447800"/>
            <wp:effectExtent l="0" t="0" r="0" b="0"/>
            <wp:docPr id="100027" name="图片 10002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3"/>
                    <a:stretch>
                      <a:fillRect/>
                    </a:stretch>
                  </pic:blipFill>
                  <pic:spPr>
                    <a:xfrm>
                      <a:off x="0" y="0"/>
                      <a:ext cx="2333625" cy="144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4F66E62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①生石灰与水反应的产物是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（填化学式）。</w:t>
      </w:r>
    </w:p>
    <w:p w14:paraId="64CD11B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②加入石灰石调节废水的</w:t>
      </w:r>
      <w:r>
        <w:rPr>
          <w:rFonts w:ascii="Times New Roman" w:hAnsi="Times New Roman" w:eastAsia="Times New Roman" w:cs="Times New Roman"/>
          <w:color w:val="000000"/>
        </w:rPr>
        <w:t>pH</w:t>
      </w:r>
      <w:r>
        <w:rPr>
          <w:rFonts w:ascii="宋体" w:hAnsi="宋体" w:eastAsia="宋体" w:cs="宋体"/>
          <w:color w:val="000000"/>
        </w:rPr>
        <w:t>，溶液的</w:t>
      </w:r>
      <w:r>
        <w:rPr>
          <w:rFonts w:ascii="Times New Roman" w:hAnsi="Times New Roman" w:eastAsia="Times New Roman" w:cs="Times New Roman"/>
          <w:color w:val="000000"/>
        </w:rPr>
        <w:t>pH</w:t>
      </w:r>
      <w:r>
        <w:rPr>
          <w:rFonts w:ascii="宋体" w:hAnsi="宋体" w:eastAsia="宋体" w:cs="宋体"/>
          <w:color w:val="000000"/>
        </w:rPr>
        <w:t>始终小于</w:t>
      </w:r>
      <w:r>
        <w:rPr>
          <w:rFonts w:ascii="Times New Roman" w:hAnsi="Times New Roman" w:eastAsia="Times New Roman" w:cs="Times New Roman"/>
          <w:color w:val="000000"/>
        </w:rPr>
        <w:t>7</w:t>
      </w:r>
      <w:r>
        <w:rPr>
          <w:rFonts w:ascii="宋体" w:hAnsi="宋体" w:eastAsia="宋体" w:cs="宋体"/>
          <w:color w:val="000000"/>
        </w:rPr>
        <w:t>，原因是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18A4778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③每吨生石灰的价格约为</w:t>
      </w:r>
      <w:r>
        <w:rPr>
          <w:rFonts w:ascii="Times New Roman" w:hAnsi="Times New Roman" w:eastAsia="Times New Roman" w:cs="Times New Roman"/>
          <w:color w:val="000000"/>
        </w:rPr>
        <w:t>460</w:t>
      </w:r>
      <w:r>
        <w:rPr>
          <w:rFonts w:ascii="宋体" w:hAnsi="宋体" w:eastAsia="宋体" w:cs="宋体"/>
          <w:color w:val="000000"/>
        </w:rPr>
        <w:t>元，每吨石灰石的价格约为</w:t>
      </w:r>
      <w:r>
        <w:rPr>
          <w:rFonts w:ascii="Times New Roman" w:hAnsi="Times New Roman" w:eastAsia="Times New Roman" w:cs="Times New Roman"/>
          <w:color w:val="000000"/>
        </w:rPr>
        <w:t>130</w:t>
      </w:r>
      <w:r>
        <w:rPr>
          <w:rFonts w:ascii="宋体" w:hAnsi="宋体" w:eastAsia="宋体" w:cs="宋体"/>
          <w:color w:val="000000"/>
        </w:rPr>
        <w:t>元。联合使用生石灰和石灰石，将这两种物质先后加入</w:t>
      </w:r>
      <w:r>
        <w:rPr>
          <w:rFonts w:ascii="Times New Roman" w:hAnsi="Times New Roman" w:eastAsia="Times New Roman" w:cs="Times New Roman"/>
          <w:color w:val="000000"/>
        </w:rPr>
        <w:t>1L</w:t>
      </w:r>
      <w:r>
        <w:rPr>
          <w:rFonts w:ascii="宋体" w:hAnsi="宋体" w:eastAsia="宋体" w:cs="宋体"/>
          <w:color w:val="000000"/>
        </w:rPr>
        <w:t>废水，调节废水的</w:t>
      </w:r>
      <w:r>
        <w:rPr>
          <w:rFonts w:ascii="Times New Roman" w:hAnsi="Times New Roman" w:eastAsia="Times New Roman" w:cs="Times New Roman"/>
          <w:color w:val="000000"/>
        </w:rPr>
        <w:t>pH</w:t>
      </w:r>
      <w:r>
        <w:rPr>
          <w:rFonts w:ascii="宋体" w:hAnsi="宋体" w:eastAsia="宋体" w:cs="宋体"/>
          <w:color w:val="000000"/>
        </w:rPr>
        <w:t>至约为</w:t>
      </w:r>
      <w:r>
        <w:rPr>
          <w:rFonts w:ascii="Times New Roman" w:hAnsi="Times New Roman" w:eastAsia="Times New Roman" w:cs="Times New Roman"/>
          <w:color w:val="000000"/>
        </w:rPr>
        <w:t>7</w:t>
      </w:r>
      <w:r>
        <w:rPr>
          <w:rFonts w:ascii="宋体" w:hAnsi="宋体" w:eastAsia="宋体" w:cs="宋体"/>
          <w:color w:val="000000"/>
        </w:rPr>
        <w:t>，经济效益较好的可行方案为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4EC2487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25. </w:t>
      </w:r>
      <w:r>
        <w:rPr>
          <w:rFonts w:ascii="宋体" w:hAnsi="宋体" w:eastAsia="宋体" w:cs="宋体"/>
          <w:color w:val="000000"/>
        </w:rPr>
        <w:t>以工业副产品石膏（主要成分是</w:t>
      </w:r>
      <w:r>
        <w:rPr>
          <w:rFonts w:ascii="Times New Roman" w:hAnsi="Times New Roman" w:eastAsia="Times New Roman" w:cs="Times New Roman"/>
          <w:color w:val="000000"/>
        </w:rPr>
        <w:t>CaSO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4</w:t>
      </w:r>
      <w:r>
        <w:rPr>
          <w:rFonts w:ascii="宋体" w:hAnsi="宋体" w:eastAsia="宋体" w:cs="宋体"/>
          <w:color w:val="000000"/>
        </w:rPr>
        <w:t>）为原料可制备</w:t>
      </w:r>
      <w:r>
        <w:rPr>
          <w:rFonts w:ascii="Times New Roman" w:hAnsi="Times New Roman" w:eastAsia="Times New Roman" w:cs="Times New Roman"/>
          <w:color w:val="000000"/>
        </w:rPr>
        <w:t>CaCO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。</w:t>
      </w:r>
      <w:r>
        <w:rPr>
          <w:rFonts w:ascii="Times New Roman" w:hAnsi="Times New Roman" w:eastAsia="Times New Roman" w:cs="Times New Roman"/>
          <w:color w:val="000000"/>
        </w:rPr>
        <w:t>CaCO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有球霰石、方解石等多种形态，其中球霰石广泛应用于油墨、生物材料等领域。</w:t>
      </w:r>
    </w:p>
    <w:p w14:paraId="1A7D1A0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制备</w:t>
      </w:r>
      <w:r>
        <w:rPr>
          <w:rFonts w:ascii="Times New Roman" w:hAnsi="Times New Roman" w:eastAsia="Times New Roman" w:cs="Times New Roman"/>
          <w:color w:val="000000"/>
        </w:rPr>
        <w:t>CaCO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时，将石膏与水配成悬浊液，再向其中通入</w:t>
      </w:r>
      <w:r>
        <w:rPr>
          <w:rFonts w:ascii="Times New Roman" w:hAnsi="Times New Roman" w:eastAsia="Times New Roman" w:cs="Times New Roman"/>
          <w:color w:val="000000"/>
        </w:rPr>
        <w:t>NH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（不考虑石膏中杂质的反应）。</w:t>
      </w:r>
    </w:p>
    <w:p w14:paraId="08AFB63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①配制悬浊液时，保持温度不变，为使石膏充分分散在水中，可采取的措施是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、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。（填两点）</w:t>
      </w:r>
    </w:p>
    <w:p w14:paraId="79BB0DB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②制备时温度不宜过高，原因是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69238AA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③制备可看作是（</w:t>
      </w:r>
      <w:r>
        <w:rPr>
          <w:rFonts w:ascii="Times New Roman" w:hAnsi="Times New Roman" w:eastAsia="Times New Roman" w:cs="Times New Roman"/>
          <w:color w:val="000000"/>
        </w:rPr>
        <w:t>NH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4</w:t>
      </w:r>
      <w:r>
        <w:rPr>
          <w:rFonts w:ascii="宋体" w:hAnsi="宋体" w:eastAsia="宋体" w:cs="宋体"/>
          <w:color w:val="000000"/>
        </w:rPr>
        <w:t>）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与</w:t>
      </w:r>
      <w:r>
        <w:rPr>
          <w:rFonts w:ascii="Times New Roman" w:hAnsi="Times New Roman" w:eastAsia="Times New Roman" w:cs="Times New Roman"/>
          <w:color w:val="000000"/>
        </w:rPr>
        <w:t>CaSO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4</w:t>
      </w:r>
      <w:r>
        <w:rPr>
          <w:rFonts w:ascii="宋体" w:hAnsi="宋体" w:eastAsia="宋体" w:cs="宋体"/>
          <w:color w:val="000000"/>
        </w:rPr>
        <w:t>发生复分解反应，（</w:t>
      </w:r>
      <w:r>
        <w:rPr>
          <w:rFonts w:ascii="Times New Roman" w:hAnsi="Times New Roman" w:eastAsia="Times New Roman" w:cs="Times New Roman"/>
          <w:color w:val="000000"/>
        </w:rPr>
        <w:t>NH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4</w:t>
      </w:r>
      <w:r>
        <w:rPr>
          <w:rFonts w:ascii="宋体" w:hAnsi="宋体" w:eastAsia="宋体" w:cs="宋体"/>
          <w:color w:val="000000"/>
        </w:rPr>
        <w:t>）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与</w:t>
      </w:r>
      <w:r>
        <w:rPr>
          <w:rFonts w:ascii="Times New Roman" w:hAnsi="Times New Roman" w:eastAsia="Times New Roman" w:cs="Times New Roman"/>
          <w:color w:val="000000"/>
        </w:rPr>
        <w:t>CaSO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4</w:t>
      </w:r>
      <w:r>
        <w:rPr>
          <w:rFonts w:ascii="宋体" w:hAnsi="宋体" w:eastAsia="宋体" w:cs="宋体"/>
          <w:color w:val="000000"/>
        </w:rPr>
        <w:t>反应生成</w:t>
      </w:r>
      <w:r>
        <w:rPr>
          <w:rFonts w:ascii="Times New Roman" w:hAnsi="Times New Roman" w:eastAsia="Times New Roman" w:cs="Times New Roman"/>
          <w:color w:val="000000"/>
        </w:rPr>
        <w:t>CaCO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的化学方程式为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。理论上参加反应的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与</w:t>
      </w:r>
      <w:r>
        <w:rPr>
          <w:rFonts w:ascii="Times New Roman" w:hAnsi="Times New Roman" w:eastAsia="Times New Roman" w:cs="Times New Roman"/>
          <w:color w:val="000000"/>
        </w:rPr>
        <w:t>NH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的质量比为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5C61E2E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④若石膏中</w:t>
      </w:r>
      <w:r>
        <w:rPr>
          <w:rFonts w:ascii="Times New Roman" w:hAnsi="Times New Roman" w:eastAsia="Times New Roman" w:cs="Times New Roman"/>
          <w:color w:val="000000"/>
        </w:rPr>
        <w:t>CaSO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4</w:t>
      </w:r>
      <w:r>
        <w:rPr>
          <w:rFonts w:ascii="宋体" w:hAnsi="宋体" w:eastAsia="宋体" w:cs="宋体"/>
          <w:color w:val="000000"/>
        </w:rPr>
        <w:t>的质量分数为</w:t>
      </w:r>
      <w:r>
        <w:rPr>
          <w:rFonts w:ascii="Times New Roman" w:hAnsi="Times New Roman" w:eastAsia="Times New Roman" w:cs="Times New Roman"/>
          <w:color w:val="000000"/>
        </w:rPr>
        <w:t>85</w:t>
      </w:r>
      <w:r>
        <w:rPr>
          <w:rFonts w:ascii="宋体" w:hAnsi="宋体" w:eastAsia="宋体" w:cs="宋体"/>
          <w:color w:val="000000"/>
        </w:rPr>
        <w:t>％，取</w:t>
      </w:r>
      <w:r>
        <w:rPr>
          <w:rFonts w:ascii="Times New Roman" w:hAnsi="Times New Roman" w:eastAsia="Times New Roman" w:cs="Times New Roman"/>
          <w:color w:val="000000"/>
        </w:rPr>
        <w:t>160g</w:t>
      </w:r>
      <w:r>
        <w:rPr>
          <w:rFonts w:ascii="宋体" w:hAnsi="宋体" w:eastAsia="宋体" w:cs="宋体"/>
          <w:color w:val="000000"/>
        </w:rPr>
        <w:t>石膏进行反应，计算理论上可制得</w:t>
      </w:r>
      <w:r>
        <w:rPr>
          <w:rFonts w:ascii="Times New Roman" w:hAnsi="Times New Roman" w:eastAsia="Times New Roman" w:cs="Times New Roman"/>
          <w:color w:val="000000"/>
        </w:rPr>
        <w:t>CaCO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的质量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（写出计算过程）。</w:t>
      </w:r>
    </w:p>
    <w:p w14:paraId="44037AC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反应生成的</w:t>
      </w:r>
      <w:r>
        <w:rPr>
          <w:rFonts w:ascii="Times New Roman" w:hAnsi="Times New Roman" w:eastAsia="Times New Roman" w:cs="Times New Roman"/>
          <w:color w:val="000000"/>
        </w:rPr>
        <w:t>CaCO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中球霰石与方解石的质量分数与反应时间的关系如图—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所示。由图示信息得出的结论是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4BF3FF2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38750" cy="1591945"/>
            <wp:effectExtent l="0" t="0" r="0" b="0"/>
            <wp:docPr id="100029" name="图片 10002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9" name="图片 10002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4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15922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557C436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反应时加入某表面活性剂可增加产物中球霰石的含量。该表面活性剂一端带正电荷，另一端为排斥水分子的疏水基团，可与球霰石形成两种吸附作用，如图—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所示。</w:t>
      </w:r>
    </w:p>
    <w:p w14:paraId="5615920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①两种吸附分别为离子对吸附和离子交换吸附。离子对吸附：球霰石表面的</w:t>
      </w:r>
      <w:r>
        <w:object>
          <v:shape id="_x0000_i1040" o:spt="75" alt="学科网(www.zxxk.com)--教育资源门户，提供试卷、教案、课件、论文、素材以及各类教学资源下载，还有大量而丰富的教学相关资讯！" type="#_x0000_t75" style="height:18.75pt;width:26.25pt;" o:ole="t" filled="f" o:preferrelative="t" stroked="f" coordsize="21600,21600">
            <v:path/>
            <v:fill on="f" focussize="0,0"/>
            <v:stroke on="f" joinstyle="miter"/>
            <v:imagedata r:id="rId56" o:title="eqId52db9e787c515500701f6f34344a595b"/>
            <o:lock v:ext="edit" aspectratio="t"/>
            <w10:wrap type="none"/>
            <w10:anchorlock/>
          </v:shape>
          <o:OLEObject Type="Embed" ProgID="Equation.DSMT4" ShapeID="_x0000_i1040" DrawAspect="Content" ObjectID="_1468075740" r:id="rId5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带负电，表面活性剂通过带正电的一端吸附于球霰石表面；离子交换吸附：球霰石表面的</w:t>
      </w:r>
      <w:r>
        <w:rPr>
          <w:rFonts w:ascii="Times New Roman" w:hAnsi="Times New Roman" w:eastAsia="Times New Roman" w:cs="Times New Roman"/>
          <w:color w:val="000000"/>
        </w:rPr>
        <w:t>Ca</w:t>
      </w:r>
      <w:r>
        <w:rPr>
          <w:rFonts w:ascii="Times New Roman" w:hAnsi="Times New Roman" w:eastAsia="Times New Roman" w:cs="Times New Roman"/>
          <w:color w:val="000000"/>
          <w:vertAlign w:val="superscript"/>
        </w:rPr>
        <w:t>2</w:t>
      </w:r>
      <w:r>
        <w:rPr>
          <w:rFonts w:ascii="宋体" w:hAnsi="宋体" w:eastAsia="宋体" w:cs="宋体"/>
          <w:color w:val="000000"/>
          <w:vertAlign w:val="superscript"/>
        </w:rPr>
        <w:t>＋</w:t>
      </w:r>
      <w:r>
        <w:rPr>
          <w:rFonts w:ascii="宋体" w:hAnsi="宋体" w:eastAsia="宋体" w:cs="宋体"/>
          <w:color w:val="000000"/>
        </w:rPr>
        <w:t>带正电，表面活性剂中带正电的一端可取代球霰石表面的</w:t>
      </w:r>
      <w:r>
        <w:rPr>
          <w:rFonts w:ascii="Times New Roman" w:hAnsi="Times New Roman" w:eastAsia="Times New Roman" w:cs="Times New Roman"/>
          <w:color w:val="000000"/>
        </w:rPr>
        <w:t>Ca</w:t>
      </w:r>
      <w:r>
        <w:rPr>
          <w:rFonts w:ascii="Times New Roman" w:hAnsi="Times New Roman" w:eastAsia="Times New Roman" w:cs="Times New Roman"/>
          <w:color w:val="000000"/>
          <w:vertAlign w:val="superscript"/>
        </w:rPr>
        <w:t>2</w:t>
      </w:r>
      <w:r>
        <w:rPr>
          <w:rFonts w:ascii="宋体" w:hAnsi="宋体" w:eastAsia="宋体" w:cs="宋体"/>
          <w:color w:val="000000"/>
          <w:vertAlign w:val="superscript"/>
        </w:rPr>
        <w:t>＋</w:t>
      </w:r>
      <w:r>
        <w:rPr>
          <w:rFonts w:ascii="宋体" w:hAnsi="宋体" w:eastAsia="宋体" w:cs="宋体"/>
          <w:color w:val="000000"/>
        </w:rPr>
        <w:t>，并吸附于球霰石表面。图—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中表示离子对吸附的是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（填“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”或“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”）。</w:t>
      </w:r>
    </w:p>
    <w:p w14:paraId="406D9F6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②有研究认为，球霰石转化为方解石经历了球霰石溶解、再沉淀为方解石的过程。表面活性剂能增加产物中球霰石的含量，原因是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  <w:r>
        <w:rPr>
          <w:color w:val="000000"/>
        </w:rPr>
        <w:br w:type="page"/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AB79E30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8779F2B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AE3BD64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E092DA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34F7CA9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DC3D7E1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ljNjk0N2RhMTc0NzI3ZTQwZWEyZWMyMzA2NzliMDQifQ=="/>
  </w:docVars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18623B5C"/>
    <w:rsid w:val="1BB26985"/>
    <w:rsid w:val="22D22957"/>
    <w:rsid w:val="38274566"/>
    <w:rsid w:val="38326D3B"/>
    <w:rsid w:val="74AA3BF5"/>
    <w:rsid w:val="791748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nhideWhenUsed="0" w:uiPriority="0" w:semiHidden="0" w:name="Table Subtle 1"/>
    <w:lsdException w:uiPriority="0" w:name="Table Subtle 2"/>
    <w:lsdException w:uiPriority="0" w:name="Table Web 1"/>
    <w:lsdException w:unhideWhenUsed="0" w:uiPriority="0" w:semiHidden="0" w:name="Table Web 2"/>
    <w:lsdException w:unhideWhenUsed="0" w:uiPriority="0" w:semiHidden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字符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8" Type="http://schemas.openxmlformats.org/officeDocument/2006/relationships/fontTable" Target="fontTable.xml"/><Relationship Id="rId57" Type="http://schemas.openxmlformats.org/officeDocument/2006/relationships/customXml" Target="../customXml/item1.xml"/><Relationship Id="rId56" Type="http://schemas.openxmlformats.org/officeDocument/2006/relationships/image" Target="media/image31.wmf"/><Relationship Id="rId55" Type="http://schemas.openxmlformats.org/officeDocument/2006/relationships/oleObject" Target="embeddings/oleObject16.bin"/><Relationship Id="rId54" Type="http://schemas.openxmlformats.org/officeDocument/2006/relationships/image" Target="media/image30.png"/><Relationship Id="rId53" Type="http://schemas.openxmlformats.org/officeDocument/2006/relationships/image" Target="media/image29.png"/><Relationship Id="rId52" Type="http://schemas.openxmlformats.org/officeDocument/2006/relationships/image" Target="media/image28.wmf"/><Relationship Id="rId51" Type="http://schemas.openxmlformats.org/officeDocument/2006/relationships/oleObject" Target="embeddings/oleObject15.bin"/><Relationship Id="rId50" Type="http://schemas.openxmlformats.org/officeDocument/2006/relationships/image" Target="media/image27.png"/><Relationship Id="rId5" Type="http://schemas.openxmlformats.org/officeDocument/2006/relationships/header" Target="header3.xml"/><Relationship Id="rId49" Type="http://schemas.openxmlformats.org/officeDocument/2006/relationships/image" Target="media/image26.png"/><Relationship Id="rId48" Type="http://schemas.openxmlformats.org/officeDocument/2006/relationships/oleObject" Target="embeddings/oleObject14.bin"/><Relationship Id="rId47" Type="http://schemas.openxmlformats.org/officeDocument/2006/relationships/oleObject" Target="embeddings/oleObject13.bin"/><Relationship Id="rId46" Type="http://schemas.openxmlformats.org/officeDocument/2006/relationships/image" Target="media/image25.wmf"/><Relationship Id="rId45" Type="http://schemas.openxmlformats.org/officeDocument/2006/relationships/oleObject" Target="embeddings/oleObject12.bin"/><Relationship Id="rId44" Type="http://schemas.openxmlformats.org/officeDocument/2006/relationships/image" Target="media/image24.wmf"/><Relationship Id="rId43" Type="http://schemas.openxmlformats.org/officeDocument/2006/relationships/oleObject" Target="embeddings/oleObject11.bin"/><Relationship Id="rId42" Type="http://schemas.openxmlformats.org/officeDocument/2006/relationships/image" Target="media/image23.png"/><Relationship Id="rId41" Type="http://schemas.openxmlformats.org/officeDocument/2006/relationships/image" Target="media/image22.png"/><Relationship Id="rId40" Type="http://schemas.openxmlformats.org/officeDocument/2006/relationships/image" Target="media/image21.png"/><Relationship Id="rId4" Type="http://schemas.openxmlformats.org/officeDocument/2006/relationships/header" Target="header2.xml"/><Relationship Id="rId39" Type="http://schemas.openxmlformats.org/officeDocument/2006/relationships/image" Target="media/image20.wmf"/><Relationship Id="rId38" Type="http://schemas.openxmlformats.org/officeDocument/2006/relationships/oleObject" Target="embeddings/oleObject10.bin"/><Relationship Id="rId37" Type="http://schemas.openxmlformats.org/officeDocument/2006/relationships/image" Target="media/image19.wmf"/><Relationship Id="rId36" Type="http://schemas.openxmlformats.org/officeDocument/2006/relationships/oleObject" Target="embeddings/oleObject9.bin"/><Relationship Id="rId35" Type="http://schemas.openxmlformats.org/officeDocument/2006/relationships/image" Target="media/image18.wmf"/><Relationship Id="rId34" Type="http://schemas.openxmlformats.org/officeDocument/2006/relationships/oleObject" Target="embeddings/oleObject8.bin"/><Relationship Id="rId33" Type="http://schemas.openxmlformats.org/officeDocument/2006/relationships/image" Target="media/image17.wmf"/><Relationship Id="rId32" Type="http://schemas.openxmlformats.org/officeDocument/2006/relationships/oleObject" Target="embeddings/oleObject7.bin"/><Relationship Id="rId31" Type="http://schemas.openxmlformats.org/officeDocument/2006/relationships/image" Target="media/image16.wmf"/><Relationship Id="rId30" Type="http://schemas.openxmlformats.org/officeDocument/2006/relationships/oleObject" Target="embeddings/oleObject6.bin"/><Relationship Id="rId3" Type="http://schemas.openxmlformats.org/officeDocument/2006/relationships/header" Target="header1.xml"/><Relationship Id="rId29" Type="http://schemas.openxmlformats.org/officeDocument/2006/relationships/image" Target="media/image15.wmf"/><Relationship Id="rId28" Type="http://schemas.openxmlformats.org/officeDocument/2006/relationships/image" Target="media/image14.png"/><Relationship Id="rId27" Type="http://schemas.openxmlformats.org/officeDocument/2006/relationships/image" Target="media/image13.png"/><Relationship Id="rId26" Type="http://schemas.openxmlformats.org/officeDocument/2006/relationships/image" Target="media/image12.wmf"/><Relationship Id="rId25" Type="http://schemas.openxmlformats.org/officeDocument/2006/relationships/image" Target="media/image11.png"/><Relationship Id="rId24" Type="http://schemas.openxmlformats.org/officeDocument/2006/relationships/image" Target="media/image10.png"/><Relationship Id="rId23" Type="http://schemas.openxmlformats.org/officeDocument/2006/relationships/image" Target="media/image9.png"/><Relationship Id="rId22" Type="http://schemas.openxmlformats.org/officeDocument/2006/relationships/image" Target="media/image8.png"/><Relationship Id="rId21" Type="http://schemas.openxmlformats.org/officeDocument/2006/relationships/image" Target="media/image7.wmf"/><Relationship Id="rId20" Type="http://schemas.openxmlformats.org/officeDocument/2006/relationships/oleObject" Target="embeddings/oleObject5.bin"/><Relationship Id="rId2" Type="http://schemas.openxmlformats.org/officeDocument/2006/relationships/settings" Target="settings.xml"/><Relationship Id="rId19" Type="http://schemas.openxmlformats.org/officeDocument/2006/relationships/image" Target="media/image6.wmf"/><Relationship Id="rId18" Type="http://schemas.openxmlformats.org/officeDocument/2006/relationships/oleObject" Target="embeddings/oleObject4.bin"/><Relationship Id="rId17" Type="http://schemas.openxmlformats.org/officeDocument/2006/relationships/image" Target="media/image5.wmf"/><Relationship Id="rId16" Type="http://schemas.openxmlformats.org/officeDocument/2006/relationships/oleObject" Target="embeddings/oleObject3.bin"/><Relationship Id="rId15" Type="http://schemas.openxmlformats.org/officeDocument/2006/relationships/image" Target="media/image4.wmf"/><Relationship Id="rId14" Type="http://schemas.openxmlformats.org/officeDocument/2006/relationships/oleObject" Target="embeddings/oleObject2.bin"/><Relationship Id="rId13" Type="http://schemas.openxmlformats.org/officeDocument/2006/relationships/image" Target="media/image3.wmf"/><Relationship Id="rId12" Type="http://schemas.openxmlformats.org/officeDocument/2006/relationships/oleObject" Target="embeddings/oleObject1.bin"/><Relationship Id="rId11" Type="http://schemas.openxmlformats.org/officeDocument/2006/relationships/image" Target="media/image2.jpe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590A68-9B32-4A13-894C-0880676F012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10</Pages>
  <Words>4602</Words>
  <Characters>5478</Characters>
  <Lines>0</Lines>
  <Paragraphs>0</Paragraphs>
  <TotalTime>4</TotalTime>
  <ScaleCrop>false</ScaleCrop>
  <LinksUpToDate>false</LinksUpToDate>
  <CharactersWithSpaces>5699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2023-06-21T09:40:00Z</dcterms:created>
  <dc:creator>学科网试题生产平台</dc:creator>
  <dc:description>3263082055114752</dc:description>
  <cp:lastModifiedBy>上帝掷骰子吗</cp:lastModifiedBy>
  <dcterms:modified xsi:type="dcterms:W3CDTF">2024-07-20T09:06:59Z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2052-12.1.0.17133</vt:lpwstr>
  </property>
  <property fmtid="{D5CDD505-2E9C-101B-9397-08002B2CF9AE}" pid="7" name="ICV">
    <vt:lpwstr>6B4CC566AC2C4295AE40829B654C1788_12</vt:lpwstr>
  </property>
</Properties>
</file>