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A843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11341100</wp:posOffset>
            </wp:positionV>
            <wp:extent cx="381000" cy="495300"/>
            <wp:effectExtent l="0" t="0" r="0" b="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381000" cy="495300"/>
                    </a:xfrm>
                    <a:prstGeom prst="rect">
                      <a:avLst/>
                    </a:prstGeom>
                  </pic:spPr>
                </pic:pic>
              </a:graphicData>
            </a:graphic>
          </wp:anchor>
        </w:drawing>
      </w:r>
      <w:r>
        <w:rPr>
          <w:rFonts w:ascii="宋体" w:hAnsi="宋体" w:eastAsia="宋体" w:cs="宋体"/>
          <w:b/>
          <w:color w:val="auto"/>
          <w:sz w:val="32"/>
        </w:rPr>
        <w:t>理科综合化学试题</w:t>
      </w:r>
    </w:p>
    <w:p w14:paraId="7E5A2AD4">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482FF5E">
      <w:pPr>
        <w:spacing w:line="285"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Na-23  Cl-35.5</w:t>
      </w:r>
    </w:p>
    <w:p w14:paraId="4068EC78">
      <w:pPr>
        <w:spacing w:line="285" w:lineRule="auto"/>
        <w:jc w:val="left"/>
      </w:pPr>
      <w:r>
        <w:rPr>
          <w:rFonts w:ascii="宋体" w:hAnsi="宋体" w:eastAsia="宋体" w:cs="宋体"/>
          <w:b/>
          <w:color w:val="auto"/>
          <w:sz w:val="24"/>
        </w:rPr>
        <w:t>一、选择题</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10</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分。在每小题给出的</w:t>
      </w:r>
      <w:r>
        <w:rPr>
          <w:rFonts w:ascii="Times New Roman" w:hAnsi="Times New Roman" w:eastAsia="Times New Roman" w:cs="Times New Roman"/>
          <w:b/>
          <w:color w:val="auto"/>
          <w:sz w:val="24"/>
        </w:rPr>
        <w:t>4</w:t>
      </w:r>
      <w:r>
        <w:rPr>
          <w:rFonts w:ascii="宋体" w:hAnsi="宋体" w:eastAsia="宋体" w:cs="宋体"/>
          <w:b/>
          <w:color w:val="auto"/>
          <w:sz w:val="24"/>
        </w:rPr>
        <w:t>个选项中，只有</w:t>
      </w:r>
      <w:r>
        <w:rPr>
          <w:rFonts w:ascii="Times New Roman" w:hAnsi="Times New Roman" w:eastAsia="Times New Roman" w:cs="Times New Roman"/>
          <w:b/>
          <w:color w:val="auto"/>
          <w:sz w:val="24"/>
        </w:rPr>
        <w:t>1</w:t>
      </w:r>
      <w:r>
        <w:rPr>
          <w:rFonts w:ascii="宋体" w:hAnsi="宋体" w:eastAsia="宋体" w:cs="宋体"/>
          <w:b/>
          <w:color w:val="auto"/>
          <w:sz w:val="24"/>
        </w:rPr>
        <w:t>个选项符合题目要求，请选出并在答题卡上将该选项涂黑。</w:t>
      </w:r>
      <w:r>
        <w:rPr>
          <w:rFonts w:ascii="Times New Roman" w:hAnsi="Times New Roman" w:eastAsia="Times New Roman" w:cs="Times New Roman"/>
          <w:b/>
          <w:color w:val="auto"/>
          <w:sz w:val="24"/>
        </w:rPr>
        <w:t>)</w:t>
      </w:r>
    </w:p>
    <w:p w14:paraId="527D8C6E">
      <w:pPr>
        <w:spacing w:line="360" w:lineRule="auto"/>
        <w:jc w:val="left"/>
      </w:pPr>
      <w:r>
        <w:rPr>
          <w:color w:val="auto"/>
        </w:rPr>
        <w:t xml:space="preserve">1. </w:t>
      </w:r>
      <w:r>
        <w:rPr>
          <w:rFonts w:ascii="宋体" w:hAnsi="宋体" w:eastAsia="宋体" w:cs="宋体"/>
          <w:color w:val="auto"/>
        </w:rPr>
        <w:t>中国国家博物馆珍藏着一枚“国玺”，即“中华人民共和国中央人民政府之印”，代表着熠熠生辉的共和国符号。她由铜胎铸字，不易变形。选用这种材料作为印章胎体最大的优点是</w:t>
      </w:r>
    </w:p>
    <w:p w14:paraId="56A1A821">
      <w:pPr>
        <w:spacing w:line="360" w:lineRule="auto"/>
        <w:jc w:val="left"/>
      </w:pPr>
      <w:r>
        <w:drawing>
          <wp:inline distT="0" distB="0" distL="114300" distR="114300">
            <wp:extent cx="1676400" cy="1000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76400" cy="1000125"/>
                    </a:xfrm>
                    <a:prstGeom prst="rect">
                      <a:avLst/>
                    </a:prstGeom>
                  </pic:spPr>
                </pic:pic>
              </a:graphicData>
            </a:graphic>
          </wp:inline>
        </w:drawing>
      </w:r>
      <w:r>
        <w:rPr>
          <w:color w:val="auto"/>
        </w:rPr>
        <w:t xml:space="preserve">  </w:t>
      </w:r>
    </w:p>
    <w:p w14:paraId="354CDCD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硬度较大</w:t>
      </w:r>
      <w:r>
        <w:tab/>
      </w:r>
      <w:r>
        <w:t xml:space="preserve">B. </w:t>
      </w:r>
      <w:r>
        <w:rPr>
          <w:rFonts w:ascii="宋体" w:hAnsi="宋体" w:eastAsia="宋体" w:cs="宋体"/>
          <w:color w:val="auto"/>
        </w:rPr>
        <w:t>熔点较高</w:t>
      </w:r>
      <w:r>
        <w:tab/>
      </w:r>
      <w:r>
        <w:t xml:space="preserve">C. </w:t>
      </w:r>
      <w:r>
        <w:rPr>
          <w:rFonts w:ascii="宋体" w:hAnsi="宋体" w:eastAsia="宋体" w:cs="宋体"/>
          <w:color w:val="auto"/>
        </w:rPr>
        <w:t>不溶于水</w:t>
      </w:r>
      <w:r>
        <w:tab/>
      </w:r>
      <w:r>
        <w:t xml:space="preserve">D. </w:t>
      </w:r>
      <w:r>
        <w:rPr>
          <w:rFonts w:ascii="宋体" w:hAnsi="宋体" w:eastAsia="宋体" w:cs="宋体"/>
          <w:color w:val="auto"/>
        </w:rPr>
        <w:t>形状美观</w:t>
      </w:r>
    </w:p>
    <w:p w14:paraId="372EBA4A">
      <w:pPr>
        <w:spacing w:line="360" w:lineRule="auto"/>
        <w:jc w:val="left"/>
        <w:textAlignment w:val="center"/>
        <w:rPr>
          <w:color w:val="000000"/>
        </w:rPr>
      </w:pPr>
      <w:r>
        <w:rPr>
          <w:color w:val="000000"/>
        </w:rPr>
        <w:t xml:space="preserve">2. </w:t>
      </w:r>
      <w:r>
        <w:rPr>
          <w:rFonts w:ascii="宋体" w:hAnsi="宋体" w:eastAsia="宋体" w:cs="宋体"/>
          <w:color w:val="000000"/>
        </w:rPr>
        <w:t>在组成化合物的常见元素中，部分元素有可变化合价。下列纯争物中化合价标注正确的一项是</w:t>
      </w:r>
    </w:p>
    <w:p w14:paraId="5F111B9A">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5" o:spt="75" alt="学科网(www.zxxk.com)--教育资源门户，提供试卷、教案、课件、论文、素材以及各类教学资源下载，还有大量而丰富的教学相关资讯！" type="#_x0000_t75" style="height:25.8pt;width:25.8pt;" o:ole="t" filled="f" o:preferrelative="t" stroked="f" coordsize="21600,21600">
            <v:path/>
            <v:fill on="f" focussize="0,0"/>
            <v:stroke on="f" joinstyle="miter"/>
            <v:imagedata r:id="rId13" o:title="eqId7a89ff27ad9e087952a1844413353d31"/>
            <o:lock v:ext="edit" aspectratio="t"/>
            <w10:wrap type="none"/>
            <w10:anchorlock/>
          </v:shape>
          <o:OLEObject Type="Embed" ProgID="Equation.DSMT4" ShapeID="_x0000_i1025" DrawAspect="Content" ObjectID="_1468075725" r:id="rId12">
            <o:LockedField>false</o:LockedField>
          </o:OLEObject>
        </w:object>
      </w:r>
      <w:r>
        <w:rPr>
          <w:color w:val="000000"/>
        </w:rPr>
        <w:tab/>
      </w:r>
      <w:r>
        <w:rPr>
          <w:color w:val="000000"/>
        </w:rPr>
        <w:t xml:space="preserve">B. </w:t>
      </w:r>
      <w:r>
        <w:object>
          <v:shape id="_x0000_i1026" o:spt="75" alt="学科网(www.zxxk.com)--教育资源门户，提供试卷、教案、课件、论文、素材以及各类教学资源下载，还有大量而丰富的教学相关资讯！" type="#_x0000_t75" style="height:21.75pt;width:12.25pt;" o:ole="t" filled="f" o:preferrelative="t" stroked="f" coordsize="21600,21600">
            <v:path/>
            <v:fill on="f" focussize="0,0"/>
            <v:stroke on="f" joinstyle="miter"/>
            <v:imagedata r:id="rId15" o:title="eqId825e8f580b1f1ddadc4fd3d7e2afc20e"/>
            <o:lock v:ext="edit" aspectratio="t"/>
            <w10:wrap type="none"/>
            <w10:anchorlock/>
          </v:shape>
          <o:OLEObject Type="Embed" ProgID="Equation.DSMT4" ShapeID="_x0000_i1026" DrawAspect="Content" ObjectID="_1468075726" r:id="rId14">
            <o:LockedField>false</o:LockedField>
          </o:OLEObject>
        </w:object>
      </w:r>
      <w:r>
        <w:rPr>
          <w:color w:val="000000"/>
        </w:rPr>
        <w:tab/>
      </w:r>
      <w:r>
        <w:rPr>
          <w:color w:val="000000"/>
        </w:rPr>
        <w:t xml:space="preserve">C. </w:t>
      </w:r>
      <w:r>
        <w:object>
          <v:shape id="_x0000_i1027" o:spt="75" alt="学科网(www.zxxk.com)--教育资源门户，提供试卷、教案、课件、论文、素材以及各类教学资源下载，还有大量而丰富的教学相关资讯！" type="#_x0000_t75" style="height:22pt;width:26pt;" o:ole="t" filled="f" o:preferrelative="t" stroked="f" coordsize="21600,21600">
            <v:path/>
            <v:fill on="f" focussize="0,0"/>
            <v:stroke on="f" joinstyle="miter"/>
            <v:imagedata r:id="rId17" o:title="eqId4e3ecd54a3971c0ea5d0081a8ef71f76"/>
            <o:lock v:ext="edit" aspectratio="t"/>
            <w10:wrap type="none"/>
            <w10:anchorlock/>
          </v:shape>
          <o:OLEObject Type="Embed" ProgID="Equation.DSMT4" ShapeID="_x0000_i1027" DrawAspect="Content" ObjectID="_1468075727" r:id="rId16">
            <o:LockedField>false</o:LockedField>
          </o:OLEObject>
        </w:object>
      </w:r>
      <w:r>
        <w:rPr>
          <w:color w:val="000000"/>
        </w:rPr>
        <w:tab/>
      </w:r>
      <w:r>
        <w:rPr>
          <w:color w:val="000000"/>
        </w:rPr>
        <w:t xml:space="preserve">D. </w:t>
      </w:r>
      <w:r>
        <w:object>
          <v:shape id="_x0000_i1028" o:spt="75" alt="学科网(www.zxxk.com)--教育资源门户，提供试卷、教案、课件、论文、素材以及各类教学资源下载，还有大量而丰富的教学相关资讯！" type="#_x0000_t75" style="height:26.25pt;width:47.25pt;" o:ole="t" filled="f" o:preferrelative="t" stroked="f" coordsize="21600,21600">
            <v:path/>
            <v:fill on="f" focussize="0,0"/>
            <v:stroke on="f" joinstyle="miter"/>
            <v:imagedata r:id="rId19" o:title="eqId39643068761a422d1bd92a630300a9d6"/>
            <o:lock v:ext="edit" aspectratio="t"/>
            <w10:wrap type="none"/>
            <w10:anchorlock/>
          </v:shape>
          <o:OLEObject Type="Embed" ProgID="Equation.DSMT4" ShapeID="_x0000_i1028" DrawAspect="Content" ObjectID="_1468075728" r:id="rId18">
            <o:LockedField>false</o:LockedField>
          </o:OLEObject>
        </w:object>
      </w:r>
    </w:p>
    <w:p w14:paraId="32F1F9C8">
      <w:pPr>
        <w:spacing w:line="360" w:lineRule="auto"/>
        <w:jc w:val="left"/>
        <w:textAlignment w:val="center"/>
        <w:rPr>
          <w:color w:val="000000"/>
        </w:rPr>
      </w:pPr>
      <w:r>
        <w:rPr>
          <w:color w:val="000000"/>
        </w:rPr>
        <w:t xml:space="preserve">3. </w:t>
      </w:r>
      <w:r>
        <w:rPr>
          <w:rFonts w:ascii="宋体" w:hAnsi="宋体" w:eastAsia="宋体" w:cs="宋体"/>
          <w:color w:val="000000"/>
        </w:rPr>
        <w:t>人类重要的营养物质包括蛋白质、糖类、油脂、维生素、无机盐和水六大类。以下四种物质中富含蛋白质的是</w:t>
      </w:r>
    </w:p>
    <w:p w14:paraId="18FDF34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粮食</w:t>
      </w:r>
      <w:r>
        <w:rPr>
          <w:color w:val="000000"/>
        </w:rPr>
        <w:tab/>
      </w:r>
      <w:r>
        <w:rPr>
          <w:color w:val="000000"/>
        </w:rPr>
        <w:t xml:space="preserve">B. </w:t>
      </w:r>
      <w:r>
        <w:rPr>
          <w:rFonts w:ascii="宋体" w:hAnsi="宋体" w:eastAsia="宋体" w:cs="宋体"/>
          <w:color w:val="000000"/>
        </w:rPr>
        <w:t>牛奶</w:t>
      </w:r>
      <w:r>
        <w:rPr>
          <w:color w:val="000000"/>
        </w:rPr>
        <w:tab/>
      </w:r>
      <w:r>
        <w:rPr>
          <w:color w:val="000000"/>
        </w:rPr>
        <w:t xml:space="preserve">C. </w:t>
      </w:r>
      <w:r>
        <w:rPr>
          <w:rFonts w:ascii="宋体" w:hAnsi="宋体" w:eastAsia="宋体" w:cs="宋体"/>
          <w:color w:val="000000"/>
        </w:rPr>
        <w:t>豆油</w:t>
      </w:r>
      <w:r>
        <w:rPr>
          <w:color w:val="000000"/>
        </w:rPr>
        <w:tab/>
      </w:r>
      <w:r>
        <w:rPr>
          <w:color w:val="000000"/>
        </w:rPr>
        <w:t xml:space="preserve">D. </w:t>
      </w:r>
      <w:r>
        <w:rPr>
          <w:rFonts w:ascii="宋体" w:hAnsi="宋体" w:eastAsia="宋体" w:cs="宋体"/>
          <w:color w:val="000000"/>
        </w:rPr>
        <w:t>蔬菜</w:t>
      </w:r>
    </w:p>
    <w:p w14:paraId="31121F62">
      <w:pPr>
        <w:spacing w:line="360" w:lineRule="auto"/>
        <w:jc w:val="left"/>
        <w:textAlignment w:val="center"/>
        <w:rPr>
          <w:color w:val="000000"/>
        </w:rPr>
      </w:pPr>
      <w:r>
        <w:rPr>
          <w:color w:val="000000"/>
        </w:rPr>
        <w:t xml:space="preserve">4. </w:t>
      </w:r>
      <w:r>
        <w:rPr>
          <w:rFonts w:ascii="宋体" w:hAnsi="宋体" w:eastAsia="宋体" w:cs="宋体"/>
          <w:color w:val="000000"/>
        </w:rPr>
        <w:t>海浩现象是在持续</w:t>
      </w:r>
      <w:r>
        <w:rPr>
          <w:rFonts w:ascii="Times New Roman" w:hAnsi="Times New Roman" w:eastAsia="Times New Roman" w:cs="Times New Roman"/>
          <w:color w:val="000000"/>
        </w:rPr>
        <w:t>-15°C</w:t>
      </w:r>
      <w:r>
        <w:rPr>
          <w:rFonts w:ascii="宋体" w:hAnsi="宋体" w:eastAsia="宋体" w:cs="宋体"/>
          <w:color w:val="000000"/>
        </w:rPr>
        <w:t>的超低温度下，蒸发的海水与低温冷空气中的颗粒物相结合，形成冰晶后，呈现出烟雨茫茫的自然景象。这种由水蒸气形成冰晶的过程发生变化的是</w:t>
      </w:r>
    </w:p>
    <w:p w14:paraId="7458533E">
      <w:pPr>
        <w:spacing w:line="360" w:lineRule="auto"/>
        <w:jc w:val="left"/>
        <w:textAlignment w:val="center"/>
        <w:rPr>
          <w:color w:val="000000"/>
        </w:rPr>
      </w:pPr>
      <w:r>
        <w:rPr>
          <w:color w:val="000000"/>
        </w:rPr>
        <w:drawing>
          <wp:inline distT="0" distB="0" distL="114300" distR="114300">
            <wp:extent cx="1476375" cy="962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476375" cy="962025"/>
                    </a:xfrm>
                    <a:prstGeom prst="rect">
                      <a:avLst/>
                    </a:prstGeom>
                  </pic:spPr>
                </pic:pic>
              </a:graphicData>
            </a:graphic>
          </wp:inline>
        </w:drawing>
      </w:r>
      <w:r>
        <w:rPr>
          <w:color w:val="000000"/>
        </w:rPr>
        <w:t xml:space="preserve">  </w:t>
      </w:r>
    </w:p>
    <w:p w14:paraId="56AD45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分子的种类变多</w:t>
      </w:r>
      <w:r>
        <w:rPr>
          <w:color w:val="000000"/>
        </w:rPr>
        <w:tab/>
      </w:r>
      <w:r>
        <w:rPr>
          <w:color w:val="000000"/>
        </w:rPr>
        <w:t xml:space="preserve">B. </w:t>
      </w:r>
      <w:r>
        <w:rPr>
          <w:rFonts w:ascii="宋体" w:hAnsi="宋体" w:eastAsia="宋体" w:cs="宋体"/>
          <w:color w:val="000000"/>
        </w:rPr>
        <w:t>每个水分子体积变大</w:t>
      </w:r>
    </w:p>
    <w:p w14:paraId="276FB54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分子的间隔变小</w:t>
      </w:r>
      <w:r>
        <w:rPr>
          <w:color w:val="000000"/>
        </w:rPr>
        <w:tab/>
      </w:r>
      <w:r>
        <w:rPr>
          <w:color w:val="000000"/>
        </w:rPr>
        <w:t xml:space="preserve">D. </w:t>
      </w:r>
      <w:r>
        <w:rPr>
          <w:rFonts w:ascii="宋体" w:hAnsi="宋体" w:eastAsia="宋体" w:cs="宋体"/>
          <w:color w:val="000000"/>
        </w:rPr>
        <w:t>每个水分子质量变大</w:t>
      </w:r>
    </w:p>
    <w:p w14:paraId="116FFCC2">
      <w:pPr>
        <w:spacing w:line="360" w:lineRule="auto"/>
        <w:jc w:val="left"/>
        <w:textAlignment w:val="center"/>
        <w:rPr>
          <w:color w:val="000000"/>
        </w:rPr>
      </w:pPr>
      <w:r>
        <w:rPr>
          <w:color w:val="000000"/>
        </w:rPr>
        <w:t xml:space="preserve">5. </w:t>
      </w:r>
      <w:r>
        <w:rPr>
          <w:rFonts w:ascii="宋体" w:hAnsi="宋体" w:eastAsia="宋体" w:cs="宋体"/>
          <w:color w:val="000000"/>
        </w:rPr>
        <w:t>我国著名雕塑家刘开渠创作的陶艺“踢毽子”，童稚十足，形神兼备。这种陶艺的制作用到了钾长石</w:t>
      </w:r>
      <w:r>
        <w:rPr>
          <w:rFonts w:ascii="Times New Roman" w:hAnsi="Times New Roman" w:eastAsia="Times New Roman" w:cs="Times New Roman"/>
          <w:color w:val="000000"/>
        </w:rPr>
        <w:t>(</w:t>
      </w:r>
      <w:r>
        <w:rPr>
          <w:rFonts w:ascii="宋体" w:hAnsi="宋体" w:eastAsia="宋体" w:cs="宋体"/>
          <w:color w:val="000000"/>
        </w:rPr>
        <w:t>主要成分</w:t>
      </w:r>
      <w:r>
        <w:rPr>
          <w:rFonts w:ascii="Times New Roman" w:hAnsi="Times New Roman" w:eastAsia="Times New Roman" w:cs="Times New Roman"/>
          <w:color w:val="000000"/>
        </w:rPr>
        <w:t>KAlSi</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w:t>
      </w:r>
      <w:r>
        <w:rPr>
          <w:rFonts w:ascii="宋体" w:hAnsi="宋体" w:eastAsia="宋体" w:cs="宋体"/>
          <w:color w:val="000000"/>
        </w:rPr>
        <w:t>、石英砂</w:t>
      </w:r>
      <w:r>
        <w:rPr>
          <w:rFonts w:ascii="Times New Roman" w:hAnsi="Times New Roman" w:eastAsia="Times New Roman" w:cs="Times New Roman"/>
          <w:color w:val="000000"/>
        </w:rPr>
        <w:t>(</w:t>
      </w:r>
      <w:r>
        <w:rPr>
          <w:rFonts w:ascii="宋体" w:hAnsi="宋体" w:eastAsia="宋体" w:cs="宋体"/>
          <w:color w:val="000000"/>
        </w:rPr>
        <w:t>主要成分</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、方解石</w:t>
      </w:r>
      <w:r>
        <w:rPr>
          <w:rFonts w:ascii="Times New Roman" w:hAnsi="Times New Roman" w:eastAsia="Times New Roman" w:cs="Times New Roman"/>
          <w:color w:val="000000"/>
        </w:rPr>
        <w:t>(</w:t>
      </w:r>
      <w:r>
        <w:rPr>
          <w:rFonts w:ascii="宋体" w:hAnsi="宋体" w:eastAsia="宋体" w:cs="宋体"/>
          <w:color w:val="000000"/>
        </w:rPr>
        <w:t>主要成分</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和萤石</w:t>
      </w:r>
      <w:r>
        <w:rPr>
          <w:rFonts w:ascii="Times New Roman" w:hAnsi="Times New Roman" w:eastAsia="Times New Roman" w:cs="Times New Roman"/>
          <w:color w:val="000000"/>
        </w:rPr>
        <w:t>(</w:t>
      </w:r>
      <w:r>
        <w:rPr>
          <w:rFonts w:ascii="宋体" w:hAnsi="宋体" w:eastAsia="宋体" w:cs="宋体"/>
          <w:color w:val="000000"/>
        </w:rPr>
        <w:t>主要成分</w:t>
      </w:r>
      <w:r>
        <w:rPr>
          <w:rFonts w:ascii="Times New Roman" w:hAnsi="Times New Roman" w:eastAsia="Times New Roman" w:cs="Times New Roman"/>
          <w:color w:val="000000"/>
        </w:rPr>
        <w:t>CaF</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。其中主要成分属于氧化物的物质是</w:t>
      </w:r>
    </w:p>
    <w:p w14:paraId="44B2D535">
      <w:pPr>
        <w:spacing w:line="360" w:lineRule="auto"/>
        <w:jc w:val="left"/>
        <w:textAlignment w:val="center"/>
        <w:rPr>
          <w:color w:val="000000"/>
        </w:rPr>
      </w:pPr>
      <w:r>
        <w:rPr>
          <w:color w:val="000000"/>
        </w:rPr>
        <w:drawing>
          <wp:inline distT="0" distB="0" distL="114300" distR="114300">
            <wp:extent cx="800100" cy="1095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00100" cy="1095375"/>
                    </a:xfrm>
                    <a:prstGeom prst="rect">
                      <a:avLst/>
                    </a:prstGeom>
                  </pic:spPr>
                </pic:pic>
              </a:graphicData>
            </a:graphic>
          </wp:inline>
        </w:drawing>
      </w:r>
      <w:r>
        <w:rPr>
          <w:color w:val="000000"/>
        </w:rPr>
        <w:t xml:space="preserve">  </w:t>
      </w:r>
    </w:p>
    <w:p w14:paraId="11C745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钾长石</w:t>
      </w:r>
      <w:r>
        <w:rPr>
          <w:color w:val="000000"/>
        </w:rPr>
        <w:tab/>
      </w:r>
      <w:r>
        <w:rPr>
          <w:color w:val="000000"/>
        </w:rPr>
        <w:t xml:space="preserve">B. </w:t>
      </w:r>
      <w:r>
        <w:rPr>
          <w:rFonts w:ascii="宋体" w:hAnsi="宋体" w:eastAsia="宋体" w:cs="宋体"/>
          <w:color w:val="000000"/>
        </w:rPr>
        <w:t>萤石</w:t>
      </w:r>
      <w:r>
        <w:rPr>
          <w:color w:val="000000"/>
        </w:rPr>
        <w:tab/>
      </w:r>
      <w:r>
        <w:rPr>
          <w:color w:val="000000"/>
        </w:rPr>
        <w:t xml:space="preserve">C. </w:t>
      </w:r>
      <w:r>
        <w:rPr>
          <w:rFonts w:ascii="宋体" w:hAnsi="宋体" w:eastAsia="宋体" w:cs="宋体"/>
          <w:color w:val="000000"/>
        </w:rPr>
        <w:t>方解石</w:t>
      </w:r>
      <w:r>
        <w:rPr>
          <w:color w:val="000000"/>
        </w:rPr>
        <w:tab/>
      </w:r>
      <w:r>
        <w:rPr>
          <w:color w:val="000000"/>
        </w:rPr>
        <w:t xml:space="preserve">D. </w:t>
      </w:r>
      <w:r>
        <w:rPr>
          <w:rFonts w:ascii="宋体" w:hAnsi="宋体" w:eastAsia="宋体" w:cs="宋体"/>
          <w:color w:val="000000"/>
        </w:rPr>
        <w:t>石英砂</w:t>
      </w:r>
    </w:p>
    <w:p w14:paraId="0529B8DC">
      <w:pPr>
        <w:spacing w:line="360" w:lineRule="auto"/>
        <w:jc w:val="left"/>
        <w:textAlignment w:val="center"/>
        <w:rPr>
          <w:color w:val="000000"/>
        </w:rPr>
      </w:pPr>
      <w:r>
        <w:rPr>
          <w:color w:val="000000"/>
        </w:rPr>
        <w:t xml:space="preserve">6. </w:t>
      </w:r>
      <w:r>
        <w:rPr>
          <w:rFonts w:ascii="宋体" w:hAnsi="宋体" w:eastAsia="宋体" w:cs="宋体"/>
          <w:color w:val="000000"/>
        </w:rPr>
        <w:t>在一定条件下，图</w:t>
      </w:r>
      <w:r>
        <w:rPr>
          <w:rFonts w:ascii="Times New Roman" w:hAnsi="Times New Roman" w:eastAsia="Times New Roman" w:cs="Times New Roman"/>
          <w:color w:val="000000"/>
        </w:rPr>
        <w:t>1</w:t>
      </w:r>
      <w:r>
        <w:rPr>
          <w:rFonts w:ascii="宋体" w:hAnsi="宋体" w:eastAsia="宋体" w:cs="宋体"/>
          <w:color w:val="000000"/>
        </w:rPr>
        <w:t>的微粒之间可发生如下化学反应，反应后生成图</w:t>
      </w:r>
      <w:r>
        <w:rPr>
          <w:rFonts w:ascii="Times New Roman" w:hAnsi="Times New Roman" w:eastAsia="Times New Roman" w:cs="Times New Roman"/>
          <w:color w:val="000000"/>
        </w:rPr>
        <w:t>2</w:t>
      </w:r>
      <w:r>
        <w:rPr>
          <w:rFonts w:ascii="宋体" w:hAnsi="宋体" w:eastAsia="宋体" w:cs="宋体"/>
          <w:color w:val="000000"/>
        </w:rPr>
        <w:t>中的新微粒用符号表示正确的一个选项是</w:t>
      </w:r>
    </w:p>
    <w:p w14:paraId="0F10D9AD">
      <w:pPr>
        <w:spacing w:line="360" w:lineRule="auto"/>
        <w:jc w:val="left"/>
        <w:textAlignment w:val="center"/>
        <w:rPr>
          <w:color w:val="000000"/>
        </w:rPr>
      </w:pPr>
      <w:r>
        <w:rPr>
          <w:color w:val="000000"/>
        </w:rPr>
        <w:drawing>
          <wp:inline distT="0" distB="0" distL="114300" distR="114300">
            <wp:extent cx="3762375" cy="8001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762375" cy="800100"/>
                    </a:xfrm>
                    <a:prstGeom prst="rect">
                      <a:avLst/>
                    </a:prstGeom>
                  </pic:spPr>
                </pic:pic>
              </a:graphicData>
            </a:graphic>
          </wp:inline>
        </w:drawing>
      </w:r>
      <w:r>
        <w:rPr>
          <w:color w:val="000000"/>
        </w:rPr>
        <w:t xml:space="preserve">  </w:t>
      </w:r>
    </w:p>
    <w:p w14:paraId="1497AB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ab/>
      </w:r>
      <w:r>
        <w:rPr>
          <w:color w:val="000000"/>
        </w:rPr>
        <w:t xml:space="preserve">B. </w:t>
      </w:r>
      <w:r>
        <w:rPr>
          <w:rFonts w:ascii="Times New Roman" w:hAnsi="Times New Roman" w:eastAsia="Times New Roman" w:cs="Times New Roman"/>
          <w:color w:val="000000"/>
        </w:rPr>
        <w:t>OH</w:t>
      </w:r>
      <w:r>
        <w:rPr>
          <w:color w:val="000000"/>
        </w:rPr>
        <w:tab/>
      </w:r>
      <w:r>
        <w:rPr>
          <w:color w:val="000000"/>
        </w:rPr>
        <w:t xml:space="preserve">C.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p>
    <w:p w14:paraId="2C49CD06">
      <w:pPr>
        <w:spacing w:line="360" w:lineRule="auto"/>
        <w:jc w:val="left"/>
        <w:textAlignment w:val="center"/>
        <w:rPr>
          <w:color w:val="000000"/>
        </w:rPr>
      </w:pPr>
      <w:r>
        <w:rPr>
          <w:color w:val="000000"/>
        </w:rPr>
        <w:t xml:space="preserve">7. </w:t>
      </w:r>
      <w:r>
        <w:rPr>
          <w:rFonts w:ascii="宋体" w:hAnsi="宋体" w:eastAsia="宋体" w:cs="宋体"/>
          <w:color w:val="000000"/>
        </w:rPr>
        <w:t>在以下四种均含碳、氢元素的有机化合物中，碳元素和氢元素的质量比为</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的是</w:t>
      </w:r>
      <w:r>
        <w:rPr>
          <w:rFonts w:ascii="Times New Roman" w:hAnsi="Times New Roman" w:eastAsia="Times New Roman" w:cs="Times New Roman"/>
          <w:color w:val="000000"/>
        </w:rPr>
        <w:t>:</w:t>
      </w:r>
    </w:p>
    <w:p w14:paraId="233280F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甲烷</w:t>
      </w:r>
      <w:r>
        <w:rPr>
          <w:rFonts w:ascii="Times New Roman" w:hAnsi="Times New Roman" w:eastAsia="Times New Roman" w:cs="Times New Roman"/>
          <w:color w:val="000000"/>
        </w:rPr>
        <w:t>(CH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color w:val="000000"/>
        </w:rPr>
        <w:tab/>
      </w:r>
      <w:r>
        <w:rPr>
          <w:color w:val="000000"/>
        </w:rPr>
        <w:t xml:space="preserve">B. </w:t>
      </w:r>
      <w:r>
        <w:rPr>
          <w:rFonts w:ascii="宋体" w:hAnsi="宋体" w:eastAsia="宋体" w:cs="宋体"/>
          <w:color w:val="000000"/>
        </w:rPr>
        <w:t>乙醇</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6</w:t>
      </w:r>
      <w:r>
        <w:rPr>
          <w:rFonts w:ascii="Times New Roman" w:hAnsi="Times New Roman" w:eastAsia="Times New Roman" w:cs="Times New Roman"/>
          <w:color w:val="000000"/>
        </w:rPr>
        <w:t>O)</w:t>
      </w:r>
      <w:r>
        <w:rPr>
          <w:color w:val="000000"/>
        </w:rPr>
        <w:tab/>
      </w:r>
      <w:r>
        <w:rPr>
          <w:color w:val="000000"/>
        </w:rPr>
        <w:t xml:space="preserve">C. </w:t>
      </w:r>
      <w:r>
        <w:rPr>
          <w:rFonts w:ascii="宋体" w:hAnsi="宋体" w:eastAsia="宋体" w:cs="宋体"/>
          <w:color w:val="000000"/>
        </w:rPr>
        <w:t>丙烷</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8</w:t>
      </w:r>
      <w:r>
        <w:rPr>
          <w:rFonts w:ascii="Times New Roman" w:hAnsi="Times New Roman" w:eastAsia="Times New Roman" w:cs="Times New Roman"/>
          <w:color w:val="000000"/>
        </w:rPr>
        <w:t>)</w:t>
      </w:r>
      <w:r>
        <w:rPr>
          <w:color w:val="000000"/>
        </w:rPr>
        <w:tab/>
      </w:r>
      <w:r>
        <w:rPr>
          <w:color w:val="000000"/>
        </w:rPr>
        <w:t xml:space="preserve">D. </w:t>
      </w:r>
      <w:r>
        <w:rPr>
          <w:rFonts w:ascii="宋体" w:hAnsi="宋体" w:eastAsia="宋体" w:cs="宋体"/>
          <w:color w:val="000000"/>
        </w:rPr>
        <w:t>醋酸</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p w14:paraId="2932A18E">
      <w:pPr>
        <w:spacing w:line="360" w:lineRule="auto"/>
        <w:jc w:val="left"/>
        <w:textAlignment w:val="center"/>
        <w:rPr>
          <w:color w:val="000000"/>
        </w:rPr>
      </w:pPr>
      <w:r>
        <w:rPr>
          <w:color w:val="000000"/>
        </w:rPr>
        <w:t xml:space="preserve">8. </w:t>
      </w:r>
      <w:r>
        <w:rPr>
          <w:rFonts w:ascii="宋体" w:hAnsi="宋体" w:eastAsia="宋体" w:cs="宋体"/>
          <w:color w:val="000000"/>
        </w:rPr>
        <w:t>唐代诗人韦应物的《观田家》中有诗句“微雨众卉新，一雷惊蛰始”，它描绘了绵绵春雨百草充满生机，隆隆春雷万物欣欣向荣的景象。从这首诗中，我们可以推断出，惊蛰之后自然界中生物变化最大的是</w:t>
      </w:r>
    </w:p>
    <w:p w14:paraId="21698C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光合作用加强</w:t>
      </w:r>
      <w:r>
        <w:rPr>
          <w:color w:val="000000"/>
        </w:rPr>
        <w:tab/>
      </w:r>
      <w:r>
        <w:rPr>
          <w:color w:val="000000"/>
        </w:rPr>
        <w:t xml:space="preserve">B. </w:t>
      </w:r>
      <w:r>
        <w:rPr>
          <w:rFonts w:ascii="宋体" w:hAnsi="宋体" w:eastAsia="宋体" w:cs="宋体"/>
          <w:color w:val="000000"/>
        </w:rPr>
        <w:t>能量消耗减小</w:t>
      </w:r>
      <w:r>
        <w:rPr>
          <w:color w:val="000000"/>
        </w:rPr>
        <w:tab/>
      </w:r>
      <w:r>
        <w:rPr>
          <w:color w:val="000000"/>
        </w:rPr>
        <w:t xml:space="preserve">C. </w:t>
      </w:r>
      <w:r>
        <w:rPr>
          <w:rFonts w:ascii="宋体" w:hAnsi="宋体" w:eastAsia="宋体" w:cs="宋体"/>
          <w:color w:val="000000"/>
        </w:rPr>
        <w:t>新陈代谢加强</w:t>
      </w:r>
      <w:r>
        <w:rPr>
          <w:color w:val="000000"/>
        </w:rPr>
        <w:tab/>
      </w:r>
      <w:r>
        <w:rPr>
          <w:color w:val="000000"/>
        </w:rPr>
        <w:t xml:space="preserve">D. </w:t>
      </w:r>
      <w:r>
        <w:rPr>
          <w:rFonts w:ascii="宋体" w:hAnsi="宋体" w:eastAsia="宋体" w:cs="宋体"/>
          <w:color w:val="000000"/>
        </w:rPr>
        <w:t>物种数量减少</w:t>
      </w:r>
    </w:p>
    <w:p w14:paraId="30444A81">
      <w:pPr>
        <w:spacing w:line="360" w:lineRule="auto"/>
        <w:jc w:val="left"/>
        <w:textAlignment w:val="center"/>
        <w:rPr>
          <w:color w:val="000000"/>
        </w:rPr>
      </w:pPr>
      <w:r>
        <w:rPr>
          <w:color w:val="000000"/>
        </w:rPr>
        <w:t xml:space="preserve">9. </w:t>
      </w:r>
      <w:r>
        <w:rPr>
          <w:rFonts w:ascii="宋体" w:hAnsi="宋体" w:eastAsia="宋体" w:cs="宋体"/>
          <w:color w:val="000000"/>
        </w:rPr>
        <w:t>实验室用加热氯酸钾和二氧化锰混合物的方法制取氧气，有关操作如下，正确的一项是</w:t>
      </w:r>
    </w:p>
    <w:p w14:paraId="67F3E2A8">
      <w:pPr>
        <w:spacing w:line="360" w:lineRule="auto"/>
        <w:jc w:val="left"/>
        <w:textAlignment w:val="center"/>
        <w:rPr>
          <w:color w:val="000000"/>
        </w:rPr>
      </w:pPr>
      <w:r>
        <w:rPr>
          <w:color w:val="000000"/>
        </w:rPr>
        <w:drawing>
          <wp:inline distT="0" distB="0" distL="114300" distR="114300">
            <wp:extent cx="1695450" cy="10477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695450" cy="1047750"/>
                    </a:xfrm>
                    <a:prstGeom prst="rect">
                      <a:avLst/>
                    </a:prstGeom>
                  </pic:spPr>
                </pic:pic>
              </a:graphicData>
            </a:graphic>
          </wp:inline>
        </w:drawing>
      </w:r>
      <w:r>
        <w:rPr>
          <w:color w:val="000000"/>
        </w:rPr>
        <w:t xml:space="preserve">  </w:t>
      </w:r>
    </w:p>
    <w:p w14:paraId="156424C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试管口应该倾斜</w:t>
      </w:r>
      <w:r>
        <w:rPr>
          <w:color w:val="000000"/>
        </w:rPr>
        <w:tab/>
      </w:r>
      <w:r>
        <w:rPr>
          <w:color w:val="000000"/>
        </w:rPr>
        <w:t xml:space="preserve">B. </w:t>
      </w:r>
      <w:r>
        <w:rPr>
          <w:rFonts w:ascii="宋体" w:hAnsi="宋体" w:eastAsia="宋体" w:cs="宋体"/>
          <w:color w:val="000000"/>
        </w:rPr>
        <w:t>用酒精灯火焰加热</w:t>
      </w:r>
    </w:p>
    <w:p w14:paraId="3CC378B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气泡连续放出时开始收集</w:t>
      </w:r>
      <w:r>
        <w:rPr>
          <w:color w:val="000000"/>
        </w:rPr>
        <w:tab/>
      </w:r>
      <w:r>
        <w:rPr>
          <w:color w:val="000000"/>
        </w:rPr>
        <w:t xml:space="preserve">D. </w:t>
      </w:r>
      <w:r>
        <w:rPr>
          <w:rFonts w:ascii="宋体" w:hAnsi="宋体" w:eastAsia="宋体" w:cs="宋体"/>
          <w:color w:val="000000"/>
        </w:rPr>
        <w:t>收集前集气瓶应装满水</w:t>
      </w:r>
    </w:p>
    <w:p w14:paraId="52B3EE1B">
      <w:pPr>
        <w:spacing w:line="360" w:lineRule="auto"/>
        <w:jc w:val="left"/>
        <w:textAlignment w:val="center"/>
        <w:rPr>
          <w:color w:val="000000"/>
        </w:rPr>
      </w:pPr>
      <w:r>
        <w:rPr>
          <w:color w:val="000000"/>
        </w:rPr>
        <w:t xml:space="preserve">10. </w:t>
      </w:r>
      <w:r>
        <w:rPr>
          <w:rFonts w:ascii="宋体" w:hAnsi="宋体" w:eastAsia="宋体" w:cs="宋体"/>
          <w:color w:val="000000"/>
        </w:rPr>
        <w:t>浓度为</w:t>
      </w:r>
      <w:r>
        <w:rPr>
          <w:rFonts w:ascii="Times New Roman" w:hAnsi="Times New Roman" w:eastAsia="Times New Roman" w:cs="Times New Roman"/>
          <w:color w:val="000000"/>
        </w:rPr>
        <w:t>10%</w:t>
      </w:r>
      <w:r>
        <w:rPr>
          <w:rFonts w:ascii="宋体" w:hAnsi="宋体" w:eastAsia="宋体" w:cs="宋体"/>
          <w:color w:val="000000"/>
        </w:rPr>
        <w:t>的氯化钠溶液对葡萄球菌具有明显的抑制效果。下图为配制氯化钠杀菌液的过程，结合图表信息，有关分析正确的一项是</w:t>
      </w:r>
    </w:p>
    <w:p w14:paraId="4CE01F2A">
      <w:pPr>
        <w:spacing w:line="360" w:lineRule="auto"/>
        <w:jc w:val="left"/>
        <w:textAlignment w:val="center"/>
        <w:rPr>
          <w:color w:val="000000"/>
        </w:rPr>
      </w:pPr>
      <w:r>
        <w:rPr>
          <w:color w:val="000000"/>
        </w:rPr>
        <w:drawing>
          <wp:inline distT="0" distB="0" distL="114300" distR="114300">
            <wp:extent cx="1962150" cy="1257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962150" cy="1257300"/>
                    </a:xfrm>
                    <a:prstGeom prst="rect">
                      <a:avLst/>
                    </a:prstGeom>
                  </pic:spPr>
                </pic:pic>
              </a:graphicData>
            </a:graphic>
          </wp:inline>
        </w:drawing>
      </w:r>
      <w:r>
        <w:rPr>
          <w:color w:val="000000"/>
        </w:rPr>
        <w:t xml:space="preserve">  </w:t>
      </w:r>
    </w:p>
    <w:p w14:paraId="2C8C2478">
      <w:pPr>
        <w:spacing w:line="360" w:lineRule="auto"/>
        <w:jc w:val="left"/>
        <w:textAlignment w:val="center"/>
        <w:rPr>
          <w:color w:val="000000"/>
        </w:rPr>
      </w:pPr>
      <w:r>
        <w:rPr>
          <w:rFonts w:ascii="Times New Roman" w:hAnsi="Times New Roman" w:eastAsia="Times New Roman" w:cs="Times New Roman"/>
          <w:color w:val="000000"/>
        </w:rPr>
        <w:t>NaCl</w:t>
      </w:r>
      <w:r>
        <w:rPr>
          <w:rFonts w:ascii="宋体" w:hAnsi="宋体" w:eastAsia="宋体" w:cs="宋体"/>
          <w:color w:val="000000"/>
        </w:rPr>
        <w:t>在不同温度时的溶解度</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4"/>
        <w:gridCol w:w="608"/>
        <w:gridCol w:w="608"/>
        <w:gridCol w:w="608"/>
        <w:gridCol w:w="608"/>
        <w:gridCol w:w="605"/>
        <w:gridCol w:w="608"/>
        <w:gridCol w:w="605"/>
        <w:gridCol w:w="608"/>
        <w:gridCol w:w="608"/>
      </w:tblGrid>
      <w:tr w14:paraId="47611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9C1F79">
            <w:pPr>
              <w:spacing w:line="360" w:lineRule="auto"/>
              <w:jc w:val="left"/>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830BB">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2C6805">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076084">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BF039">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C2FC40">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62F312">
            <w:pPr>
              <w:spacing w:line="360" w:lineRule="auto"/>
              <w:jc w:val="left"/>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44E02">
            <w:pPr>
              <w:spacing w:line="360" w:lineRule="auto"/>
              <w:jc w:val="left"/>
              <w:textAlignment w:val="center"/>
              <w:rPr>
                <w:color w:val="000000"/>
              </w:rPr>
            </w:pPr>
            <w:r>
              <w:rPr>
                <w:rFonts w:ascii="Times New Roman" w:hAnsi="Times New Roman" w:eastAsia="Times New Roman" w:cs="Times New Roman"/>
                <w:color w:val="000000"/>
              </w:rPr>
              <w:t>80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9F9983">
            <w:pPr>
              <w:spacing w:line="360" w:lineRule="auto"/>
              <w:jc w:val="left"/>
              <w:textAlignment w:val="center"/>
              <w:rPr>
                <w:color w:val="000000"/>
              </w:rPr>
            </w:pPr>
            <w:r>
              <w:rPr>
                <w:rFonts w:ascii="Times New Roman" w:hAnsi="Times New Roman" w:eastAsia="Times New Roman" w:cs="Times New Roman"/>
                <w:color w:val="000000"/>
              </w:rPr>
              <w:t>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007AC">
            <w:pPr>
              <w:spacing w:line="360" w:lineRule="auto"/>
              <w:jc w:val="left"/>
              <w:textAlignment w:val="center"/>
              <w:rPr>
                <w:color w:val="000000"/>
              </w:rPr>
            </w:pPr>
            <w:r>
              <w:rPr>
                <w:rFonts w:ascii="Times New Roman" w:hAnsi="Times New Roman" w:eastAsia="Times New Roman" w:cs="Times New Roman"/>
                <w:color w:val="000000"/>
              </w:rPr>
              <w:t>100</w:t>
            </w:r>
          </w:p>
        </w:tc>
      </w:tr>
      <w:tr w14:paraId="56AF0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DF81D">
            <w:pPr>
              <w:spacing w:line="360" w:lineRule="auto"/>
              <w:jc w:val="left"/>
              <w:textAlignment w:val="center"/>
              <w:rPr>
                <w:color w:val="000000"/>
              </w:rPr>
            </w:pPr>
            <w:r>
              <w:rPr>
                <w:rFonts w:ascii="宋体" w:hAnsi="宋体" w:eastAsia="宋体" w:cs="宋体"/>
                <w:color w:val="000000"/>
              </w:rPr>
              <w:t>氯化钠溶解度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AC074">
            <w:pPr>
              <w:spacing w:line="360" w:lineRule="auto"/>
              <w:jc w:val="left"/>
              <w:textAlignment w:val="center"/>
              <w:rPr>
                <w:color w:val="000000"/>
              </w:rPr>
            </w:pPr>
            <w:r>
              <w:rPr>
                <w:rFonts w:ascii="Times New Roman" w:hAnsi="Times New Roman" w:eastAsia="Times New Roman" w:cs="Times New Roman"/>
                <w:color w:val="000000"/>
              </w:rPr>
              <w:t>35.7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BCCA84">
            <w:pPr>
              <w:spacing w:line="360" w:lineRule="auto"/>
              <w:jc w:val="left"/>
              <w:textAlignment w:val="center"/>
              <w:rPr>
                <w:color w:val="000000"/>
              </w:rPr>
            </w:pPr>
            <w:r>
              <w:rPr>
                <w:rFonts w:ascii="Times New Roman" w:hAnsi="Times New Roman" w:eastAsia="Times New Roman" w:cs="Times New Roman"/>
                <w:color w:val="000000"/>
              </w:rPr>
              <w:t>35.8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BFB71">
            <w:pPr>
              <w:spacing w:line="360" w:lineRule="auto"/>
              <w:jc w:val="left"/>
              <w:textAlignment w:val="center"/>
              <w:rPr>
                <w:color w:val="000000"/>
              </w:rPr>
            </w:pPr>
            <w:r>
              <w:rPr>
                <w:rFonts w:ascii="Times New Roman" w:hAnsi="Times New Roman" w:eastAsia="Times New Roman" w:cs="Times New Roman"/>
                <w:color w:val="000000"/>
              </w:rPr>
              <w:t>36.0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0D31CB">
            <w:pPr>
              <w:spacing w:line="360" w:lineRule="auto"/>
              <w:jc w:val="left"/>
              <w:textAlignment w:val="center"/>
              <w:rPr>
                <w:color w:val="000000"/>
              </w:rPr>
            </w:pPr>
            <w:r>
              <w:rPr>
                <w:rFonts w:ascii="Times New Roman" w:hAnsi="Times New Roman" w:eastAsia="Times New Roman" w:cs="Times New Roman"/>
                <w:color w:val="000000"/>
              </w:rPr>
              <w:t>36.3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7FE3E">
            <w:pPr>
              <w:spacing w:line="360" w:lineRule="auto"/>
              <w:jc w:val="left"/>
              <w:textAlignment w:val="center"/>
              <w:rPr>
                <w:color w:val="000000"/>
              </w:rPr>
            </w:pPr>
            <w:r>
              <w:rPr>
                <w:rFonts w:ascii="Times New Roman" w:hAnsi="Times New Roman" w:eastAsia="Times New Roman" w:cs="Times New Roman"/>
                <w:color w:val="000000"/>
              </w:rPr>
              <w:t>36</w:t>
            </w:r>
            <w:r>
              <w:rPr>
                <w:rFonts w:ascii="Times New Roman" w:hAnsi="Times New Roman" w:eastAsia="Times New Roman" w:cs="Times New Roman"/>
                <w:color w:val="000000"/>
                <w:position w:val="-22"/>
              </w:rPr>
              <w:drawing>
                <wp:inline distT="0" distB="0" distL="114300" distR="114300">
                  <wp:extent cx="31750" cy="88900"/>
                  <wp:effectExtent l="0" t="0" r="0" b="0"/>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2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47AC12">
            <w:pPr>
              <w:spacing w:line="360" w:lineRule="auto"/>
              <w:jc w:val="left"/>
              <w:textAlignment w:val="center"/>
              <w:rPr>
                <w:color w:val="000000"/>
              </w:rPr>
            </w:pPr>
            <w:r>
              <w:rPr>
                <w:rFonts w:ascii="Times New Roman" w:hAnsi="Times New Roman" w:eastAsia="Times New Roman" w:cs="Times New Roman"/>
                <w:color w:val="000000"/>
              </w:rPr>
              <w:t>37.3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B2504">
            <w:pPr>
              <w:spacing w:line="360" w:lineRule="auto"/>
              <w:jc w:val="left"/>
              <w:textAlignment w:val="center"/>
              <w:rPr>
                <w:color w:val="000000"/>
              </w:rPr>
            </w:pPr>
            <w:r>
              <w:rPr>
                <w:rFonts w:ascii="Times New Roman" w:hAnsi="Times New Roman" w:eastAsia="Times New Roman" w:cs="Times New Roman"/>
                <w:color w:val="000000"/>
              </w:rPr>
              <w:t>38</w:t>
            </w:r>
            <w:r>
              <w:rPr>
                <w:rFonts w:ascii="Times New Roman" w:hAnsi="Times New Roman" w:eastAsia="Times New Roman" w:cs="Times New Roman"/>
                <w:color w:val="000000"/>
                <w:position w:val="-22"/>
              </w:rPr>
              <w:drawing>
                <wp:inline distT="0" distB="0" distL="114300" distR="114300">
                  <wp:extent cx="31750" cy="88900"/>
                  <wp:effectExtent l="0" t="0" r="0" b="0"/>
                  <wp:docPr id="200381" name="图片 200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1" name="图片 200381"/>
                          <pic:cNvPicPr>
                            <a:picLocks noChangeAspect="1"/>
                          </pic:cNvPicPr>
                        </pic:nvPicPr>
                        <pic:blipFill>
                          <a:blip r:embed="rId2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2A2734">
            <w:pPr>
              <w:spacing w:line="360" w:lineRule="auto"/>
              <w:jc w:val="left"/>
              <w:textAlignment w:val="center"/>
              <w:rPr>
                <w:color w:val="000000"/>
              </w:rPr>
            </w:pPr>
            <w:r>
              <w:rPr>
                <w:rFonts w:ascii="Times New Roman" w:hAnsi="Times New Roman" w:eastAsia="Times New Roman" w:cs="Times New Roman"/>
                <w:color w:val="000000"/>
              </w:rPr>
              <w:t>39.0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C40DE">
            <w:pPr>
              <w:spacing w:line="360" w:lineRule="auto"/>
              <w:jc w:val="left"/>
              <w:textAlignment w:val="center"/>
              <w:rPr>
                <w:color w:val="000000"/>
              </w:rPr>
            </w:pPr>
            <w:r>
              <w:rPr>
                <w:rFonts w:ascii="Times New Roman" w:hAnsi="Times New Roman" w:eastAsia="Times New Roman" w:cs="Times New Roman"/>
                <w:color w:val="000000"/>
              </w:rPr>
              <w:t>39.8</w:t>
            </w:r>
          </w:p>
        </w:tc>
      </w:tr>
    </w:tbl>
    <w:p w14:paraId="6BB79477">
      <w:pPr>
        <w:spacing w:line="360" w:lineRule="auto"/>
        <w:jc w:val="left"/>
        <w:textAlignment w:val="center"/>
        <w:rPr>
          <w:color w:val="000000"/>
        </w:rPr>
      </w:pPr>
    </w:p>
    <w:p w14:paraId="6277AF0F">
      <w:pPr>
        <w:spacing w:line="360" w:lineRule="auto"/>
        <w:jc w:val="left"/>
        <w:textAlignment w:val="center"/>
        <w:rPr>
          <w:color w:val="000000"/>
        </w:rPr>
      </w:pPr>
      <w:r>
        <w:rPr>
          <w:color w:val="000000"/>
        </w:rPr>
        <w:t xml:space="preserve">A.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中搅拌可增大氯化钠的溶解度</w:t>
      </w:r>
    </w:p>
    <w:p w14:paraId="3399BD73">
      <w:pPr>
        <w:spacing w:line="360" w:lineRule="auto"/>
        <w:jc w:val="left"/>
        <w:textAlignment w:val="center"/>
        <w:rPr>
          <w:color w:val="000000"/>
        </w:rPr>
      </w:pPr>
      <w:r>
        <w:rPr>
          <w:color w:val="000000"/>
        </w:rPr>
        <w:t xml:space="preserve">B.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中溶液为</w:t>
      </w:r>
      <w:r>
        <w:rPr>
          <w:rFonts w:ascii="Times New Roman" w:hAnsi="Times New Roman" w:eastAsia="Times New Roman" w:cs="Times New Roman"/>
          <w:color w:val="000000"/>
        </w:rPr>
        <w:t>20</w:t>
      </w:r>
      <w:r>
        <w:rPr>
          <w:rFonts w:ascii="宋体" w:hAnsi="宋体" w:eastAsia="宋体" w:cs="宋体"/>
          <w:color w:val="000000"/>
        </w:rPr>
        <w:t>℃氯化钠的不饱和溶液</w:t>
      </w:r>
    </w:p>
    <w:p w14:paraId="4C3320D1">
      <w:pPr>
        <w:spacing w:line="360" w:lineRule="auto"/>
        <w:jc w:val="left"/>
        <w:textAlignment w:val="center"/>
        <w:rPr>
          <w:color w:val="000000"/>
        </w:rPr>
      </w:pPr>
      <w:r>
        <w:rPr>
          <w:color w:val="000000"/>
        </w:rPr>
        <w:t xml:space="preserve">C.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中溶液对葡萄球菌有明显的杀菌效果</w:t>
      </w:r>
    </w:p>
    <w:p w14:paraId="3AC39563">
      <w:pPr>
        <w:spacing w:line="360" w:lineRule="auto"/>
        <w:jc w:val="left"/>
        <w:textAlignment w:val="center"/>
        <w:rPr>
          <w:color w:val="000000"/>
        </w:rPr>
      </w:pPr>
      <w:r>
        <w:rPr>
          <w:color w:val="000000"/>
        </w:rPr>
        <w:t xml:space="preserve">D. </w:t>
      </w:r>
      <w:r>
        <w:rPr>
          <w:rFonts w:ascii="宋体" w:hAnsi="宋体" w:eastAsia="宋体" w:cs="宋体"/>
          <w:color w:val="000000"/>
        </w:rPr>
        <w:t>从氯化钠溶液中得到氯化钠均可采用降温结晶的方法</w:t>
      </w:r>
    </w:p>
    <w:p w14:paraId="76480FF3">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3343195">
      <w:pPr>
        <w:spacing w:line="285" w:lineRule="auto"/>
        <w:jc w:val="left"/>
        <w:textAlignment w:val="center"/>
        <w:rPr>
          <w:color w:val="000000"/>
        </w:rPr>
      </w:pPr>
      <w:r>
        <w:rPr>
          <w:rFonts w:ascii="宋体" w:hAnsi="宋体" w:eastAsia="宋体" w:cs="宋体"/>
          <w:b/>
          <w:color w:val="000000"/>
          <w:sz w:val="24"/>
        </w:rPr>
        <w:t>可能用到的相对原子质量：</w:t>
      </w:r>
      <w:r>
        <w:rPr>
          <w:rFonts w:ascii="Times New Roman" w:hAnsi="Times New Roman" w:eastAsia="Times New Roman" w:cs="Times New Roman"/>
          <w:b/>
          <w:color w:val="000000"/>
          <w:sz w:val="24"/>
        </w:rPr>
        <w:t>H-1  C-12  N-14  O-16  Na-23  Cl-35.5</w:t>
      </w:r>
    </w:p>
    <w:p w14:paraId="46FC0DF9">
      <w:pPr>
        <w:spacing w:line="285" w:lineRule="auto"/>
        <w:jc w:val="left"/>
        <w:textAlignment w:val="center"/>
        <w:rPr>
          <w:color w:val="000000"/>
        </w:rPr>
      </w:pPr>
      <w:r>
        <w:rPr>
          <w:rFonts w:ascii="宋体" w:hAnsi="宋体" w:eastAsia="宋体" w:cs="宋体"/>
          <w:b/>
          <w:color w:val="000000"/>
          <w:sz w:val="24"/>
        </w:rPr>
        <w:t>三、工程、技术应用题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5</w:t>
      </w:r>
      <w:r>
        <w:rPr>
          <w:rFonts w:ascii="宋体" w:hAnsi="宋体" w:eastAsia="宋体" w:cs="宋体"/>
          <w:b/>
          <w:color w:val="000000"/>
          <w:sz w:val="24"/>
        </w:rPr>
        <w:t>个小题。化学方程式每空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2F6985">
      <w:pPr>
        <w:spacing w:line="285" w:lineRule="auto"/>
        <w:jc w:val="left"/>
        <w:textAlignment w:val="center"/>
        <w:rPr>
          <w:color w:val="000000"/>
        </w:rPr>
      </w:pPr>
      <w:r>
        <w:rPr>
          <w:rFonts w:ascii="宋体" w:hAnsi="宋体" w:eastAsia="宋体" w:cs="宋体"/>
          <w:b/>
          <w:color w:val="000000"/>
          <w:sz w:val="24"/>
        </w:rPr>
        <w:t>【化学与工程】</w:t>
      </w:r>
    </w:p>
    <w:p w14:paraId="1CC6B83B">
      <w:pPr>
        <w:spacing w:line="360" w:lineRule="auto"/>
        <w:jc w:val="left"/>
        <w:textAlignment w:val="center"/>
        <w:rPr>
          <w:color w:val="000000"/>
        </w:rPr>
      </w:pPr>
      <w:r>
        <w:rPr>
          <w:color w:val="000000"/>
        </w:rPr>
        <w:t xml:space="preserve">11. </w:t>
      </w:r>
      <w:r>
        <w:rPr>
          <w:rFonts w:ascii="宋体" w:hAnsi="宋体" w:eastAsia="宋体" w:cs="宋体"/>
          <w:color w:val="000000"/>
        </w:rPr>
        <w:t>科技缔造生活，创新筑梦未来。我国飞速发展的科学技术在让青少年深成骄傲和自豪的同时，对培养创新意识、科学精神和家国情怀都具有深远的意义。下面是我国科技领域中引起世界关注的三个典型实例。请分析图文信息，解答下列题的相关问题。</w:t>
      </w:r>
    </w:p>
    <w:p w14:paraId="5C00A835">
      <w:pPr>
        <w:spacing w:line="360" w:lineRule="auto"/>
        <w:jc w:val="left"/>
        <w:textAlignment w:val="center"/>
        <w:rPr>
          <w:color w:val="000000"/>
        </w:rPr>
      </w:pPr>
      <w:r>
        <w:rPr>
          <w:color w:val="000000"/>
        </w:rPr>
        <w:drawing>
          <wp:inline distT="0" distB="0" distL="114300" distR="114300">
            <wp:extent cx="3981450" cy="10096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981450" cy="1009650"/>
                    </a:xfrm>
                    <a:prstGeom prst="rect">
                      <a:avLst/>
                    </a:prstGeom>
                  </pic:spPr>
                </pic:pic>
              </a:graphicData>
            </a:graphic>
          </wp:inline>
        </w:drawing>
      </w:r>
      <w:r>
        <w:rPr>
          <w:color w:val="000000"/>
        </w:rPr>
        <w:t xml:space="preserve">  </w:t>
      </w:r>
    </w:p>
    <w:p w14:paraId="3A03EEBF">
      <w:pPr>
        <w:spacing w:line="360" w:lineRule="auto"/>
        <w:jc w:val="left"/>
        <w:textAlignment w:val="center"/>
        <w:rPr>
          <w:color w:val="000000"/>
        </w:rPr>
      </w:pPr>
      <w:r>
        <w:rPr>
          <w:color w:val="000000"/>
        </w:rPr>
        <w:t>（1）</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：十年砺剑跨越发展，大国重器挺进深蓝。航母作为大型军舰，航行过程需要较强动力，提供这些动力的资源为常规燃油和核能。当使用燃油工作时，能量转化是</w:t>
      </w:r>
      <w:r>
        <w:rPr>
          <w:color w:val="000000"/>
        </w:rPr>
        <w:t>________</w:t>
      </w:r>
      <w:r>
        <w:rPr>
          <w:rFonts w:ascii="宋体" w:hAnsi="宋体" w:eastAsia="宋体" w:cs="宋体"/>
          <w:color w:val="000000"/>
        </w:rPr>
        <w:t>，化学能转化为机械能</w:t>
      </w:r>
      <w:r>
        <w:rPr>
          <w:rFonts w:ascii="Times New Roman" w:hAnsi="Times New Roman" w:eastAsia="Times New Roman" w:cs="Times New Roman"/>
          <w:color w:val="000000"/>
        </w:rPr>
        <w:t>/</w:t>
      </w:r>
      <w:r>
        <w:rPr>
          <w:rFonts w:ascii="宋体" w:hAnsi="宋体" w:eastAsia="宋体" w:cs="宋体"/>
          <w:color w:val="000000"/>
        </w:rPr>
        <w:t>化学能转化为动能。当使用核能工作时，对其安全问题提出的要求是</w:t>
      </w:r>
      <w:r>
        <w:rPr>
          <w:color w:val="000000"/>
        </w:rPr>
        <w:t>_________</w:t>
      </w:r>
      <w:r>
        <w:rPr>
          <w:rFonts w:ascii="宋体" w:hAnsi="宋体" w:eastAsia="宋体" w:cs="宋体"/>
          <w:color w:val="000000"/>
        </w:rPr>
        <w:t>。</w:t>
      </w:r>
    </w:p>
    <w:p w14:paraId="02174202">
      <w:pPr>
        <w:spacing w:line="360" w:lineRule="auto"/>
        <w:jc w:val="left"/>
        <w:textAlignment w:val="center"/>
        <w:rPr>
          <w:color w:val="000000"/>
        </w:rPr>
      </w:pPr>
      <w:r>
        <w:rPr>
          <w:color w:val="000000"/>
        </w:rPr>
        <w:t>（2）</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：我国铁路电气化率达到</w:t>
      </w:r>
      <w:r>
        <w:rPr>
          <w:rFonts w:ascii="Times New Roman" w:hAnsi="Times New Roman" w:eastAsia="Times New Roman" w:cs="Times New Roman"/>
          <w:color w:val="000000"/>
        </w:rPr>
        <w:t>74.9%</w:t>
      </w:r>
      <w:r>
        <w:rPr>
          <w:rFonts w:ascii="宋体" w:hAnsi="宋体" w:eastAsia="宋体" w:cs="宋体"/>
          <w:color w:val="000000"/>
        </w:rPr>
        <w:t>，与燃油相比，其优点是</w:t>
      </w:r>
      <w:r>
        <w:rPr>
          <w:color w:val="000000"/>
        </w:rPr>
        <w:t>______</w:t>
      </w:r>
      <w:r>
        <w:rPr>
          <w:rFonts w:ascii="宋体" w:hAnsi="宋体" w:eastAsia="宋体" w:cs="宋体"/>
          <w:color w:val="000000"/>
        </w:rPr>
        <w:t>。”和谐号列车车体内用到了许多环保材料，其中的塑料属于</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材料。乘坐高铁时，限制携带的物品中包括火柴和打火机，其原因是</w:t>
      </w:r>
      <w:r>
        <w:rPr>
          <w:color w:val="000000"/>
        </w:rPr>
        <w:t>________</w:t>
      </w:r>
      <w:r>
        <w:rPr>
          <w:rFonts w:ascii="宋体" w:hAnsi="宋体" w:eastAsia="宋体" w:cs="宋体"/>
          <w:color w:val="000000"/>
        </w:rPr>
        <w:t>。</w:t>
      </w:r>
    </w:p>
    <w:p w14:paraId="07C1360C">
      <w:pPr>
        <w:spacing w:line="360" w:lineRule="auto"/>
        <w:jc w:val="left"/>
        <w:textAlignment w:val="center"/>
        <w:rPr>
          <w:color w:val="000000"/>
        </w:rPr>
      </w:pPr>
      <w:r>
        <w:rPr>
          <w:color w:val="000000"/>
        </w:rPr>
        <w:t>（3）</w:t>
      </w:r>
      <w:r>
        <w:rPr>
          <w:rFonts w:ascii="宋体" w:hAnsi="宋体" w:eastAsia="宋体" w:cs="宋体"/>
          <w:color w:val="000000"/>
        </w:rPr>
        <w:t>图</w:t>
      </w:r>
      <w:r>
        <w:rPr>
          <w:rFonts w:ascii="Times New Roman" w:hAnsi="Times New Roman" w:eastAsia="Times New Roman" w:cs="Times New Roman"/>
          <w:color w:val="000000"/>
        </w:rPr>
        <w:t>3</w:t>
      </w:r>
      <w:r>
        <w:rPr>
          <w:rFonts w:ascii="宋体" w:hAnsi="宋体" w:eastAsia="宋体" w:cs="宋体"/>
          <w:color w:val="000000"/>
        </w:rPr>
        <w:t>：我国空间站的问天舱中，通过无土栽培种植了螺旋生长的水稻，其栽培过程用到的营养液中，需要量较大的一种营养元素为</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用符号表示</w:t>
      </w:r>
      <w:r>
        <w:rPr>
          <w:rFonts w:ascii="Times New Roman" w:hAnsi="Times New Roman" w:eastAsia="Times New Roman" w:cs="Times New Roman"/>
          <w:color w:val="000000"/>
        </w:rPr>
        <w:t>)</w:t>
      </w:r>
      <w:r>
        <w:rPr>
          <w:rFonts w:ascii="宋体" w:hAnsi="宋体" w:eastAsia="宋体" w:cs="宋体"/>
          <w:color w:val="000000"/>
        </w:rPr>
        <w:t>。值得赞誉的是，空间站的太阳能电池翼应用了我国自主研发的、全球第一的砷化镓太阳能技术。砷化镓中，砷和镓的原子结构示意图依次为</w:t>
      </w:r>
      <w:r>
        <w:rPr>
          <w:rFonts w:ascii="宋体" w:hAnsi="宋体" w:eastAsia="宋体" w:cs="宋体"/>
          <w:color w:val="000000"/>
        </w:rPr>
        <w:drawing>
          <wp:inline distT="0" distB="0" distL="114300" distR="114300">
            <wp:extent cx="838200" cy="8096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838200" cy="809625"/>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838200" cy="8096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838200" cy="809625"/>
                    </a:xfrm>
                    <a:prstGeom prst="rect">
                      <a:avLst/>
                    </a:prstGeom>
                  </pic:spPr>
                </pic:pic>
              </a:graphicData>
            </a:graphic>
          </wp:inline>
        </w:drawing>
      </w:r>
      <w:r>
        <w:rPr>
          <w:rFonts w:ascii="宋体" w:hAnsi="宋体" w:eastAsia="宋体" w:cs="宋体"/>
          <w:color w:val="000000"/>
        </w:rPr>
        <w:t xml:space="preserve">      ，其中</w:t>
      </w:r>
      <w:r>
        <w:rPr>
          <w:rFonts w:ascii="Times New Roman" w:hAnsi="Times New Roman" w:eastAsia="Times New Roman" w:cs="Times New Roman"/>
          <w:color w:val="000000"/>
        </w:rPr>
        <w:t>x=</w:t>
      </w:r>
      <w:r>
        <w:rPr>
          <w:color w:val="000000"/>
        </w:rPr>
        <w:t>_____</w:t>
      </w:r>
      <w:r>
        <w:rPr>
          <w:rFonts w:ascii="宋体" w:hAnsi="宋体" w:eastAsia="宋体" w:cs="宋体"/>
          <w:color w:val="000000"/>
        </w:rPr>
        <w:t>，二者相比，原子结构不同之处为</w:t>
      </w:r>
      <w:r>
        <w:rPr>
          <w:color w:val="000000"/>
        </w:rPr>
        <w:t>__________</w:t>
      </w:r>
      <w:r>
        <w:rPr>
          <w:rFonts w:ascii="宋体" w:hAnsi="宋体" w:eastAsia="宋体" w:cs="宋体"/>
          <w:color w:val="000000"/>
        </w:rPr>
        <w:t>。</w:t>
      </w:r>
    </w:p>
    <w:p w14:paraId="61972109">
      <w:pPr>
        <w:spacing w:line="360" w:lineRule="auto"/>
        <w:jc w:val="left"/>
        <w:textAlignment w:val="center"/>
        <w:rPr>
          <w:color w:val="000000"/>
        </w:rPr>
      </w:pPr>
      <w:r>
        <w:rPr>
          <w:color w:val="000000"/>
        </w:rPr>
        <w:t>（4）</w:t>
      </w:r>
      <w:r>
        <w:rPr>
          <w:rFonts w:ascii="宋体" w:hAnsi="宋体" w:eastAsia="宋体" w:cs="宋体"/>
          <w:color w:val="000000"/>
        </w:rPr>
        <w:t>在航母、高铁和空间站建设中，钛和钛合金以其优良的性能而得到普遍应用。钛是用铝粉与二氧化钛</w:t>
      </w:r>
      <w:r>
        <w:rPr>
          <w:rFonts w:ascii="Times New Roman" w:hAnsi="Times New Roman" w:eastAsia="Times New Roman" w:cs="Times New Roman"/>
          <w:color w:val="000000"/>
        </w:rPr>
        <w:t>(TiO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在高温条件下发生置换反应制得的，同时生成氧化铝，该反应的化学方程式为</w:t>
      </w:r>
      <w:r>
        <w:rPr>
          <w:color w:val="000000"/>
        </w:rPr>
        <w:t>__________</w:t>
      </w:r>
      <w:r>
        <w:rPr>
          <w:rFonts w:ascii="宋体" w:hAnsi="宋体" w:eastAsia="宋体" w:cs="宋体"/>
          <w:color w:val="000000"/>
        </w:rPr>
        <w:t>。</w:t>
      </w:r>
    </w:p>
    <w:p w14:paraId="0F6F77F0">
      <w:pPr>
        <w:spacing w:line="285" w:lineRule="auto"/>
        <w:jc w:val="left"/>
        <w:textAlignment w:val="center"/>
        <w:rPr>
          <w:color w:val="000000"/>
        </w:rPr>
      </w:pPr>
      <w:r>
        <w:rPr>
          <w:rFonts w:ascii="宋体" w:hAnsi="宋体" w:eastAsia="宋体" w:cs="宋体"/>
          <w:b/>
          <w:color w:val="000000"/>
          <w:sz w:val="24"/>
        </w:rPr>
        <w:t>【化学与技术】</w:t>
      </w:r>
    </w:p>
    <w:p w14:paraId="6D466A25">
      <w:pPr>
        <w:spacing w:line="360" w:lineRule="auto"/>
        <w:jc w:val="left"/>
        <w:textAlignment w:val="center"/>
        <w:rPr>
          <w:color w:val="000000"/>
        </w:rPr>
      </w:pPr>
      <w:r>
        <w:rPr>
          <w:color w:val="000000"/>
        </w:rPr>
        <w:t xml:space="preserve">12. </w:t>
      </w:r>
      <w:r>
        <w:rPr>
          <w:rFonts w:ascii="宋体" w:hAnsi="宋体" w:eastAsia="宋体" w:cs="宋体"/>
          <w:color w:val="000000"/>
        </w:rPr>
        <w:t>制作豆腐过程中用到了盐卤。盐卤是我国数千年来豆腐制作的传统凝固剂，有较好的溶解性和凝固性，主要成分为氯化钠</w:t>
      </w:r>
      <w:r>
        <w:rPr>
          <w:rFonts w:ascii="Times New Roman" w:hAnsi="Times New Roman" w:eastAsia="Times New Roman" w:cs="Times New Roman"/>
          <w:color w:val="000000"/>
        </w:rPr>
        <w:t>(</w:t>
      </w:r>
      <w:r>
        <w:rPr>
          <w:rFonts w:ascii="宋体" w:hAnsi="宋体" w:eastAsia="宋体" w:cs="宋体"/>
          <w:color w:val="000000"/>
        </w:rPr>
        <w:t>含量约</w:t>
      </w:r>
      <w:r>
        <w:rPr>
          <w:rFonts w:ascii="Times New Roman" w:hAnsi="Times New Roman" w:eastAsia="Times New Roman" w:cs="Times New Roman"/>
          <w:color w:val="000000"/>
        </w:rPr>
        <w:t>2%~6%)</w:t>
      </w:r>
      <w:r>
        <w:rPr>
          <w:rFonts w:ascii="宋体" w:hAnsi="宋体" w:eastAsia="宋体" w:cs="宋体"/>
          <w:color w:val="000000"/>
        </w:rPr>
        <w:t>和氯化钾</w:t>
      </w:r>
      <w:r>
        <w:rPr>
          <w:rFonts w:ascii="Times New Roman" w:hAnsi="Times New Roman" w:eastAsia="Times New Roman" w:cs="Times New Roman"/>
          <w:color w:val="000000"/>
        </w:rPr>
        <w:t>(</w:t>
      </w:r>
      <w:r>
        <w:rPr>
          <w:rFonts w:ascii="宋体" w:hAnsi="宋体" w:eastAsia="宋体" w:cs="宋体"/>
          <w:color w:val="000000"/>
        </w:rPr>
        <w:t>含量约</w:t>
      </w:r>
      <w:r>
        <w:rPr>
          <w:rFonts w:ascii="Times New Roman" w:hAnsi="Times New Roman" w:eastAsia="Times New Roman" w:cs="Times New Roman"/>
          <w:color w:val="000000"/>
        </w:rPr>
        <w:t>2%~4%)</w:t>
      </w:r>
      <w:r>
        <w:rPr>
          <w:rFonts w:ascii="宋体" w:hAnsi="宋体" w:eastAsia="宋体" w:cs="宋体"/>
          <w:color w:val="000000"/>
        </w:rPr>
        <w:t>等。豆腐的制作流程如下，请结合图文信息、分析思考，解决问题：</w:t>
      </w:r>
    </w:p>
    <w:p w14:paraId="7C09C6DC">
      <w:pPr>
        <w:spacing w:line="360" w:lineRule="auto"/>
        <w:jc w:val="left"/>
        <w:textAlignment w:val="center"/>
        <w:rPr>
          <w:color w:val="000000"/>
        </w:rPr>
      </w:pPr>
      <w:r>
        <w:rPr>
          <w:color w:val="000000"/>
        </w:rPr>
        <w:drawing>
          <wp:inline distT="0" distB="0" distL="114300" distR="114300">
            <wp:extent cx="3581400" cy="10096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3581400" cy="1009650"/>
                    </a:xfrm>
                    <a:prstGeom prst="rect">
                      <a:avLst/>
                    </a:prstGeom>
                  </pic:spPr>
                </pic:pic>
              </a:graphicData>
            </a:graphic>
          </wp:inline>
        </w:drawing>
      </w:r>
      <w:r>
        <w:rPr>
          <w:color w:val="000000"/>
        </w:rPr>
        <w:t xml:space="preserve">  </w:t>
      </w:r>
    </w:p>
    <w:p w14:paraId="60718CF5">
      <w:pPr>
        <w:spacing w:line="360" w:lineRule="auto"/>
        <w:jc w:val="left"/>
        <w:textAlignment w:val="center"/>
        <w:rPr>
          <w:color w:val="000000"/>
        </w:rPr>
      </w:pPr>
      <w:r>
        <w:rPr>
          <w:color w:val="000000"/>
        </w:rPr>
        <w:t>（1）</w:t>
      </w:r>
      <w:r>
        <w:rPr>
          <w:rFonts w:ascii="宋体" w:hAnsi="宋体" w:eastAsia="宋体" w:cs="宋体"/>
          <w:color w:val="000000"/>
        </w:rPr>
        <w:t>研磨机将豆子研碎、研细的目的是</w:t>
      </w:r>
      <w:r>
        <w:rPr>
          <w:color w:val="000000"/>
        </w:rPr>
        <w:t>___________</w:t>
      </w:r>
      <w:r>
        <w:rPr>
          <w:rFonts w:ascii="宋体" w:hAnsi="宋体" w:eastAsia="宋体" w:cs="宋体"/>
          <w:color w:val="000000"/>
        </w:rPr>
        <w:t>。</w:t>
      </w:r>
    </w:p>
    <w:p w14:paraId="687859B8">
      <w:pPr>
        <w:spacing w:line="360" w:lineRule="auto"/>
        <w:jc w:val="left"/>
        <w:textAlignment w:val="center"/>
        <w:rPr>
          <w:color w:val="000000"/>
        </w:rPr>
      </w:pPr>
      <w:r>
        <w:rPr>
          <w:color w:val="000000"/>
        </w:rPr>
        <w:t>（2）</w:t>
      </w:r>
      <w:r>
        <w:rPr>
          <w:rFonts w:ascii="宋体" w:hAnsi="宋体" w:eastAsia="宋体" w:cs="宋体"/>
          <w:color w:val="000000"/>
        </w:rPr>
        <w:t>煮浆器内在煮沸过程中，可将有毒豆浆转化为无毒豆浆，发生的主要变化是</w:t>
      </w:r>
      <w:r>
        <w:rPr>
          <w:color w:val="000000"/>
        </w:rPr>
        <w:t>_________</w:t>
      </w:r>
      <w:r>
        <w:rPr>
          <w:rFonts w:ascii="宋体" w:hAnsi="宋体" w:eastAsia="宋体" w:cs="宋体"/>
          <w:color w:val="000000"/>
        </w:rPr>
        <w:t>。</w:t>
      </w:r>
    </w:p>
    <w:p w14:paraId="40FB1275">
      <w:pPr>
        <w:spacing w:line="360" w:lineRule="auto"/>
        <w:jc w:val="left"/>
        <w:textAlignment w:val="center"/>
        <w:rPr>
          <w:color w:val="000000"/>
        </w:rPr>
      </w:pPr>
      <w:r>
        <w:rPr>
          <w:color w:val="000000"/>
        </w:rPr>
        <w:t>（3）</w:t>
      </w:r>
      <w:r>
        <w:rPr>
          <w:rFonts w:ascii="宋体" w:hAnsi="宋体" w:eastAsia="宋体" w:cs="宋体"/>
          <w:color w:val="000000"/>
        </w:rPr>
        <w:t>为加快凝固速度，当把盐卤慢慢加入混合器时，需进行的操作是</w:t>
      </w:r>
      <w:r>
        <w:rPr>
          <w:color w:val="000000"/>
        </w:rPr>
        <w:t>_______</w:t>
      </w:r>
      <w:r>
        <w:rPr>
          <w:rFonts w:ascii="宋体" w:hAnsi="宋体" w:eastAsia="宋体" w:cs="宋体"/>
          <w:color w:val="000000"/>
        </w:rPr>
        <w:t>。</w:t>
      </w:r>
    </w:p>
    <w:p w14:paraId="1235CA7D">
      <w:pPr>
        <w:spacing w:line="360" w:lineRule="auto"/>
        <w:jc w:val="left"/>
        <w:textAlignment w:val="center"/>
        <w:rPr>
          <w:color w:val="000000"/>
        </w:rPr>
      </w:pPr>
      <w:r>
        <w:rPr>
          <w:color w:val="000000"/>
        </w:rPr>
        <w:t>（4）</w:t>
      </w:r>
      <w:r>
        <w:rPr>
          <w:rFonts w:ascii="宋体" w:hAnsi="宋体" w:eastAsia="宋体" w:cs="宋体"/>
          <w:color w:val="000000"/>
        </w:rPr>
        <w:t>向盐卤中滴加</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溶液，发生反应的化学方程式为</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写</w:t>
      </w:r>
      <w:r>
        <w:rPr>
          <w:rFonts w:ascii="Times New Roman" w:hAnsi="Times New Roman" w:eastAsia="Times New Roman" w:cs="Times New Roman"/>
          <w:color w:val="000000"/>
        </w:rPr>
        <w:t>1</w:t>
      </w:r>
      <w:r>
        <w:rPr>
          <w:rFonts w:ascii="宋体" w:hAnsi="宋体" w:eastAsia="宋体" w:cs="宋体"/>
          <w:color w:val="000000"/>
        </w:rPr>
        <w:t>个</w:t>
      </w:r>
      <w:r>
        <w:rPr>
          <w:rFonts w:ascii="Times New Roman" w:hAnsi="Times New Roman" w:eastAsia="Times New Roman" w:cs="Times New Roman"/>
          <w:color w:val="000000"/>
        </w:rPr>
        <w:t>)</w:t>
      </w:r>
      <w:r>
        <w:rPr>
          <w:rFonts w:ascii="宋体" w:hAnsi="宋体" w:eastAsia="宋体" w:cs="宋体"/>
          <w:color w:val="000000"/>
        </w:rPr>
        <w:t>。</w:t>
      </w:r>
    </w:p>
    <w:p w14:paraId="033E1FE9">
      <w:pPr>
        <w:spacing w:line="360" w:lineRule="auto"/>
        <w:jc w:val="left"/>
        <w:textAlignment w:val="center"/>
        <w:rPr>
          <w:color w:val="000000"/>
        </w:rPr>
      </w:pPr>
      <w:r>
        <w:rPr>
          <w:color w:val="000000"/>
        </w:rPr>
        <w:t>（5）</w:t>
      </w:r>
      <w:r>
        <w:rPr>
          <w:rFonts w:ascii="宋体" w:hAnsi="宋体" w:eastAsia="宋体" w:cs="宋体"/>
          <w:color w:val="000000"/>
        </w:rPr>
        <w:t>“花开富贵”是一道吃出咸辣味、品出世间美的豆腐制品，它有强筋骨、防贫血等功效由此推知，这种食物含有的微量元素是</w:t>
      </w:r>
      <w:r>
        <w:rPr>
          <w:color w:val="000000"/>
        </w:rPr>
        <w:t>___________</w:t>
      </w:r>
      <w:r>
        <w:rPr>
          <w:rFonts w:ascii="宋体" w:hAnsi="宋体" w:eastAsia="宋体" w:cs="宋体"/>
          <w:color w:val="000000"/>
        </w:rPr>
        <w:t>。</w:t>
      </w:r>
    </w:p>
    <w:p w14:paraId="7934FD2D">
      <w:pPr>
        <w:spacing w:line="285" w:lineRule="auto"/>
        <w:jc w:val="left"/>
        <w:textAlignment w:val="center"/>
        <w:rPr>
          <w:color w:val="000000"/>
        </w:rPr>
      </w:pPr>
      <w:r>
        <w:rPr>
          <w:rFonts w:ascii="宋体" w:hAnsi="宋体" w:eastAsia="宋体" w:cs="宋体"/>
          <w:b/>
          <w:color w:val="000000"/>
          <w:sz w:val="24"/>
        </w:rPr>
        <w:t>四、科普阅读题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1</w:t>
      </w:r>
      <w:r>
        <w:rPr>
          <w:rFonts w:ascii="宋体" w:hAnsi="宋体" w:eastAsia="宋体" w:cs="宋体"/>
          <w:b/>
          <w:color w:val="000000"/>
          <w:sz w:val="24"/>
        </w:rPr>
        <w:t>个小题。化学方程式每空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005E34C">
      <w:pPr>
        <w:spacing w:line="360" w:lineRule="auto"/>
        <w:jc w:val="left"/>
        <w:textAlignment w:val="center"/>
        <w:rPr>
          <w:color w:val="000000"/>
        </w:rPr>
      </w:pPr>
      <w:r>
        <w:rPr>
          <w:color w:val="000000"/>
        </w:rPr>
        <w:t xml:space="preserve">13. </w:t>
      </w:r>
      <w:r>
        <w:rPr>
          <w:rFonts w:ascii="宋体" w:hAnsi="宋体" w:eastAsia="宋体" w:cs="宋体"/>
          <w:color w:val="000000"/>
        </w:rPr>
        <w:t>南水北调工程</w:t>
      </w:r>
    </w:p>
    <w:p w14:paraId="48F7D9DA">
      <w:pPr>
        <w:spacing w:line="360" w:lineRule="auto"/>
        <w:jc w:val="left"/>
        <w:textAlignment w:val="center"/>
        <w:rPr>
          <w:color w:val="000000"/>
        </w:rPr>
      </w:pPr>
      <w:r>
        <w:rPr>
          <w:rFonts w:ascii="宋体" w:hAnsi="宋体" w:eastAsia="宋体" w:cs="宋体"/>
          <w:color w:val="000000"/>
        </w:rPr>
        <w:t>南水北调工程是我国的一项战略性工程、它分为东、中、西三条线路，通过引水、调水、储水等方式将长江等水源送往北方。截至</w:t>
      </w:r>
      <w:r>
        <w:rPr>
          <w:rFonts w:ascii="Times New Roman" w:hAnsi="Times New Roman" w:eastAsia="Times New Roman" w:cs="Times New Roman"/>
          <w:color w:val="000000"/>
        </w:rPr>
        <w:t>2003</w:t>
      </w:r>
      <w:r>
        <w:rPr>
          <w:rFonts w:ascii="宋体" w:hAnsi="宋体" w:eastAsia="宋体" w:cs="宋体"/>
          <w:color w:val="000000"/>
        </w:rPr>
        <w:t>条</w:t>
      </w:r>
      <w:r>
        <w:rPr>
          <w:rFonts w:ascii="Times New Roman" w:hAnsi="Times New Roman" w:eastAsia="Times New Roman" w:cs="Times New Roman"/>
          <w:color w:val="000000"/>
        </w:rPr>
        <w:t>5</w:t>
      </w:r>
      <w:r>
        <w:rPr>
          <w:rFonts w:ascii="宋体" w:hAnsi="宋体" w:eastAsia="宋体" w:cs="宋体"/>
          <w:color w:val="000000"/>
        </w:rPr>
        <w:t>月，工程置计调水量超过</w:t>
      </w:r>
      <w:r>
        <w:rPr>
          <w:rFonts w:ascii="Times New Roman" w:hAnsi="Times New Roman" w:eastAsia="Times New Roman" w:cs="Times New Roman"/>
          <w:color w:val="000000"/>
        </w:rPr>
        <w:t>620</w:t>
      </w:r>
      <w:r>
        <w:rPr>
          <w:rFonts w:ascii="宋体" w:hAnsi="宋体" w:eastAsia="宋体" w:cs="宋体"/>
          <w:color w:val="000000"/>
        </w:rPr>
        <w:t>亿</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perscript"/>
        </w:rPr>
        <w:t>3</w:t>
      </w:r>
      <w:r>
        <w:rPr>
          <w:rFonts w:ascii="宋体" w:hAnsi="宋体" w:eastAsia="宋体" w:cs="宋体"/>
          <w:color w:val="000000"/>
        </w:rPr>
        <w:t>，惠及沿线</w:t>
      </w:r>
      <w:r>
        <w:rPr>
          <w:rFonts w:ascii="Times New Roman" w:hAnsi="Times New Roman" w:eastAsia="Times New Roman" w:cs="Times New Roman"/>
          <w:color w:val="000000"/>
        </w:rPr>
        <w:t>280</w:t>
      </w:r>
      <w:r>
        <w:rPr>
          <w:rFonts w:ascii="宋体" w:hAnsi="宋体" w:eastAsia="宋体" w:cs="宋体"/>
          <w:color w:val="000000"/>
        </w:rPr>
        <w:t>多个是市区，直接受益人口超过</w:t>
      </w:r>
      <w:r>
        <w:rPr>
          <w:rFonts w:ascii="Times New Roman" w:hAnsi="Times New Roman" w:eastAsia="Times New Roman" w:cs="Times New Roman"/>
          <w:color w:val="000000"/>
        </w:rPr>
        <w:t>15</w:t>
      </w:r>
      <w:r>
        <w:rPr>
          <w:rFonts w:ascii="宋体" w:hAnsi="宋体" w:eastAsia="宋体" w:cs="宋体"/>
          <w:color w:val="000000"/>
        </w:rPr>
        <w:t>亿，有效地改善了生态结构。</w:t>
      </w:r>
    </w:p>
    <w:p w14:paraId="68ABE672">
      <w:pPr>
        <w:spacing w:line="360" w:lineRule="auto"/>
        <w:jc w:val="left"/>
        <w:textAlignment w:val="center"/>
        <w:rPr>
          <w:color w:val="000000"/>
        </w:rPr>
      </w:pPr>
      <w:r>
        <w:rPr>
          <w:rFonts w:ascii="宋体" w:hAnsi="宋体" w:eastAsia="宋体" w:cs="宋体"/>
          <w:color w:val="000000"/>
        </w:rPr>
        <w:t>南水北调工程对水源地水质要求较高，其中一种做法是在水源中加入适量的生石灰，以配置优良水质，改善水的硬度。输水工程沿线有严格的要求，不可随意取水用水，为安全起见，沿途设置了三道防线。禁止各种非法行为的发生。</w:t>
      </w:r>
    </w:p>
    <w:p w14:paraId="7149BA61">
      <w:pPr>
        <w:spacing w:line="360" w:lineRule="auto"/>
        <w:jc w:val="left"/>
        <w:textAlignment w:val="center"/>
        <w:rPr>
          <w:color w:val="000000"/>
        </w:rPr>
      </w:pPr>
      <w:r>
        <w:rPr>
          <w:rFonts w:ascii="宋体" w:hAnsi="宋体" w:eastAsia="宋体" w:cs="宋体"/>
          <w:color w:val="000000"/>
        </w:rPr>
        <w:t>南水北调进入穿黄段</w:t>
      </w:r>
      <w:r>
        <w:rPr>
          <w:rFonts w:ascii="Times New Roman" w:hAnsi="Times New Roman" w:eastAsia="Times New Roman" w:cs="Times New Roman"/>
          <w:color w:val="000000"/>
        </w:rPr>
        <w:t>(</w:t>
      </w:r>
      <w:r>
        <w:rPr>
          <w:rFonts w:ascii="宋体" w:hAnsi="宋体" w:eastAsia="宋体" w:cs="宋体"/>
          <w:color w:val="000000"/>
        </w:rPr>
        <w:t>如图</w:t>
      </w:r>
      <w:r>
        <w:rPr>
          <w:rFonts w:ascii="Times New Roman" w:hAnsi="Times New Roman" w:eastAsia="Times New Roman" w:cs="Times New Roman"/>
          <w:color w:val="000000"/>
        </w:rPr>
        <w:t>)</w:t>
      </w:r>
      <w:r>
        <w:rPr>
          <w:rFonts w:ascii="宋体" w:hAnsi="宋体" w:eastAsia="宋体" w:cs="宋体"/>
          <w:color w:val="000000"/>
        </w:rPr>
        <w:t>时，对工程质量是一个严的考脸，因此该段的隧源使用了钢板、混凝土和高强度钢丝加固而成。</w:t>
      </w:r>
    </w:p>
    <w:p w14:paraId="4959C18B">
      <w:pPr>
        <w:spacing w:line="360" w:lineRule="auto"/>
        <w:jc w:val="left"/>
        <w:textAlignment w:val="center"/>
        <w:rPr>
          <w:color w:val="000000"/>
        </w:rPr>
      </w:pPr>
      <w:r>
        <w:rPr>
          <w:color w:val="000000"/>
        </w:rPr>
        <w:drawing>
          <wp:inline distT="0" distB="0" distL="114300" distR="114300">
            <wp:extent cx="3238500" cy="16097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238500" cy="1609725"/>
                    </a:xfrm>
                    <a:prstGeom prst="rect">
                      <a:avLst/>
                    </a:prstGeom>
                  </pic:spPr>
                </pic:pic>
              </a:graphicData>
            </a:graphic>
          </wp:inline>
        </w:drawing>
      </w:r>
      <w:r>
        <w:rPr>
          <w:color w:val="000000"/>
        </w:rPr>
        <w:t xml:space="preserve">    </w:t>
      </w:r>
    </w:p>
    <w:p w14:paraId="3461E89B">
      <w:pPr>
        <w:spacing w:line="360" w:lineRule="auto"/>
        <w:jc w:val="left"/>
        <w:textAlignment w:val="center"/>
        <w:rPr>
          <w:color w:val="000000"/>
        </w:rPr>
      </w:pPr>
      <w:r>
        <w:rPr>
          <w:rFonts w:ascii="宋体" w:hAnsi="宋体" w:eastAsia="宋体" w:cs="宋体"/>
          <w:color w:val="000000"/>
        </w:rPr>
        <w:t>千里迢迢风雨路，万丝甘甜济北方。在以露天水渠榆水时，受气候、环境的影响水渠常采用减宽度、加深度的方式将长江水保质保量运达北方，实现长江水源合理调配。</w:t>
      </w:r>
    </w:p>
    <w:p w14:paraId="63BAED54">
      <w:pPr>
        <w:spacing w:line="360" w:lineRule="auto"/>
        <w:jc w:val="left"/>
        <w:textAlignment w:val="center"/>
        <w:rPr>
          <w:color w:val="000000"/>
        </w:rPr>
      </w:pPr>
      <w:r>
        <w:rPr>
          <w:rFonts w:ascii="宋体" w:hAnsi="宋体" w:eastAsia="宋体" w:cs="宋体"/>
          <w:color w:val="000000"/>
        </w:rPr>
        <w:t>阅读分析，解决问题：</w:t>
      </w:r>
    </w:p>
    <w:p w14:paraId="0CC7CFF3">
      <w:pPr>
        <w:spacing w:line="360" w:lineRule="auto"/>
        <w:jc w:val="left"/>
        <w:textAlignment w:val="center"/>
        <w:rPr>
          <w:color w:val="000000"/>
        </w:rPr>
      </w:pPr>
      <w:r>
        <w:rPr>
          <w:color w:val="000000"/>
        </w:rPr>
        <w:t>（1）</w:t>
      </w:r>
      <w:r>
        <w:rPr>
          <w:rFonts w:ascii="宋体" w:hAnsi="宋体" w:eastAsia="宋体" w:cs="宋体"/>
          <w:color w:val="000000"/>
        </w:rPr>
        <w:t>长江水源中含有的一种金属阳离子是</w:t>
      </w:r>
      <w:r>
        <w:rPr>
          <w:color w:val="000000"/>
        </w:rPr>
        <w:t>___________</w:t>
      </w:r>
      <w:r>
        <w:rPr>
          <w:rFonts w:ascii="Times New Roman" w:hAnsi="Times New Roman" w:eastAsia="Times New Roman" w:cs="Times New Roman"/>
          <w:color w:val="000000"/>
        </w:rPr>
        <w:t xml:space="preserve"> (</w:t>
      </w:r>
      <w:r>
        <w:rPr>
          <w:rFonts w:ascii="宋体" w:hAnsi="宋体" w:eastAsia="宋体" w:cs="宋体"/>
          <w:color w:val="000000"/>
        </w:rPr>
        <w:t>写名称</w:t>
      </w:r>
      <w:r>
        <w:rPr>
          <w:rFonts w:ascii="Times New Roman" w:hAnsi="Times New Roman" w:eastAsia="Times New Roman" w:cs="Times New Roman"/>
          <w:color w:val="000000"/>
        </w:rPr>
        <w:t>)</w:t>
      </w:r>
      <w:r>
        <w:rPr>
          <w:rFonts w:ascii="宋体" w:hAnsi="宋体" w:eastAsia="宋体" w:cs="宋体"/>
          <w:color w:val="000000"/>
        </w:rPr>
        <w:t>。</w:t>
      </w:r>
    </w:p>
    <w:p w14:paraId="034450EC">
      <w:pPr>
        <w:spacing w:line="360" w:lineRule="auto"/>
        <w:jc w:val="left"/>
        <w:textAlignment w:val="center"/>
        <w:rPr>
          <w:color w:val="000000"/>
        </w:rPr>
      </w:pPr>
      <w:r>
        <w:rPr>
          <w:color w:val="000000"/>
        </w:rPr>
        <w:t>（2）</w:t>
      </w:r>
      <w:r>
        <w:rPr>
          <w:rFonts w:ascii="宋体" w:hAnsi="宋体" w:eastAsia="宋体" w:cs="宋体"/>
          <w:color w:val="000000"/>
        </w:rPr>
        <w:t>穿黄工程隧洞的坚固结构可防止</w:t>
      </w:r>
      <w:r>
        <w:rPr>
          <w:color w:val="000000"/>
        </w:rPr>
        <w:t>___________</w:t>
      </w:r>
      <w:r>
        <w:rPr>
          <w:rFonts w:ascii="宋体" w:hAnsi="宋体" w:eastAsia="宋体" w:cs="宋体"/>
          <w:color w:val="000000"/>
        </w:rPr>
        <w:t>。</w:t>
      </w:r>
    </w:p>
    <w:p w14:paraId="6A9C7A68">
      <w:pPr>
        <w:spacing w:line="360" w:lineRule="auto"/>
        <w:jc w:val="left"/>
        <w:textAlignment w:val="center"/>
        <w:rPr>
          <w:color w:val="000000"/>
        </w:rPr>
      </w:pPr>
      <w:r>
        <w:rPr>
          <w:color w:val="000000"/>
        </w:rPr>
        <w:t>（3）</w:t>
      </w:r>
      <w:r>
        <w:rPr>
          <w:rFonts w:ascii="宋体" w:hAnsi="宋体" w:eastAsia="宋体" w:cs="宋体"/>
          <w:color w:val="000000"/>
        </w:rPr>
        <w:t>工程沿线设置三道防线，禁止各种非法行为</w:t>
      </w:r>
      <w:r>
        <w:rPr>
          <w:rFonts w:ascii="宋体" w:hAnsi="宋体" w:eastAsia="宋体" w:cs="宋体"/>
          <w:color w:val="000000"/>
          <w:position w:val="0"/>
        </w:rPr>
        <w:drawing>
          <wp:inline distT="0" distB="0" distL="114300" distR="114300">
            <wp:extent cx="133350" cy="177800"/>
            <wp:effectExtent l="0" t="0" r="0" b="13335"/>
            <wp:docPr id="200377" name="图片 20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7" name="图片 200377"/>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发生，如</w:t>
      </w:r>
      <w:r>
        <w:rPr>
          <w:color w:val="000000"/>
        </w:rPr>
        <w:t>____________</w:t>
      </w:r>
      <w:r>
        <w:rPr>
          <w:rFonts w:ascii="宋体" w:hAnsi="宋体" w:eastAsia="宋体" w:cs="宋体"/>
          <w:color w:val="000000"/>
        </w:rPr>
        <w:t>。</w:t>
      </w:r>
    </w:p>
    <w:p w14:paraId="67468489">
      <w:pPr>
        <w:spacing w:line="360" w:lineRule="auto"/>
        <w:jc w:val="left"/>
        <w:textAlignment w:val="center"/>
        <w:rPr>
          <w:color w:val="000000"/>
        </w:rPr>
      </w:pPr>
      <w:r>
        <w:rPr>
          <w:color w:val="000000"/>
        </w:rPr>
        <w:t>（4）</w:t>
      </w:r>
      <w:r>
        <w:rPr>
          <w:rFonts w:ascii="宋体" w:hAnsi="宋体" w:eastAsia="宋体" w:cs="宋体"/>
          <w:color w:val="000000"/>
        </w:rPr>
        <w:t>以水渠方式输水时，采用减宽度、加深度的方式，其目的是减少污染和</w:t>
      </w:r>
      <w:r>
        <w:rPr>
          <w:color w:val="000000"/>
        </w:rPr>
        <w:t>__________</w:t>
      </w:r>
      <w:r>
        <w:rPr>
          <w:rFonts w:ascii="Times New Roman" w:hAnsi="Times New Roman" w:eastAsia="Times New Roman" w:cs="Times New Roman"/>
          <w:color w:val="000000"/>
        </w:rPr>
        <w:t>)</w:t>
      </w:r>
      <w:r>
        <w:rPr>
          <w:rFonts w:ascii="宋体" w:hAnsi="宋体" w:eastAsia="宋体" w:cs="宋体"/>
          <w:color w:val="000000"/>
        </w:rPr>
        <w:t>。</w:t>
      </w:r>
    </w:p>
    <w:p w14:paraId="2A01A4F5">
      <w:pPr>
        <w:spacing w:line="360" w:lineRule="auto"/>
        <w:jc w:val="left"/>
        <w:textAlignment w:val="center"/>
        <w:rPr>
          <w:color w:val="000000"/>
        </w:rPr>
      </w:pPr>
      <w:r>
        <w:rPr>
          <w:color w:val="000000"/>
        </w:rPr>
        <w:t>（5）</w:t>
      </w:r>
      <w:r>
        <w:rPr>
          <w:rFonts w:ascii="宋体" w:hAnsi="宋体" w:eastAsia="宋体" w:cs="宋体"/>
          <w:color w:val="000000"/>
        </w:rPr>
        <w:t>为输送优良水质，向水源地加入适量生石灰，作用是</w:t>
      </w:r>
      <w:r>
        <w:rPr>
          <w:color w:val="000000"/>
        </w:rPr>
        <w:t>_______</w:t>
      </w:r>
      <w:r>
        <w:rPr>
          <w:rFonts w:ascii="宋体" w:hAnsi="宋体" w:eastAsia="宋体" w:cs="宋体"/>
          <w:color w:val="000000"/>
        </w:rPr>
        <w:t>，发生反应的化学方程式为</w:t>
      </w:r>
      <w:r>
        <w:rPr>
          <w:color w:val="000000"/>
        </w:rPr>
        <w:t>___________</w:t>
      </w:r>
      <w:r>
        <w:rPr>
          <w:rFonts w:ascii="宋体" w:hAnsi="宋体" w:eastAsia="宋体" w:cs="宋体"/>
          <w:color w:val="000000"/>
        </w:rPr>
        <w:t>。</w:t>
      </w:r>
    </w:p>
    <w:p w14:paraId="4EF31171">
      <w:pPr>
        <w:spacing w:line="285" w:lineRule="auto"/>
        <w:jc w:val="left"/>
        <w:textAlignment w:val="center"/>
        <w:rPr>
          <w:color w:val="000000"/>
        </w:rPr>
      </w:pPr>
      <w:r>
        <w:rPr>
          <w:rFonts w:ascii="宋体" w:hAnsi="宋体" w:eastAsia="宋体" w:cs="宋体"/>
          <w:b/>
          <w:color w:val="000000"/>
          <w:sz w:val="24"/>
        </w:rPr>
        <w:t>五、物质性质及应用题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1</w:t>
      </w:r>
      <w:r>
        <w:rPr>
          <w:rFonts w:ascii="宋体" w:hAnsi="宋体" w:eastAsia="宋体" w:cs="宋体"/>
          <w:b/>
          <w:color w:val="000000"/>
          <w:sz w:val="24"/>
        </w:rPr>
        <w:t>个小题。化学方程式每空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DA6BD6A">
      <w:pPr>
        <w:spacing w:line="360" w:lineRule="auto"/>
        <w:jc w:val="left"/>
        <w:textAlignment w:val="center"/>
        <w:rPr>
          <w:color w:val="000000"/>
        </w:rPr>
      </w:pPr>
      <w:r>
        <w:rPr>
          <w:color w:val="000000"/>
        </w:rPr>
        <w:t xml:space="preserve">14. </w:t>
      </w:r>
      <w:r>
        <w:rPr>
          <w:rFonts w:ascii="宋体" w:hAnsi="宋体" w:eastAsia="宋体" w:cs="宋体"/>
          <w:color w:val="000000"/>
        </w:rPr>
        <w:t>以典型物质为核心，进行问题的设置与整合，是我们全面认识物质性质及应用的有效途径小明同学在小组合作学习过程中，对氢氧化钠的相关问题，以结构图的形式进行了如下梳理联系实际，解决问题：</w:t>
      </w:r>
    </w:p>
    <w:p w14:paraId="4E68E162">
      <w:pPr>
        <w:spacing w:line="360" w:lineRule="auto"/>
        <w:jc w:val="left"/>
        <w:textAlignment w:val="center"/>
        <w:rPr>
          <w:color w:val="000000"/>
        </w:rPr>
      </w:pPr>
      <w:r>
        <w:rPr>
          <w:color w:val="000000"/>
        </w:rPr>
        <w:drawing>
          <wp:inline distT="0" distB="0" distL="114300" distR="114300">
            <wp:extent cx="4324350" cy="9715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324350" cy="971550"/>
                    </a:xfrm>
                    <a:prstGeom prst="rect">
                      <a:avLst/>
                    </a:prstGeom>
                  </pic:spPr>
                </pic:pic>
              </a:graphicData>
            </a:graphic>
          </wp:inline>
        </w:drawing>
      </w:r>
      <w:r>
        <w:rPr>
          <w:color w:val="000000"/>
        </w:rPr>
        <w:t xml:space="preserve">  </w:t>
      </w:r>
    </w:p>
    <w:p w14:paraId="7F2B7093">
      <w:pPr>
        <w:spacing w:line="360" w:lineRule="auto"/>
        <w:jc w:val="left"/>
        <w:textAlignment w:val="center"/>
        <w:rPr>
          <w:color w:val="000000"/>
        </w:rPr>
      </w:pPr>
      <w:r>
        <w:rPr>
          <w:color w:val="000000"/>
        </w:rPr>
        <w:t>（1）</w:t>
      </w:r>
      <w:r>
        <w:rPr>
          <w:rFonts w:ascii="宋体" w:hAnsi="宋体" w:eastAsia="宋体" w:cs="宋体"/>
          <w:color w:val="000000"/>
        </w:rPr>
        <w:t>氢氧化钠在生活中可用来</w:t>
      </w:r>
      <w:r>
        <w:rPr>
          <w:color w:val="000000"/>
        </w:rPr>
        <w:t>________</w:t>
      </w:r>
      <w:r>
        <w:rPr>
          <w:rFonts w:ascii="宋体" w:hAnsi="宋体" w:eastAsia="宋体" w:cs="宋体"/>
          <w:color w:val="000000"/>
        </w:rPr>
        <w:t>。</w:t>
      </w:r>
    </w:p>
    <w:p w14:paraId="277796AD">
      <w:pPr>
        <w:spacing w:line="360" w:lineRule="auto"/>
        <w:jc w:val="left"/>
        <w:textAlignment w:val="center"/>
        <w:rPr>
          <w:color w:val="000000"/>
        </w:rPr>
      </w:pPr>
      <w:r>
        <w:rPr>
          <w:color w:val="000000"/>
        </w:rPr>
        <w:t>（2）</w:t>
      </w:r>
      <w:r>
        <w:rPr>
          <w:rFonts w:ascii="宋体" w:hAnsi="宋体" w:eastAsia="宋体" w:cs="宋体"/>
          <w:color w:val="000000"/>
        </w:rPr>
        <w:t>氢氧化钠在空气中吸水后的热量变化为</w:t>
      </w:r>
      <w:r>
        <w:rPr>
          <w:color w:val="000000"/>
        </w:rPr>
        <w:t>________</w:t>
      </w:r>
      <w:r>
        <w:rPr>
          <w:rFonts w:ascii="宋体" w:hAnsi="宋体" w:eastAsia="宋体" w:cs="宋体"/>
          <w:color w:val="000000"/>
        </w:rPr>
        <w:t>。</w:t>
      </w:r>
    </w:p>
    <w:p w14:paraId="387C167F">
      <w:pPr>
        <w:spacing w:line="360" w:lineRule="auto"/>
        <w:jc w:val="left"/>
        <w:textAlignment w:val="center"/>
        <w:rPr>
          <w:color w:val="000000"/>
        </w:rPr>
      </w:pPr>
      <w:r>
        <w:rPr>
          <w:color w:val="000000"/>
        </w:rPr>
        <w:t>（3）</w:t>
      </w:r>
      <w:r>
        <w:rPr>
          <w:rFonts w:ascii="宋体" w:hAnsi="宋体" w:eastAsia="宋体" w:cs="宋体"/>
          <w:color w:val="000000"/>
        </w:rPr>
        <w:t>氢氧化钠使用时必须十分小心，原因是</w:t>
      </w:r>
      <w:r>
        <w:rPr>
          <w:color w:val="000000"/>
        </w:rPr>
        <w:t>________</w:t>
      </w:r>
      <w:r>
        <w:rPr>
          <w:rFonts w:ascii="宋体" w:hAnsi="宋体" w:eastAsia="宋体" w:cs="宋体"/>
          <w:color w:val="000000"/>
        </w:rPr>
        <w:t>。</w:t>
      </w:r>
    </w:p>
    <w:p w14:paraId="4E3ED442">
      <w:pPr>
        <w:spacing w:line="360" w:lineRule="auto"/>
        <w:jc w:val="left"/>
        <w:textAlignment w:val="center"/>
        <w:rPr>
          <w:color w:val="000000"/>
        </w:rPr>
      </w:pPr>
      <w:r>
        <w:rPr>
          <w:color w:val="000000"/>
        </w:rPr>
        <w:t>（4）</w:t>
      </w:r>
      <w:r>
        <w:rPr>
          <w:rFonts w:ascii="宋体" w:hAnsi="宋体" w:eastAsia="宋体" w:cs="宋体"/>
          <w:color w:val="000000"/>
        </w:rPr>
        <w:t>检验氢氧化钠溶液的酸碱度，最简单的方法是</w:t>
      </w:r>
      <w:r>
        <w:rPr>
          <w:color w:val="000000"/>
        </w:rPr>
        <w:t>________</w:t>
      </w:r>
      <w:r>
        <w:rPr>
          <w:rFonts w:ascii="宋体" w:hAnsi="宋体" w:eastAsia="宋体" w:cs="宋体"/>
          <w:color w:val="000000"/>
        </w:rPr>
        <w:t>。</w:t>
      </w:r>
    </w:p>
    <w:p w14:paraId="06216FC6">
      <w:pPr>
        <w:spacing w:line="360" w:lineRule="auto"/>
        <w:jc w:val="left"/>
        <w:textAlignment w:val="center"/>
        <w:rPr>
          <w:color w:val="000000"/>
        </w:rPr>
      </w:pPr>
      <w:r>
        <w:rPr>
          <w:color w:val="000000"/>
        </w:rPr>
        <w:t>（5）</w:t>
      </w:r>
      <w:r>
        <w:rPr>
          <w:rFonts w:ascii="宋体" w:hAnsi="宋体" w:eastAsia="宋体" w:cs="宋体"/>
          <w:color w:val="000000"/>
        </w:rPr>
        <w:t>向氢氧化钠溶液中滴加硫酸铜溶液，发生反应的化学方程式为</w:t>
      </w:r>
      <w:r>
        <w:rPr>
          <w:color w:val="000000"/>
        </w:rPr>
        <w:t>____________</w:t>
      </w:r>
      <w:r>
        <w:rPr>
          <w:rFonts w:ascii="宋体" w:hAnsi="宋体" w:eastAsia="宋体" w:cs="宋体"/>
          <w:color w:val="000000"/>
        </w:rPr>
        <w:t>。</w:t>
      </w:r>
    </w:p>
    <w:p w14:paraId="1EAE7C83">
      <w:pPr>
        <w:spacing w:line="285" w:lineRule="auto"/>
        <w:jc w:val="left"/>
        <w:textAlignment w:val="center"/>
        <w:rPr>
          <w:color w:val="000000"/>
        </w:rPr>
      </w:pPr>
      <w:r>
        <w:rPr>
          <w:rFonts w:ascii="宋体" w:hAnsi="宋体" w:eastAsia="宋体" w:cs="宋体"/>
          <w:b/>
          <w:color w:val="000000"/>
          <w:sz w:val="24"/>
        </w:rPr>
        <w:t>六、定量分析题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1</w:t>
      </w:r>
      <w:r>
        <w:rPr>
          <w:rFonts w:ascii="宋体" w:hAnsi="宋体" w:eastAsia="宋体" w:cs="宋体"/>
          <w:b/>
          <w:color w:val="000000"/>
          <w:sz w:val="24"/>
        </w:rPr>
        <w:t>个小题。</w:t>
      </w:r>
      <w:r>
        <w:rPr>
          <w:rFonts w:ascii="Times New Roman" w:hAnsi="Times New Roman" w:eastAsia="Times New Roman" w:cs="Times New Roman"/>
          <w:b/>
          <w:color w:val="000000"/>
          <w:sz w:val="24"/>
        </w:rPr>
        <w:t>(1)</w:t>
      </w:r>
      <w:r>
        <w:rPr>
          <w:rFonts w:ascii="宋体" w:hAnsi="宋体" w:eastAsia="宋体" w:cs="宋体"/>
          <w:b/>
          <w:color w:val="000000"/>
          <w:sz w:val="24"/>
        </w:rPr>
        <w:t>每空</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(2)4</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E377252">
      <w:pPr>
        <w:spacing w:line="360" w:lineRule="auto"/>
        <w:jc w:val="left"/>
        <w:textAlignment w:val="center"/>
        <w:rPr>
          <w:color w:val="000000"/>
        </w:rPr>
      </w:pPr>
      <w:r>
        <w:rPr>
          <w:color w:val="000000"/>
        </w:rPr>
        <w:t xml:space="preserve">15. </w:t>
      </w:r>
      <w:r>
        <w:rPr>
          <w:rFonts w:ascii="宋体" w:hAnsi="宋体" w:eastAsia="宋体" w:cs="宋体"/>
          <w:color w:val="000000"/>
        </w:rPr>
        <w:t>“侯氏制碱法”是我国著名制碱专家侯德榜经过多年研究做出的杰出贡献，其最大的优点是降低了成本，大大提高了</w:t>
      </w:r>
      <w:r>
        <w:rPr>
          <w:rFonts w:ascii="Times New Roman" w:hAnsi="Times New Roman" w:eastAsia="Times New Roman" w:cs="Times New Roman"/>
          <w:color w:val="000000"/>
        </w:rPr>
        <w:t>NaCl</w:t>
      </w:r>
      <w:r>
        <w:rPr>
          <w:rFonts w:ascii="宋体" w:hAnsi="宋体" w:eastAsia="宋体" w:cs="宋体"/>
          <w:color w:val="000000"/>
        </w:rPr>
        <w:t>的利用率。</w:t>
      </w:r>
    </w:p>
    <w:p w14:paraId="356FC6F5">
      <w:pPr>
        <w:spacing w:line="360" w:lineRule="auto"/>
        <w:jc w:val="left"/>
        <w:textAlignment w:val="center"/>
        <w:rPr>
          <w:color w:val="000000"/>
        </w:rPr>
      </w:pPr>
      <w:r>
        <w:rPr>
          <w:color w:val="000000"/>
        </w:rPr>
        <w:t>（1）</w:t>
      </w:r>
      <w:r>
        <w:rPr>
          <w:rFonts w:ascii="宋体" w:hAnsi="宋体" w:eastAsia="宋体" w:cs="宋体"/>
          <w:color w:val="000000"/>
        </w:rPr>
        <w:t>“侯氏制碱法”的原理可表示为：</w:t>
      </w:r>
      <w:r>
        <w:object>
          <v:shape id="_x0000_i1029" o:spt="75" alt="学科网(www.zxxk.com)--教育资源门户，提供试卷、教案、课件、论文、素材以及各类教学资源下载，还有大量而丰富的教学相关资讯！" type="#_x0000_t75" style="height:18pt;width:180.75pt;" o:ole="t" filled="f" o:preferrelative="t" stroked="f" coordsize="21600,21600">
            <v:path/>
            <v:fill on="f" focussize="0,0"/>
            <v:stroke on="f" joinstyle="miter"/>
            <v:imagedata r:id="rId34" o:title="eqId61b6ec65982592628ea4b0c0c2932180"/>
            <o:lock v:ext="edit" aspectratio="t"/>
            <w10:wrap type="none"/>
            <w10:anchorlock/>
          </v:shape>
          <o:OLEObject Type="Embed" ProgID="Equation.DSMT4" ShapeID="_x0000_i1029" DrawAspect="Content" ObjectID="_1468075729" r:id="rId33">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的化学式是</w:t>
      </w:r>
      <w:r>
        <w:rPr>
          <w:color w:val="000000"/>
        </w:rPr>
        <w:t>_______</w: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中一种元素的质量分数为</w:t>
      </w:r>
      <w:r>
        <w:rPr>
          <w:color w:val="000000"/>
        </w:rPr>
        <w:t>__________</w:t>
      </w:r>
      <w:r>
        <w:rPr>
          <w:rFonts w:ascii="Times New Roman" w:hAnsi="Times New Roman" w:eastAsia="Times New Roman" w:cs="Times New Roman"/>
          <w:color w:val="000000"/>
        </w:rPr>
        <w:t>(</w:t>
      </w:r>
      <w:r>
        <w:rPr>
          <w:rFonts w:ascii="宋体" w:hAnsi="宋体" w:eastAsia="宋体" w:cs="宋体"/>
          <w:color w:val="000000"/>
        </w:rPr>
        <w:t>精确到</w:t>
      </w:r>
      <w:r>
        <w:rPr>
          <w:rFonts w:ascii="Times New Roman" w:hAnsi="Times New Roman" w:eastAsia="Times New Roman" w:cs="Times New Roman"/>
          <w:color w:val="000000"/>
        </w:rPr>
        <w:t>0.1%)</w:t>
      </w:r>
      <w:r>
        <w:rPr>
          <w:rFonts w:ascii="宋体" w:hAnsi="宋体" w:eastAsia="宋体" w:cs="宋体"/>
          <w:color w:val="000000"/>
        </w:rPr>
        <w:t>。</w:t>
      </w:r>
    </w:p>
    <w:p w14:paraId="0977FC5D">
      <w:pPr>
        <w:spacing w:line="360" w:lineRule="auto"/>
        <w:jc w:val="left"/>
        <w:textAlignment w:val="center"/>
        <w:rPr>
          <w:color w:val="000000"/>
        </w:rPr>
      </w:pPr>
      <w:r>
        <w:rPr>
          <w:color w:val="000000"/>
        </w:rPr>
        <w:t>（2）</w:t>
      </w:r>
      <w:r>
        <w:rPr>
          <w:rFonts w:ascii="宋体" w:hAnsi="宋体" w:eastAsia="宋体" w:cs="宋体"/>
          <w:color w:val="000000"/>
        </w:rPr>
        <w:t>用</w:t>
      </w:r>
      <w:r>
        <w:rPr>
          <w:rFonts w:ascii="Times New Roman" w:hAnsi="Times New Roman" w:eastAsia="Times New Roman" w:cs="Times New Roman"/>
          <w:color w:val="000000"/>
        </w:rPr>
        <w:t>58.5tNaCl(</w:t>
      </w:r>
      <w:r>
        <w:rPr>
          <w:rFonts w:ascii="宋体" w:hAnsi="宋体" w:eastAsia="宋体" w:cs="宋体"/>
          <w:color w:val="000000"/>
        </w:rPr>
        <w:t>其利用率在</w:t>
      </w:r>
      <w:r>
        <w:rPr>
          <w:rFonts w:ascii="Times New Roman" w:hAnsi="Times New Roman" w:eastAsia="Times New Roman" w:cs="Times New Roman"/>
          <w:color w:val="000000"/>
        </w:rPr>
        <w:t>96%</w:t>
      </w:r>
      <w:r>
        <w:rPr>
          <w:rFonts w:ascii="宋体" w:hAnsi="宋体" w:eastAsia="宋体" w:cs="宋体"/>
          <w:color w:val="000000"/>
        </w:rPr>
        <w:t>以上</w:t>
      </w:r>
      <w:r>
        <w:rPr>
          <w:rFonts w:ascii="Times New Roman" w:hAnsi="Times New Roman" w:eastAsia="Times New Roman" w:cs="Times New Roman"/>
          <w:color w:val="000000"/>
        </w:rPr>
        <w:t>)</w:t>
      </w:r>
      <w:r>
        <w:rPr>
          <w:rFonts w:ascii="宋体" w:hAnsi="宋体" w:eastAsia="宋体" w:cs="宋体"/>
          <w:color w:val="000000"/>
        </w:rPr>
        <w:t>制碱，至少能生成</w:t>
      </w:r>
      <w:r>
        <w:object>
          <v:shape id="_x0000_i1030" o:spt="75" alt="学科网(www.zxxk.com)--教育资源门户，提供试卷、教案、课件、论文、素材以及各类教学资源下载，还有大量而丰富的教学相关资讯！" type="#_x0000_t75" style="height:18pt;width:43pt;" o:ole="t" filled="f" o:preferrelative="t" stroked="f" coordsize="21600,21600">
            <v:path/>
            <v:fill on="f" focussize="0,0"/>
            <v:stroke on="f" joinstyle="miter"/>
            <v:imagedata r:id="rId36" o:title="eqId889220d0a5054f0df8fdb14fec5409b8"/>
            <o:lock v:ext="edit" aspectratio="t"/>
            <w10:wrap type="none"/>
            <w10:anchorlock/>
          </v:shape>
          <o:OLEObject Type="Embed" ProgID="Equation.DSMT4" ShapeID="_x0000_i1030" DrawAspect="Content" ObjectID="_1468075730" r:id="rId35">
            <o:LockedField>false</o:LockedField>
          </o:OLEObject>
        </w:object>
      </w:r>
      <w:r>
        <w:rPr>
          <w:rFonts w:ascii="宋体" w:hAnsi="宋体" w:eastAsia="宋体" w:cs="宋体"/>
          <w:color w:val="000000"/>
        </w:rPr>
        <w:t>的质量是多少？</w:t>
      </w:r>
    </w:p>
    <w:p w14:paraId="7949FC65">
      <w:pPr>
        <w:spacing w:line="285" w:lineRule="auto"/>
        <w:jc w:val="left"/>
        <w:textAlignment w:val="center"/>
        <w:rPr>
          <w:color w:val="000000"/>
        </w:rPr>
      </w:pPr>
      <w:r>
        <w:rPr>
          <w:rFonts w:ascii="宋体" w:hAnsi="宋体" w:eastAsia="宋体" w:cs="宋体"/>
          <w:b/>
          <w:color w:val="000000"/>
          <w:sz w:val="24"/>
        </w:rPr>
        <w:t>七、实验探究题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2</w:t>
      </w:r>
      <w:r>
        <w:rPr>
          <w:rFonts w:ascii="宋体" w:hAnsi="宋体" w:eastAsia="宋体" w:cs="宋体"/>
          <w:b/>
          <w:color w:val="000000"/>
          <w:sz w:val="24"/>
        </w:rPr>
        <w:t>个小题。化学方程式每空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6B22474">
      <w:pPr>
        <w:spacing w:line="285" w:lineRule="auto"/>
        <w:jc w:val="left"/>
        <w:textAlignment w:val="center"/>
        <w:rPr>
          <w:color w:val="000000"/>
        </w:rPr>
      </w:pPr>
      <w:r>
        <w:rPr>
          <w:rFonts w:ascii="宋体" w:hAnsi="宋体" w:eastAsia="宋体" w:cs="宋体"/>
          <w:b/>
          <w:color w:val="000000"/>
          <w:sz w:val="24"/>
        </w:rPr>
        <w:t>【实验设计】</w:t>
      </w:r>
    </w:p>
    <w:p w14:paraId="09904A7C">
      <w:pPr>
        <w:spacing w:line="360" w:lineRule="auto"/>
        <w:jc w:val="left"/>
        <w:textAlignment w:val="center"/>
        <w:rPr>
          <w:color w:val="000000"/>
        </w:rPr>
      </w:pPr>
      <w:r>
        <w:rPr>
          <w:color w:val="000000"/>
        </w:rPr>
        <w:t xml:space="preserve">16. </w:t>
      </w:r>
      <w:r>
        <w:rPr>
          <w:rFonts w:ascii="宋体" w:hAnsi="宋体" w:eastAsia="宋体" w:cs="宋体"/>
          <w:color w:val="000000"/>
        </w:rPr>
        <w:t>同学们学习了燃烧与灭火后，在实验室设计并完成了如下实验，以探究灭火的原理。</w:t>
      </w:r>
    </w:p>
    <w:p w14:paraId="711FBE72">
      <w:pPr>
        <w:spacing w:line="360" w:lineRule="auto"/>
        <w:jc w:val="left"/>
        <w:textAlignment w:val="center"/>
        <w:rPr>
          <w:color w:val="000000"/>
        </w:rPr>
      </w:pPr>
      <w:r>
        <w:rPr>
          <w:rFonts w:ascii="宋体" w:hAnsi="宋体" w:eastAsia="宋体" w:cs="宋体"/>
          <w:color w:val="000000"/>
        </w:rPr>
        <w:t>实验方法：点燃</w:t>
      </w:r>
      <w:r>
        <w:rPr>
          <w:rFonts w:ascii="Times New Roman" w:hAnsi="Times New Roman" w:eastAsia="Times New Roman" w:cs="Times New Roman"/>
          <w:color w:val="000000"/>
        </w:rPr>
        <w:t>3</w:t>
      </w:r>
      <w:r>
        <w:rPr>
          <w:rFonts w:ascii="宋体" w:hAnsi="宋体" w:eastAsia="宋体" w:cs="宋体"/>
          <w:color w:val="000000"/>
        </w:rPr>
        <w:t>支蜡烛，</w:t>
      </w:r>
      <w:r>
        <w:rPr>
          <w:rFonts w:ascii="宋体" w:hAnsi="宋体" w:eastAsia="宋体" w:cs="宋体"/>
          <w:color w:val="000000"/>
          <w:position w:val="-1"/>
        </w:rPr>
        <w:drawing>
          <wp:inline distT="0" distB="0" distL="114300" distR="114300">
            <wp:extent cx="139700" cy="190500"/>
            <wp:effectExtent l="0" t="0" r="12700" b="0"/>
            <wp:docPr id="200379" name="图片 200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9" name="图片 200379"/>
                    <pic:cNvPicPr>
                      <a:picLocks noChangeAspect="1"/>
                    </pic:cNvPicPr>
                  </pic:nvPicPr>
                  <pic:blipFill>
                    <a:blip r:embed="rId37"/>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其中一支蜡烛上扣一个烧杯；将另两支蜡烛分别放在两个烧杯中，然后向一个烧杯中加入适量碳酸钠和盐酸。</w:t>
      </w:r>
    </w:p>
    <w:p w14:paraId="141B7CF1">
      <w:pPr>
        <w:spacing w:line="360" w:lineRule="auto"/>
        <w:jc w:val="left"/>
        <w:textAlignment w:val="center"/>
        <w:rPr>
          <w:color w:val="000000"/>
        </w:rPr>
      </w:pPr>
      <w:r>
        <w:rPr>
          <w:color w:val="000000"/>
        </w:rPr>
        <w:drawing>
          <wp:inline distT="0" distB="0" distL="114300" distR="114300">
            <wp:extent cx="2181225" cy="9715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2181225" cy="971550"/>
                    </a:xfrm>
                    <a:prstGeom prst="rect">
                      <a:avLst/>
                    </a:prstGeom>
                  </pic:spPr>
                </pic:pic>
              </a:graphicData>
            </a:graphic>
          </wp:inline>
        </w:drawing>
      </w:r>
      <w:r>
        <w:rPr>
          <w:color w:val="000000"/>
        </w:rPr>
        <w:t xml:space="preserve">  </w:t>
      </w:r>
    </w:p>
    <w:p w14:paraId="235371D4">
      <w:pPr>
        <w:spacing w:line="360" w:lineRule="auto"/>
        <w:jc w:val="left"/>
        <w:textAlignment w:val="center"/>
        <w:rPr>
          <w:color w:val="000000"/>
        </w:rPr>
      </w:pPr>
      <w:r>
        <w:rPr>
          <w:color w:val="000000"/>
        </w:rPr>
        <w:t>（1）</w:t>
      </w:r>
      <w:r>
        <w:rPr>
          <w:rFonts w:ascii="宋体" w:hAnsi="宋体" w:eastAsia="宋体" w:cs="宋体"/>
          <w:color w:val="000000"/>
        </w:rPr>
        <w:t>实验原理：</w:t>
      </w:r>
      <w:r>
        <w:rPr>
          <w:rFonts w:ascii="Times New Roman" w:hAnsi="Times New Roman" w:eastAsia="Times New Roman" w:cs="Times New Roman"/>
          <w:color w:val="000000"/>
        </w:rPr>
        <w:t>Ⅲ</w:t>
      </w:r>
      <w:r>
        <w:rPr>
          <w:rFonts w:ascii="宋体" w:hAnsi="宋体" w:eastAsia="宋体" w:cs="宋体"/>
          <w:color w:val="000000"/>
        </w:rPr>
        <w:t>中反应的化学方程式为</w:t>
      </w:r>
      <w:r>
        <w:rPr>
          <w:color w:val="000000"/>
        </w:rPr>
        <w:t>_____________</w:t>
      </w:r>
      <w:r>
        <w:rPr>
          <w:rFonts w:ascii="宋体" w:hAnsi="宋体" w:eastAsia="宋体" w:cs="宋体"/>
          <w:color w:val="000000"/>
        </w:rPr>
        <w:t>。</w:t>
      </w:r>
    </w:p>
    <w:p w14:paraId="12D27F87">
      <w:pPr>
        <w:spacing w:line="360" w:lineRule="auto"/>
        <w:jc w:val="left"/>
        <w:textAlignment w:val="center"/>
        <w:rPr>
          <w:color w:val="000000"/>
        </w:rPr>
      </w:pPr>
      <w:r>
        <w:rPr>
          <w:color w:val="000000"/>
        </w:rPr>
        <w:t>（2）</w:t>
      </w:r>
      <w:r>
        <w:rPr>
          <w:rFonts w:ascii="宋体" w:hAnsi="宋体" w:eastAsia="宋体" w:cs="宋体"/>
          <w:color w:val="000000"/>
        </w:rPr>
        <w:t>实验现象：</w:t>
      </w:r>
      <w:r>
        <w:rPr>
          <w:rFonts w:ascii="Times New Roman" w:hAnsi="Times New Roman" w:eastAsia="Times New Roman" w:cs="Times New Roman"/>
          <w:color w:val="000000"/>
        </w:rPr>
        <w:t>Ⅱ</w:t>
      </w:r>
      <w:r>
        <w:rPr>
          <w:rFonts w:ascii="宋体" w:hAnsi="宋体" w:eastAsia="宋体" w:cs="宋体"/>
          <w:color w:val="000000"/>
        </w:rPr>
        <w:t>中蜡烛正常燃烧，</w:t>
      </w:r>
      <w:r>
        <w:rPr>
          <w:rFonts w:ascii="Times New Roman" w:hAnsi="Times New Roman" w:eastAsia="Times New Roman" w:cs="Times New Roman"/>
          <w:color w:val="000000"/>
        </w:rPr>
        <w:t>Ⅰ</w:t>
      </w:r>
      <w:r>
        <w:rPr>
          <w:rFonts w:ascii="宋体" w:hAnsi="宋体" w:eastAsia="宋体" w:cs="宋体"/>
          <w:color w:val="000000"/>
        </w:rPr>
        <w:t>和</w:t>
      </w:r>
      <w:r>
        <w:rPr>
          <w:rFonts w:ascii="Times New Roman" w:hAnsi="Times New Roman" w:eastAsia="Times New Roman" w:cs="Times New Roman"/>
          <w:color w:val="000000"/>
        </w:rPr>
        <w:t>Ⅲ</w:t>
      </w:r>
      <w:r>
        <w:rPr>
          <w:rFonts w:ascii="宋体" w:hAnsi="宋体" w:eastAsia="宋体" w:cs="宋体"/>
          <w:color w:val="000000"/>
        </w:rPr>
        <w:t>中蜡烛熄灭，</w:t>
      </w:r>
      <w:r>
        <w:rPr>
          <w:rFonts w:ascii="Times New Roman" w:hAnsi="Times New Roman" w:eastAsia="Times New Roman" w:cs="Times New Roman"/>
          <w:color w:val="000000"/>
        </w:rPr>
        <w:t>Ⅲ</w:t>
      </w:r>
      <w:r>
        <w:rPr>
          <w:rFonts w:ascii="宋体" w:hAnsi="宋体" w:eastAsia="宋体" w:cs="宋体"/>
          <w:color w:val="000000"/>
        </w:rPr>
        <w:t>中的现象还有</w:t>
      </w:r>
      <w:r>
        <w:rPr>
          <w:color w:val="000000"/>
        </w:rPr>
        <w:t>________</w:t>
      </w:r>
      <w:r>
        <w:rPr>
          <w:rFonts w:ascii="宋体" w:hAnsi="宋体" w:eastAsia="宋体" w:cs="宋体"/>
          <w:color w:val="000000"/>
        </w:rPr>
        <w:t>。</w:t>
      </w:r>
    </w:p>
    <w:p w14:paraId="456F1E60">
      <w:pPr>
        <w:spacing w:line="360" w:lineRule="auto"/>
        <w:jc w:val="left"/>
        <w:textAlignment w:val="center"/>
        <w:rPr>
          <w:color w:val="000000"/>
        </w:rPr>
      </w:pPr>
      <w:r>
        <w:rPr>
          <w:color w:val="000000"/>
        </w:rPr>
        <w:t>（3）</w:t>
      </w:r>
      <w:r>
        <w:rPr>
          <w:rFonts w:ascii="宋体" w:hAnsi="宋体" w:eastAsia="宋体" w:cs="宋体"/>
          <w:color w:val="000000"/>
        </w:rPr>
        <w:t>实验后，接下来必须要做的事情是</w:t>
      </w:r>
      <w:r>
        <w:rPr>
          <w:color w:val="000000"/>
        </w:rPr>
        <w:t>_____________</w:t>
      </w:r>
      <w:r>
        <w:rPr>
          <w:rFonts w:ascii="宋体" w:hAnsi="宋体" w:eastAsia="宋体" w:cs="宋体"/>
          <w:color w:val="000000"/>
        </w:rPr>
        <w:t>，完善实验报告，离开实验室。</w:t>
      </w:r>
    </w:p>
    <w:p w14:paraId="184529FD">
      <w:pPr>
        <w:spacing w:line="360" w:lineRule="auto"/>
        <w:jc w:val="left"/>
        <w:textAlignment w:val="center"/>
        <w:rPr>
          <w:color w:val="000000"/>
        </w:rPr>
      </w:pPr>
      <w:r>
        <w:rPr>
          <w:color w:val="000000"/>
        </w:rPr>
        <w:t>（4）</w:t>
      </w:r>
      <w:r>
        <w:rPr>
          <w:rFonts w:ascii="宋体" w:hAnsi="宋体" w:eastAsia="宋体" w:cs="宋体"/>
          <w:color w:val="000000"/>
        </w:rPr>
        <w:t>问题与交流：</w:t>
      </w:r>
      <w:r>
        <w:rPr>
          <w:rFonts w:ascii="Times New Roman" w:hAnsi="Times New Roman" w:eastAsia="Times New Roman" w:cs="Times New Roman"/>
          <w:color w:val="000000"/>
        </w:rPr>
        <w:t>Ⅲ</w:t>
      </w:r>
      <w:r>
        <w:rPr>
          <w:rFonts w:ascii="宋体" w:hAnsi="宋体" w:eastAsia="宋体" w:cs="宋体"/>
          <w:color w:val="000000"/>
        </w:rPr>
        <w:t>中的操作，可能造成的结果是</w:t>
      </w:r>
      <w:r>
        <w:rPr>
          <w:color w:val="000000"/>
        </w:rPr>
        <w:t>_____________</w:t>
      </w:r>
      <w:r>
        <w:rPr>
          <w:rFonts w:ascii="宋体" w:hAnsi="宋体" w:eastAsia="宋体" w:cs="宋体"/>
          <w:color w:val="000000"/>
        </w:rPr>
        <w:t>。</w:t>
      </w:r>
    </w:p>
    <w:p w14:paraId="0F4CBCCF">
      <w:pPr>
        <w:spacing w:line="285" w:lineRule="auto"/>
        <w:jc w:val="left"/>
        <w:textAlignment w:val="center"/>
        <w:rPr>
          <w:color w:val="000000"/>
        </w:rPr>
      </w:pPr>
      <w:r>
        <w:rPr>
          <w:rFonts w:ascii="宋体" w:hAnsi="宋体" w:eastAsia="宋体" w:cs="宋体"/>
          <w:b/>
          <w:color w:val="000000"/>
          <w:sz w:val="24"/>
        </w:rPr>
        <w:t>【科学探究】</w:t>
      </w:r>
    </w:p>
    <w:p w14:paraId="02A26F9E">
      <w:pPr>
        <w:spacing w:line="360" w:lineRule="auto"/>
        <w:jc w:val="left"/>
        <w:textAlignment w:val="center"/>
        <w:rPr>
          <w:color w:val="000000"/>
        </w:rPr>
      </w:pPr>
      <w:r>
        <w:rPr>
          <w:color w:val="000000"/>
        </w:rPr>
        <w:t xml:space="preserve">17. </w:t>
      </w:r>
      <w:r>
        <w:rPr>
          <w:rFonts w:ascii="宋体" w:hAnsi="宋体" w:eastAsia="宋体" w:cs="宋体"/>
          <w:color w:val="000000"/>
        </w:rPr>
        <w:t>随着我国“资源节约型”与“环境友好型”社会的建设，城市垃圾的处理成为了一项重要工程。某校实践小组的同学们在老师的组织下，带着极大的兴趣对垃圾的分类、处理、焚烧产物及宣传活动等展开了项目化学习。</w:t>
      </w:r>
    </w:p>
    <w:p w14:paraId="6008FDC9">
      <w:pPr>
        <w:spacing w:line="360" w:lineRule="auto"/>
        <w:jc w:val="left"/>
        <w:textAlignment w:val="center"/>
        <w:rPr>
          <w:color w:val="000000"/>
        </w:rPr>
      </w:pPr>
      <w:r>
        <w:rPr>
          <w:rFonts w:ascii="宋体" w:hAnsi="宋体" w:eastAsia="宋体" w:cs="宋体"/>
          <w:color w:val="000000"/>
        </w:rPr>
        <w:t>任务一：调查垃圾分类的价值</w:t>
      </w:r>
    </w:p>
    <w:p w14:paraId="4E998F73">
      <w:pPr>
        <w:spacing w:line="360" w:lineRule="auto"/>
        <w:jc w:val="left"/>
        <w:textAlignment w:val="center"/>
        <w:rPr>
          <w:color w:val="000000"/>
        </w:rPr>
      </w:pPr>
      <w:r>
        <w:rPr>
          <w:rFonts w:ascii="宋体" w:hAnsi="宋体" w:eastAsia="宋体" w:cs="宋体"/>
          <w:color w:val="000000"/>
        </w:rPr>
        <w:t>【咨询交流】同学们参观了一个垃圾分类处理厂，获悉城市生活垃圾可分为</w:t>
      </w:r>
      <w:r>
        <w:rPr>
          <w:color w:val="000000"/>
        </w:rPr>
        <w:t>___________</w:t>
      </w:r>
      <w:r>
        <w:rPr>
          <w:rFonts w:ascii="宋体" w:hAnsi="宋体" w:eastAsia="宋体" w:cs="宋体"/>
          <w:color w:val="000000"/>
        </w:rPr>
        <w:t>、有害垃圾、厨余垃圾和其他垃圾。垃圾的综合化分类具体可得到金属、塑料和</w:t>
      </w:r>
      <w:r>
        <w:rPr>
          <w:color w:val="000000"/>
        </w:rPr>
        <w:t>__________</w:t>
      </w:r>
      <w:r>
        <w:rPr>
          <w:rFonts w:ascii="宋体" w:hAnsi="宋体" w:eastAsia="宋体" w:cs="宋体"/>
          <w:color w:val="000000"/>
        </w:rPr>
        <w:t>等可再利用的资源。</w:t>
      </w:r>
    </w:p>
    <w:p w14:paraId="50F1438E">
      <w:pPr>
        <w:spacing w:line="360" w:lineRule="auto"/>
        <w:jc w:val="left"/>
        <w:textAlignment w:val="center"/>
        <w:rPr>
          <w:color w:val="000000"/>
        </w:rPr>
      </w:pPr>
      <w:r>
        <w:rPr>
          <w:rFonts w:ascii="宋体" w:hAnsi="宋体" w:eastAsia="宋体" w:cs="宋体"/>
          <w:color w:val="000000"/>
        </w:rPr>
        <w:t>任务二：学习垃圾分类处理的方法</w:t>
      </w:r>
    </w:p>
    <w:p w14:paraId="214656D9">
      <w:pPr>
        <w:spacing w:line="360" w:lineRule="auto"/>
        <w:jc w:val="left"/>
        <w:textAlignment w:val="center"/>
        <w:rPr>
          <w:color w:val="000000"/>
        </w:rPr>
      </w:pPr>
      <w:r>
        <w:rPr>
          <w:rFonts w:ascii="宋体" w:hAnsi="宋体" w:eastAsia="宋体" w:cs="宋体"/>
          <w:color w:val="000000"/>
        </w:rPr>
        <w:t>【参观学习】小组同学在技术人员的指导下，了解到垃圾回收处理的过程如下：分类收集</w:t>
      </w:r>
      <w:r>
        <w:rPr>
          <w:rFonts w:ascii="Times New Roman" w:hAnsi="Times New Roman" w:eastAsia="Times New Roman" w:cs="Times New Roman"/>
          <w:color w:val="000000"/>
        </w:rPr>
        <w:t>→</w:t>
      </w:r>
      <w:r>
        <w:rPr>
          <w:rFonts w:ascii="宋体" w:hAnsi="宋体" w:eastAsia="宋体" w:cs="宋体"/>
          <w:color w:val="000000"/>
        </w:rPr>
        <w:t>运输</w:t>
      </w:r>
      <w:r>
        <w:rPr>
          <w:rFonts w:ascii="Times New Roman" w:hAnsi="Times New Roman" w:eastAsia="Times New Roman" w:cs="Times New Roman"/>
          <w:color w:val="000000"/>
        </w:rPr>
        <w:t>→</w:t>
      </w:r>
      <w:r>
        <w:rPr>
          <w:rFonts w:ascii="宋体" w:hAnsi="宋体" w:eastAsia="宋体" w:cs="宋体"/>
          <w:color w:val="000000"/>
        </w:rPr>
        <w:t>垃圾处理厂简分</w:t>
      </w:r>
      <w:r>
        <w:rPr>
          <w:rFonts w:ascii="Times New Roman" w:hAnsi="Times New Roman" w:eastAsia="Times New Roman" w:cs="Times New Roman"/>
          <w:color w:val="000000"/>
        </w:rPr>
        <w:t>→</w:t>
      </w:r>
      <w:r>
        <w:rPr>
          <w:rFonts w:ascii="宋体" w:hAnsi="宋体" w:eastAsia="宋体" w:cs="宋体"/>
          <w:color w:val="000000"/>
        </w:rPr>
        <w:t>分类处理</w:t>
      </w:r>
      <w:r>
        <w:rPr>
          <w:rFonts w:ascii="Times New Roman" w:hAnsi="Times New Roman" w:eastAsia="Times New Roman" w:cs="Times New Roman"/>
          <w:color w:val="000000"/>
        </w:rPr>
        <w:t>→</w:t>
      </w:r>
      <w:r>
        <w:rPr>
          <w:rFonts w:ascii="宋体" w:hAnsi="宋体" w:eastAsia="宋体" w:cs="宋体"/>
          <w:color w:val="000000"/>
        </w:rPr>
        <w:t>最终处置。</w:t>
      </w:r>
    </w:p>
    <w:p w14:paraId="41750FEF">
      <w:pPr>
        <w:spacing w:line="360" w:lineRule="auto"/>
        <w:jc w:val="left"/>
        <w:textAlignment w:val="center"/>
        <w:rPr>
          <w:color w:val="000000"/>
        </w:rPr>
      </w:pPr>
      <w:r>
        <w:rPr>
          <w:rFonts w:ascii="宋体" w:hAnsi="宋体" w:eastAsia="宋体" w:cs="宋体"/>
          <w:color w:val="000000"/>
        </w:rPr>
        <w:t>【小组交流】垃圾筛分时，可根据</w:t>
      </w:r>
      <w:r>
        <w:rPr>
          <w:color w:val="000000"/>
        </w:rPr>
        <w:t>________</w:t>
      </w:r>
      <w:r>
        <w:rPr>
          <w:rFonts w:ascii="宋体" w:hAnsi="宋体" w:eastAsia="宋体" w:cs="宋体"/>
          <w:color w:val="000000"/>
        </w:rPr>
        <w:t>区分铜和铝。</w:t>
      </w:r>
    </w:p>
    <w:p w14:paraId="461778D7">
      <w:pPr>
        <w:spacing w:line="360" w:lineRule="auto"/>
        <w:jc w:val="left"/>
        <w:textAlignment w:val="center"/>
        <w:rPr>
          <w:color w:val="000000"/>
        </w:rPr>
      </w:pPr>
      <w:r>
        <w:rPr>
          <w:rFonts w:ascii="宋体" w:hAnsi="宋体" w:eastAsia="宋体" w:cs="宋体"/>
          <w:color w:val="000000"/>
        </w:rPr>
        <w:t>任务三：探究垃圾焚烧产生的气体成分</w:t>
      </w:r>
    </w:p>
    <w:p w14:paraId="292D3BCE">
      <w:pPr>
        <w:spacing w:line="360" w:lineRule="auto"/>
        <w:jc w:val="left"/>
        <w:textAlignment w:val="center"/>
        <w:rPr>
          <w:color w:val="000000"/>
        </w:rPr>
      </w:pPr>
      <w:r>
        <w:rPr>
          <w:rFonts w:ascii="宋体" w:hAnsi="宋体" w:eastAsia="宋体" w:cs="宋体"/>
          <w:color w:val="000000"/>
        </w:rPr>
        <w:t>【提出问题】垃圾焚烧产生的气体中是否含有</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50EF4A76">
      <w:pPr>
        <w:spacing w:line="360" w:lineRule="auto"/>
        <w:jc w:val="left"/>
        <w:textAlignment w:val="center"/>
        <w:rPr>
          <w:color w:val="000000"/>
        </w:rPr>
      </w:pPr>
      <w:r>
        <w:rPr>
          <w:rFonts w:ascii="宋体" w:hAnsi="宋体" w:eastAsia="宋体" w:cs="宋体"/>
          <w:color w:val="000000"/>
        </w:rPr>
        <w:t>【调查资料】①</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能使红色的品红溶液褪色，常用于检验</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5F59C7AF">
      <w:pPr>
        <w:spacing w:line="360" w:lineRule="auto"/>
        <w:jc w:val="left"/>
        <w:textAlignment w:val="center"/>
        <w:rPr>
          <w:color w:val="000000"/>
        </w:rPr>
      </w:pPr>
      <w:r>
        <w:rPr>
          <w:rFonts w:ascii="宋体" w:hAnsi="宋体" w:eastAsia="宋体" w:cs="宋体"/>
          <w:color w:val="000000"/>
        </w:rPr>
        <w:t>②紫红色酸性高锰酸钾溶液可与</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反应而褪色，常用于除去</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78243A2B">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rFonts w:ascii="宋体" w:hAnsi="宋体" w:eastAsia="宋体" w:cs="宋体"/>
          <w:color w:val="000000"/>
        </w:rPr>
        <w:t>也能使澄清石灰水变浑浊</w:t>
      </w:r>
      <w:r>
        <w:rPr>
          <w:rFonts w:ascii="宋体" w:hAnsi="宋体" w:eastAsia="宋体" w:cs="宋体"/>
          <w:color w:val="000000"/>
          <w:position w:val="-12"/>
        </w:rPr>
        <w:drawing>
          <wp:inline distT="0" distB="0" distL="114300" distR="114300">
            <wp:extent cx="127000" cy="76200"/>
            <wp:effectExtent l="0" t="0" r="0" b="0"/>
            <wp:docPr id="200375" name="图片 200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5" name="图片 200375"/>
                    <pic:cNvPicPr>
                      <a:picLocks noChangeAspect="1"/>
                    </pic:cNvPicPr>
                  </pic:nvPicPr>
                  <pic:blipFill>
                    <a:blip r:embed="rId39"/>
                    <a:stretch>
                      <a:fillRect/>
                    </a:stretch>
                  </pic:blipFill>
                  <pic:spPr>
                    <a:xfrm>
                      <a:off x="0" y="0"/>
                      <a:ext cx="127000" cy="76200"/>
                    </a:xfrm>
                    <a:prstGeom prst="rect">
                      <a:avLst/>
                    </a:prstGeom>
                  </pic:spPr>
                </pic:pic>
              </a:graphicData>
            </a:graphic>
          </wp:inline>
        </w:drawing>
      </w:r>
    </w:p>
    <w:p w14:paraId="7E059763">
      <w:pPr>
        <w:spacing w:line="360" w:lineRule="auto"/>
        <w:jc w:val="left"/>
        <w:textAlignment w:val="center"/>
        <w:rPr>
          <w:color w:val="000000"/>
        </w:rPr>
      </w:pPr>
      <w:r>
        <w:rPr>
          <w:rFonts w:ascii="宋体" w:hAnsi="宋体" w:eastAsia="宋体" w:cs="宋体"/>
          <w:color w:val="000000"/>
        </w:rPr>
        <w:t>【进行实验】设计实验方案，探究垃圾焚烧产生的气体成分。</w:t>
      </w:r>
    </w:p>
    <w:p w14:paraId="1146AD63">
      <w:pPr>
        <w:spacing w:line="360" w:lineRule="auto"/>
        <w:jc w:val="left"/>
        <w:textAlignment w:val="center"/>
        <w:rPr>
          <w:color w:val="000000"/>
        </w:rPr>
      </w:pPr>
      <w:r>
        <w:rPr>
          <w:color w:val="000000"/>
        </w:rPr>
        <w:drawing>
          <wp:inline distT="0" distB="0" distL="114300" distR="114300">
            <wp:extent cx="1190625" cy="12858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190625" cy="1285875"/>
                    </a:xfrm>
                    <a:prstGeom prst="rect">
                      <a:avLst/>
                    </a:prstGeom>
                  </pic:spPr>
                </pic:pic>
              </a:graphicData>
            </a:graphic>
          </wp:inline>
        </w:drawing>
      </w:r>
      <w:r>
        <w:rPr>
          <w:color w:val="000000"/>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50"/>
        <w:gridCol w:w="1920"/>
        <w:gridCol w:w="1080"/>
      </w:tblGrid>
      <w:tr w14:paraId="76D4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05F9F1">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41D40F">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0F0A9">
            <w:pPr>
              <w:spacing w:line="360" w:lineRule="auto"/>
              <w:jc w:val="left"/>
              <w:textAlignment w:val="center"/>
              <w:rPr>
                <w:color w:val="000000"/>
              </w:rPr>
            </w:pPr>
            <w:r>
              <w:rPr>
                <w:rFonts w:ascii="宋体" w:hAnsi="宋体" w:eastAsia="宋体" w:cs="宋体"/>
                <w:color w:val="000000"/>
              </w:rPr>
              <w:t>实验结论</w:t>
            </w:r>
          </w:p>
        </w:tc>
      </w:tr>
      <w:tr w14:paraId="3EE5B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96E39A">
            <w:pPr>
              <w:spacing w:line="360" w:lineRule="auto"/>
              <w:jc w:val="left"/>
              <w:textAlignment w:val="center"/>
              <w:rPr>
                <w:color w:val="000000"/>
              </w:rPr>
            </w:pPr>
            <w:r>
              <w:rPr>
                <w:rFonts w:ascii="宋体" w:hAnsi="宋体" w:eastAsia="宋体" w:cs="宋体"/>
                <w:color w:val="000000"/>
              </w:rPr>
              <w:t>①将除尘后的气体通入盛有少量品红溶液的试管中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85494">
            <w:pPr>
              <w:spacing w:line="360" w:lineRule="auto"/>
              <w:jc w:val="left"/>
              <w:textAlignment w:val="center"/>
              <w:rPr>
                <w:color w:val="000000"/>
              </w:rPr>
            </w:pPr>
            <w:r>
              <w:rPr>
                <w:rFonts w:ascii="宋体" w:hAnsi="宋体" w:eastAsia="宋体" w:cs="宋体"/>
                <w:color w:val="000000"/>
              </w:rPr>
              <w:t>红色褪去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A85FD">
            <w:pPr>
              <w:spacing w:line="360" w:lineRule="auto"/>
              <w:jc w:val="left"/>
              <w:textAlignment w:val="center"/>
              <w:rPr>
                <w:color w:val="000000"/>
              </w:rPr>
            </w:pPr>
            <w:r>
              <w:rPr>
                <w:color w:val="000000"/>
              </w:rPr>
              <w:t>________</w:t>
            </w:r>
          </w:p>
        </w:tc>
      </w:tr>
      <w:tr w14:paraId="789E7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9EDE3">
            <w:pPr>
              <w:spacing w:line="360" w:lineRule="auto"/>
              <w:jc w:val="left"/>
              <w:textAlignment w:val="center"/>
              <w:rPr>
                <w:color w:val="000000"/>
              </w:rPr>
            </w:pPr>
            <w:r>
              <w:rPr>
                <w:rFonts w:ascii="宋体" w:hAnsi="宋体" w:eastAsia="宋体" w:cs="宋体"/>
                <w:color w:val="000000"/>
              </w:rPr>
              <w:t>②将除尘后的气体先通过图</w:t>
            </w:r>
            <w:r>
              <w:rPr>
                <w:rFonts w:ascii="Times New Roman" w:hAnsi="Times New Roman" w:eastAsia="Times New Roman" w:cs="Times New Roman"/>
                <w:color w:val="000000"/>
              </w:rPr>
              <w:t>1</w:t>
            </w:r>
            <w:r>
              <w:rPr>
                <w:rFonts w:ascii="宋体" w:hAnsi="宋体" w:eastAsia="宋体" w:cs="宋体"/>
                <w:color w:val="000000"/>
              </w:rPr>
              <w:t>装置后，再通入盛有澄清石灰水的试管中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FB0F8">
            <w:pPr>
              <w:spacing w:line="360" w:lineRule="auto"/>
              <w:jc w:val="left"/>
              <w:textAlignment w:val="center"/>
              <w:rPr>
                <w:color w:val="000000"/>
              </w:rPr>
            </w:pPr>
            <w:r>
              <w:rPr>
                <w:rFonts w:ascii="宋体" w:hAnsi="宋体" w:eastAsia="宋体" w:cs="宋体"/>
                <w:color w:val="000000"/>
              </w:rPr>
              <w:t>澄清石灰水变浑浊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CF237F">
            <w:pPr>
              <w:spacing w:line="360" w:lineRule="auto"/>
              <w:jc w:val="left"/>
              <w:textAlignment w:val="center"/>
              <w:rPr>
                <w:color w:val="000000"/>
              </w:rPr>
            </w:pPr>
            <w:r>
              <w:rPr>
                <w:rFonts w:ascii="宋体" w:hAnsi="宋体" w:eastAsia="宋体" w:cs="宋体"/>
                <w:color w:val="000000"/>
              </w:rPr>
              <w:t>含有</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tc>
      </w:tr>
    </w:tbl>
    <w:p w14:paraId="019F8C45">
      <w:pPr>
        <w:spacing w:line="360" w:lineRule="auto"/>
        <w:jc w:val="left"/>
        <w:textAlignment w:val="center"/>
        <w:rPr>
          <w:color w:val="000000"/>
        </w:rPr>
      </w:pPr>
      <w:r>
        <w:rPr>
          <w:rFonts w:ascii="宋体" w:hAnsi="宋体" w:eastAsia="宋体" w:cs="宋体"/>
          <w:color w:val="000000"/>
        </w:rPr>
        <w:t>【反思评价】</w:t>
      </w:r>
    </w:p>
    <w:p w14:paraId="7D7B2767">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步骤②中，气体从</w:t>
      </w:r>
      <w:r>
        <w:rPr>
          <w:color w:val="000000"/>
        </w:rPr>
        <w:t>________</w:t>
      </w:r>
      <w:r>
        <w:rPr>
          <w:rFonts w:ascii="宋体" w:hAnsi="宋体" w:eastAsia="宋体" w:cs="宋体"/>
          <w:color w:val="000000"/>
        </w:rPr>
        <w:t>端通入图</w:t>
      </w:r>
      <w:r>
        <w:rPr>
          <w:rFonts w:ascii="Times New Roman" w:hAnsi="Times New Roman" w:eastAsia="Times New Roman" w:cs="Times New Roman"/>
          <w:color w:val="000000"/>
        </w:rPr>
        <w:t>1</w:t>
      </w:r>
      <w:r>
        <w:rPr>
          <w:rFonts w:ascii="宋体" w:hAnsi="宋体" w:eastAsia="宋体" w:cs="宋体"/>
          <w:color w:val="000000"/>
        </w:rPr>
        <w:t>装置。</w:t>
      </w:r>
    </w:p>
    <w:p w14:paraId="6441095E">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步骤②中，澄清石灰水变浑浊的化学方程式为</w:t>
      </w:r>
      <w:r>
        <w:rPr>
          <w:color w:val="000000"/>
        </w:rPr>
        <w:t>________</w:t>
      </w:r>
      <w:r>
        <w:rPr>
          <w:rFonts w:ascii="宋体" w:hAnsi="宋体" w:eastAsia="宋体" w:cs="宋体"/>
          <w:color w:val="000000"/>
        </w:rPr>
        <w:t>。</w:t>
      </w:r>
    </w:p>
    <w:p w14:paraId="784A11C0">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小组同学通过一定手段，测得焚烧垃圾时间段内</w:t>
      </w:r>
      <w:r>
        <w:rPr>
          <w:rFonts w:ascii="Times New Roman" w:hAnsi="Times New Roman" w:eastAsia="Times New Roman" w:cs="Times New Roman"/>
          <w:color w:val="000000"/>
        </w:rPr>
        <w:t>CO</w:t>
      </w:r>
      <w:r>
        <w:rPr>
          <w:rFonts w:ascii="宋体" w:hAnsi="宋体" w:eastAsia="宋体" w:cs="宋体"/>
          <w:color w:val="000000"/>
        </w:rPr>
        <w:t>体积分数出现异常的原因是</w:t>
      </w:r>
      <w:r>
        <w:rPr>
          <w:color w:val="000000"/>
        </w:rPr>
        <w:t>________</w:t>
      </w:r>
      <w:r>
        <w:rPr>
          <w:rFonts w:ascii="宋体" w:hAnsi="宋体" w:eastAsia="宋体" w:cs="宋体"/>
          <w:color w:val="000000"/>
        </w:rPr>
        <w:t>。</w:t>
      </w:r>
    </w:p>
    <w:p w14:paraId="36D1F41B">
      <w:pPr>
        <w:spacing w:line="360" w:lineRule="auto"/>
        <w:jc w:val="left"/>
        <w:textAlignment w:val="center"/>
        <w:rPr>
          <w:color w:val="000000"/>
        </w:rPr>
      </w:pPr>
      <w:r>
        <w:rPr>
          <w:color w:val="000000"/>
        </w:rPr>
        <w:drawing>
          <wp:inline distT="0" distB="0" distL="114300" distR="114300">
            <wp:extent cx="3267075" cy="11430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3267075" cy="1143000"/>
                    </a:xfrm>
                    <a:prstGeom prst="rect">
                      <a:avLst/>
                    </a:prstGeom>
                  </pic:spPr>
                </pic:pic>
              </a:graphicData>
            </a:graphic>
          </wp:inline>
        </w:drawing>
      </w:r>
      <w:r>
        <w:rPr>
          <w:color w:val="000000"/>
        </w:rPr>
        <w:t xml:space="preserve">    </w:t>
      </w:r>
    </w:p>
    <w:p w14:paraId="2AD892D9">
      <w:pPr>
        <w:spacing w:line="360" w:lineRule="auto"/>
        <w:jc w:val="left"/>
        <w:textAlignment w:val="center"/>
        <w:rPr>
          <w:color w:val="000000"/>
        </w:rPr>
      </w:pPr>
      <w:r>
        <w:rPr>
          <w:rFonts w:ascii="宋体" w:hAnsi="宋体" w:eastAsia="宋体" w:cs="宋体"/>
          <w:color w:val="000000"/>
        </w:rPr>
        <w:t>任务四：设计垃圾分类回收的宣传活动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12"/>
        <w:gridCol w:w="5112"/>
        <w:gridCol w:w="1981"/>
        <w:gridCol w:w="1981"/>
      </w:tblGrid>
      <w:tr w14:paraId="3017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B7F335">
            <w:pPr>
              <w:spacing w:line="360" w:lineRule="auto"/>
              <w:jc w:val="left"/>
              <w:textAlignment w:val="center"/>
              <w:rPr>
                <w:color w:val="000000"/>
              </w:rPr>
            </w:pPr>
            <w:r>
              <w:rPr>
                <w:rFonts w:ascii="宋体" w:hAnsi="宋体" w:eastAsia="宋体" w:cs="宋体"/>
                <w:color w:val="000000"/>
              </w:rPr>
              <w:t>活动主题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6D5DB7">
            <w:pPr>
              <w:spacing w:line="360" w:lineRule="auto"/>
              <w:jc w:val="left"/>
              <w:textAlignment w:val="center"/>
              <w:rPr>
                <w:color w:val="000000"/>
              </w:rPr>
            </w:pPr>
            <w:r>
              <w:rPr>
                <w:rFonts w:ascii="宋体" w:hAnsi="宋体" w:eastAsia="宋体" w:cs="宋体"/>
                <w:color w:val="000000"/>
              </w:rPr>
              <w:t>实现垃圾分类</w:t>
            </w:r>
            <w:r>
              <w:rPr>
                <w:rFonts w:ascii="Times New Roman" w:hAnsi="Times New Roman" w:eastAsia="Times New Roman" w:cs="Times New Roman"/>
                <w:color w:val="000000"/>
              </w:rPr>
              <w:t xml:space="preserve"> </w:t>
            </w:r>
            <w:r>
              <w:rPr>
                <w:rFonts w:ascii="宋体" w:hAnsi="宋体" w:eastAsia="宋体" w:cs="宋体"/>
                <w:color w:val="000000"/>
              </w:rPr>
              <w:t>共建美丽家园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2346D">
            <w:pPr>
              <w:spacing w:line="360" w:lineRule="auto"/>
              <w:jc w:val="left"/>
              <w:textAlignment w:val="center"/>
              <w:rPr>
                <w:color w:val="000000"/>
              </w:rPr>
            </w:pPr>
            <w:r>
              <w:rPr>
                <w:rFonts w:ascii="宋体" w:hAnsi="宋体" w:eastAsia="宋体" w:cs="宋体"/>
                <w:color w:val="000000"/>
              </w:rPr>
              <w:t>活动对象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5898EF">
            <w:pPr>
              <w:spacing w:line="360" w:lineRule="auto"/>
              <w:jc w:val="left"/>
              <w:textAlignment w:val="center"/>
              <w:rPr>
                <w:color w:val="000000"/>
              </w:rPr>
            </w:pPr>
            <w:r>
              <w:rPr>
                <w:rFonts w:ascii="宋体" w:hAnsi="宋体" w:eastAsia="宋体" w:cs="宋体"/>
                <w:color w:val="000000"/>
              </w:rPr>
              <w:t>小区居民</w:t>
            </w:r>
          </w:p>
        </w:tc>
      </w:tr>
      <w:tr w14:paraId="47B62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D8442">
            <w:pPr>
              <w:spacing w:line="360" w:lineRule="auto"/>
              <w:jc w:val="left"/>
              <w:textAlignment w:val="center"/>
              <w:rPr>
                <w:color w:val="000000"/>
              </w:rPr>
            </w:pPr>
            <w:r>
              <w:rPr>
                <w:rFonts w:ascii="宋体" w:hAnsi="宋体" w:eastAsia="宋体" w:cs="宋体"/>
                <w:color w:val="000000"/>
              </w:rPr>
              <w:t>时间地点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11ACF4">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6</w:t>
            </w:r>
            <w:r>
              <w:rPr>
                <w:rFonts w:ascii="宋体" w:hAnsi="宋体" w:eastAsia="宋体" w:cs="宋体"/>
                <w:color w:val="000000"/>
              </w:rPr>
              <w:t>日上午，文明小区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7DC31">
            <w:pPr>
              <w:spacing w:line="360" w:lineRule="auto"/>
              <w:jc w:val="left"/>
              <w:textAlignment w:val="center"/>
              <w:rPr>
                <w:color w:val="000000"/>
              </w:rPr>
            </w:pPr>
            <w:r>
              <w:rPr>
                <w:rFonts w:ascii="宋体" w:hAnsi="宋体" w:eastAsia="宋体" w:cs="宋体"/>
                <w:color w:val="000000"/>
              </w:rPr>
              <w:t>活动形式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AF3646">
            <w:pPr>
              <w:spacing w:line="360" w:lineRule="auto"/>
              <w:jc w:val="left"/>
              <w:textAlignment w:val="center"/>
              <w:rPr>
                <w:color w:val="000000"/>
              </w:rPr>
            </w:pPr>
            <w:r>
              <w:rPr>
                <w:rFonts w:ascii="宋体" w:hAnsi="宋体" w:eastAsia="宋体" w:cs="宋体"/>
                <w:color w:val="000000"/>
              </w:rPr>
              <w:t>演讲</w:t>
            </w:r>
          </w:p>
        </w:tc>
      </w:tr>
      <w:tr w14:paraId="2D49E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0865CC">
            <w:pPr>
              <w:spacing w:line="360" w:lineRule="auto"/>
              <w:jc w:val="left"/>
              <w:textAlignment w:val="center"/>
              <w:rPr>
                <w:color w:val="000000"/>
              </w:rPr>
            </w:pPr>
            <w:r>
              <w:rPr>
                <w:rFonts w:ascii="宋体" w:hAnsi="宋体" w:eastAsia="宋体" w:cs="宋体"/>
                <w:color w:val="000000"/>
              </w:rPr>
              <w:t>活动流程</w:t>
            </w:r>
          </w:p>
        </w:tc>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1A4B64">
            <w:pPr>
              <w:spacing w:line="360" w:lineRule="auto"/>
              <w:jc w:val="left"/>
              <w:textAlignment w:val="center"/>
              <w:rPr>
                <w:color w:val="000000"/>
              </w:rPr>
            </w:pPr>
            <w:r>
              <w:rPr>
                <w:rFonts w:ascii="宋体" w:hAnsi="宋体" w:eastAsia="宋体" w:cs="宋体"/>
                <w:color w:val="000000"/>
              </w:rPr>
              <w:t>①用讲解的方式普及垃圾分类的重要性和分类知识。②引导小区居民认识垃圾桶上的分类标识。③活动总结，撰写实践报告。</w:t>
            </w:r>
          </w:p>
        </w:tc>
      </w:tr>
    </w:tbl>
    <w:p w14:paraId="5946D5E3">
      <w:pPr>
        <w:spacing w:line="360" w:lineRule="auto"/>
        <w:jc w:val="both"/>
        <w:textAlignment w:val="center"/>
        <w:rPr>
          <w:color w:val="000000"/>
        </w:rPr>
      </w:pPr>
      <w:r>
        <w:rPr>
          <w:color w:val="000000"/>
        </w:rPr>
        <w:t>成果分享：同学们通过各种方式，学到了垃圾减量化、无害化、资源化的分类管理知识。在项目化学习的成果报告中，同学们提出了许多合理化的建议为了强化垃圾分类处理意识，让更多的人了解并执行分类措施，你还能提出的一条有价值的建议是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B0E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820F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D43E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AF2D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5951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C69A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837570A"/>
    <w:rsid w:val="38274566"/>
    <w:rsid w:val="410F43DB"/>
    <w:rsid w:val="58962FA0"/>
    <w:rsid w:val="655B17E7"/>
    <w:rsid w:val="75D21BA6"/>
    <w:rsid w:val="77680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customXml" Target="../customXml/item1.xml"/><Relationship Id="rId41" Type="http://schemas.openxmlformats.org/officeDocument/2006/relationships/image" Target="media/image26.png"/><Relationship Id="rId40" Type="http://schemas.openxmlformats.org/officeDocument/2006/relationships/image" Target="media/image25.png"/><Relationship Id="rId4" Type="http://schemas.openxmlformats.org/officeDocument/2006/relationships/header" Target="header2.xml"/><Relationship Id="rId39" Type="http://schemas.openxmlformats.org/officeDocument/2006/relationships/image" Target="media/image24.wmf"/><Relationship Id="rId38" Type="http://schemas.openxmlformats.org/officeDocument/2006/relationships/image" Target="media/image23.png"/><Relationship Id="rId37" Type="http://schemas.openxmlformats.org/officeDocument/2006/relationships/image" Target="media/image22.wmf"/><Relationship Id="rId36" Type="http://schemas.openxmlformats.org/officeDocument/2006/relationships/image" Target="media/image21.wmf"/><Relationship Id="rId35" Type="http://schemas.openxmlformats.org/officeDocument/2006/relationships/oleObject" Target="embeddings/oleObject6.bin"/><Relationship Id="rId34" Type="http://schemas.openxmlformats.org/officeDocument/2006/relationships/image" Target="media/image20.wmf"/><Relationship Id="rId33" Type="http://schemas.openxmlformats.org/officeDocument/2006/relationships/oleObject" Target="embeddings/oleObject5.bin"/><Relationship Id="rId32" Type="http://schemas.openxmlformats.org/officeDocument/2006/relationships/image" Target="media/image19.png"/><Relationship Id="rId31" Type="http://schemas.openxmlformats.org/officeDocument/2006/relationships/image" Target="media/image18.wmf"/><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wmf"/><Relationship Id="rId24" Type="http://schemas.openxmlformats.org/officeDocument/2006/relationships/image" Target="media/image11.png"/><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wmf"/><Relationship Id="rId12" Type="http://schemas.openxmlformats.org/officeDocument/2006/relationships/oleObject" Target="embeddings/oleObject1.bin"/><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3985</Words>
  <Characters>4598</Characters>
  <Lines>0</Lines>
  <Paragraphs>0</Paragraphs>
  <TotalTime>4</TotalTime>
  <ScaleCrop>false</ScaleCrop>
  <LinksUpToDate>false</LinksUpToDate>
  <CharactersWithSpaces>4749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2023-07-05T22:50:00Z</dcterms:created>
  <dc:creator>学科网试题生产平台</dc:creator>
  <dc:description>3265308729024512</dc:description>
  <cp:lastModifiedBy>上帝掷骰子吗</cp:lastModifiedBy>
  <dcterms:modified xsi:type="dcterms:W3CDTF">2024-07-20T09:06:51Z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D9D4C930DE7C4AB681733B960914CA75_12</vt:lpwstr>
  </property>
</Properties>
</file>