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4711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10617200</wp:posOffset>
            </wp:positionV>
            <wp:extent cx="419100" cy="254000"/>
            <wp:effectExtent l="0" t="0" r="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广安市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年初中学业水平考试试题</w:t>
      </w:r>
    </w:p>
    <w:p w14:paraId="5B6438B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31930A3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－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C</w:t>
      </w:r>
      <w:r>
        <w:rPr>
          <w:rFonts w:ascii="宋体" w:hAnsi="宋体" w:eastAsia="宋体" w:cs="宋体"/>
          <w:b/>
          <w:color w:val="auto"/>
          <w:sz w:val="24"/>
        </w:rPr>
        <w:t>－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O</w:t>
      </w:r>
      <w:r>
        <w:rPr>
          <w:rFonts w:ascii="宋体" w:hAnsi="宋体" w:eastAsia="宋体" w:cs="宋体"/>
          <w:b/>
          <w:color w:val="auto"/>
          <w:sz w:val="24"/>
        </w:rPr>
        <w:t>－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Na</w:t>
      </w:r>
      <w:r>
        <w:rPr>
          <w:rFonts w:ascii="宋体" w:hAnsi="宋体" w:eastAsia="宋体" w:cs="宋体"/>
          <w:b/>
          <w:color w:val="auto"/>
          <w:sz w:val="24"/>
        </w:rPr>
        <w:t>－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  Cl</w:t>
      </w:r>
      <w:r>
        <w:rPr>
          <w:rFonts w:ascii="宋体" w:hAnsi="宋体" w:eastAsia="宋体" w:cs="宋体"/>
          <w:b/>
          <w:color w:val="auto"/>
          <w:sz w:val="24"/>
        </w:rPr>
        <w:t>－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35.5</w:t>
      </w:r>
    </w:p>
    <w:p w14:paraId="29D50B3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10450B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我国力争于</w:t>
      </w:r>
      <w:r>
        <w:rPr>
          <w:rFonts w:ascii="Times New Roman" w:hAnsi="Times New Roman" w:eastAsia="Times New Roman" w:cs="Times New Roman"/>
          <w:color w:val="auto"/>
        </w:rPr>
        <w:t>2060</w:t>
      </w:r>
      <w:r>
        <w:rPr>
          <w:rFonts w:ascii="宋体" w:hAnsi="宋体" w:eastAsia="宋体" w:cs="宋体"/>
          <w:color w:val="auto"/>
        </w:rPr>
        <w:t>年前实现“碳中和”，即</w:t>
      </w:r>
      <w:r>
        <w:rPr>
          <w:rFonts w:ascii="Times New Roman" w:hAnsi="Times New Roman" w:eastAsia="Times New Roman" w:cs="Times New Roman"/>
          <w:color w:val="auto"/>
        </w:rPr>
        <w:t>CO</w:t>
      </w:r>
      <w:r>
        <w:rPr>
          <w:rFonts w:ascii="Times New Roman" w:hAnsi="Times New Roman" w:eastAsia="Times New Roman" w:cs="Times New Roman"/>
          <w:color w:val="auto"/>
          <w:vertAlign w:val="subscript"/>
        </w:rPr>
        <w:t>2</w:t>
      </w:r>
      <w:r>
        <w:rPr>
          <w:rFonts w:ascii="宋体" w:hAnsi="宋体" w:eastAsia="宋体" w:cs="宋体"/>
          <w:color w:val="auto"/>
        </w:rPr>
        <w:t>的相对“零排放”。下列做法与此相</w:t>
      </w:r>
      <w:r>
        <w:rPr>
          <w:rFonts w:ascii="宋体" w:hAnsi="宋体" w:eastAsia="宋体" w:cs="宋体"/>
          <w:color w:val="auto"/>
          <w:em w:val="dot"/>
        </w:rPr>
        <w:t>违背</w:t>
      </w:r>
      <w:r>
        <w:rPr>
          <w:rFonts w:ascii="宋体" w:hAnsi="宋体" w:eastAsia="宋体" w:cs="宋体"/>
          <w:color w:val="auto"/>
        </w:rPr>
        <w:t>的是</w:t>
      </w:r>
    </w:p>
    <w:p w14:paraId="533621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随手关灯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严禁乱砍滥伐森林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“低碳”出行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露天焚烧垃圾</w:t>
      </w:r>
    </w:p>
    <w:p w14:paraId="044D9B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物质世界，千变万化。下列属于物理变化的是</w:t>
      </w:r>
    </w:p>
    <w:p w14:paraId="08A87A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汽油挥发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水的电解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燃料燃烧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粮食酿酒</w:t>
      </w:r>
    </w:p>
    <w:p w14:paraId="65D14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小平故里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广安，物产丰富，许多美食成为当地的名片。下列美食中富含维生素的是</w:t>
      </w:r>
    </w:p>
    <w:p w14:paraId="1758EB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广安盐皮蛋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邻水脐橙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武胜渣渣鱼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岳池米粉</w:t>
      </w:r>
    </w:p>
    <w:p w14:paraId="6CEE1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规范的实验操作是实验成功和安全的重要保证。下列实验操作或实验方案正确的是</w:t>
      </w:r>
    </w:p>
    <w:p w14:paraId="360DF7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43425" cy="13620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66F85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给液体加热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配制氯化钠溶液</w:t>
      </w:r>
    </w:p>
    <w:p w14:paraId="1507E5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测定空气中氧气的含量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探究物质燃烧的条件</w:t>
      </w:r>
    </w:p>
    <w:p w14:paraId="074D88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从宏观、微观的视角探究物质及其变化规律是化学特有的“科学思维”之一。下列从微角度对宏观事实的解释</w:t>
      </w:r>
      <w:r>
        <w:rPr>
          <w:rFonts w:ascii="宋体" w:hAnsi="宋体" w:eastAsia="宋体" w:cs="宋体"/>
          <w:color w:val="000000"/>
          <w:em w:val="dot"/>
        </w:rPr>
        <w:t>不合理</w:t>
      </w:r>
      <w:r>
        <w:rPr>
          <w:rFonts w:ascii="宋体" w:hAnsi="宋体" w:eastAsia="宋体" w:cs="宋体"/>
          <w:color w:val="000000"/>
        </w:rPr>
        <w:t>的是</w:t>
      </w:r>
    </w:p>
    <w:p w14:paraId="65AC08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石油气压入钢瓶液化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分子间的间隔减小</w:t>
      </w:r>
    </w:p>
    <w:p w14:paraId="6F394C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端午粽飘香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分子在不断地运动</w:t>
      </w:r>
    </w:p>
    <w:p w14:paraId="78074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夏天汽车轮胎炸裂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分子种类发生改变</w:t>
      </w:r>
    </w:p>
    <w:p w14:paraId="39DB28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氧气和液氧都能支持燃烧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同种分子，化学性质相同</w:t>
      </w:r>
    </w:p>
    <w:p w14:paraId="28AABE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食醋是生活中常用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调味剂，其主要成分乙酸的结构模型图如下所示。下列说法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5D76F8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990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79FF4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乙酸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7" name="图片 20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7" name="图片 2003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化学式为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COOH</w:t>
      </w:r>
    </w:p>
    <w:p w14:paraId="1CE62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乙酸中碳元素和氢元素的质量比为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366F62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乙酸由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个碳原子、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个氢原子和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个氧原子构成</w:t>
      </w:r>
    </w:p>
    <w:p w14:paraId="40B240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乙酸中氧元素的质量分数最大</w:t>
      </w:r>
    </w:p>
    <w:p w14:paraId="2D80DD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强化安全意识，提升安全素养。下列有关安全知识的说法正确的是</w:t>
      </w:r>
    </w:p>
    <w:p w14:paraId="407CB9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42925" cy="5429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CBE6A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遇到室内起火，立即打开门窗通风</w:t>
      </w:r>
    </w:p>
    <w:p w14:paraId="6ECCDB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家中发现天然气泄漏，立即打开抽油烟机排气</w:t>
      </w:r>
    </w:p>
    <w:p w14:paraId="058DE9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工业用盐亚硝酸钠可以代替食盐腌制食品</w:t>
      </w:r>
    </w:p>
    <w:p w14:paraId="3F927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为预防森林火灾，常在进山路口处张贴含右图所示的图标</w:t>
      </w:r>
    </w:p>
    <w:p w14:paraId="273CF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学习了水的净化后，某同学利用课外时间自制了简易净水器（如图所示），下列说法不正确的是</w:t>
      </w:r>
    </w:p>
    <w:p w14:paraId="59AD4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2133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8BBE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该装置能除去水中的色素和异味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硬水经过该装置后可转化成软水</w:t>
      </w:r>
    </w:p>
    <w:p w14:paraId="36F56E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装置中的小卵石和石英砂起过滤作用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草木灰水经过该装置后仍能使酚酞溶液变红</w:t>
      </w:r>
    </w:p>
    <w:p w14:paraId="622570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性质决定用途，用途反映性质。下列物质的用途与性质对应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2572B7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用熟石灰改良酸性土壤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熟石灰可与酸性物质反应</w:t>
      </w:r>
    </w:p>
    <w:p w14:paraId="61853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冶炼金属</w:t>
      </w:r>
      <w:r>
        <w:rPr>
          <w:rFonts w:ascii="Times New Roman" w:hAnsi="Times New Roman" w:eastAsia="Times New Roman" w:cs="Times New Roman"/>
          <w:color w:val="000000"/>
        </w:rPr>
        <w:t>——CO</w:t>
      </w:r>
      <w:r>
        <w:rPr>
          <w:rFonts w:ascii="宋体" w:hAnsi="宋体" w:eastAsia="宋体" w:cs="宋体"/>
          <w:color w:val="000000"/>
        </w:rPr>
        <w:t>具有可燃性</w:t>
      </w:r>
    </w:p>
    <w:p w14:paraId="5FDF42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用洗涤剂清洗餐具上的油渍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洗涤剂有乳化功能</w:t>
      </w:r>
    </w:p>
    <w:p w14:paraId="7D772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用稀盐酸除铁锈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盐酸可与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反应</w:t>
      </w:r>
    </w:p>
    <w:p w14:paraId="16016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下列关于物质的鉴别、除杂所用的试剂或方法正确的是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4000"/>
        <w:gridCol w:w="3810"/>
      </w:tblGrid>
      <w:tr w14:paraId="03199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B422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0BD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D650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试剂或方法</w:t>
            </w:r>
          </w:p>
        </w:tc>
      </w:tr>
      <w:tr w14:paraId="5EEE1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2366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6034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三种白色固体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EE2D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</w:t>
            </w:r>
          </w:p>
        </w:tc>
      </w:tr>
      <w:tr w14:paraId="763A8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EC74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8D75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Cl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KCl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三种化学肥料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095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熟石灰</w:t>
            </w:r>
          </w:p>
        </w:tc>
      </w:tr>
      <w:tr w14:paraId="01E4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F68B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C56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溶液中混有的少量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64F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加入过量的硝酸银溶液后过滤</w:t>
            </w:r>
          </w:p>
        </w:tc>
      </w:tr>
      <w:tr w14:paraId="61814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F0AB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194A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气体中少量的水蒸气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338A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将气体通过装有氢氧化钠固体的干燥管</w:t>
            </w:r>
          </w:p>
        </w:tc>
      </w:tr>
    </w:tbl>
    <w:p w14:paraId="72C3E5DC">
      <w:pPr>
        <w:spacing w:line="360" w:lineRule="auto"/>
        <w:jc w:val="left"/>
        <w:textAlignment w:val="center"/>
        <w:rPr>
          <w:color w:val="000000"/>
        </w:rPr>
      </w:pPr>
    </w:p>
    <w:p w14:paraId="744F6B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7F8A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三种固体物质（均不含结晶水）的溶解度曲线如图所示。下列说法正确的是</w:t>
      </w:r>
    </w:p>
    <w:p w14:paraId="63DD54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466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BB91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三种物质的溶解度由大到小的顺序为：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Z</w:t>
      </w:r>
    </w:p>
    <w:p w14:paraId="113151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20gX</w:t>
      </w:r>
      <w:r>
        <w:rPr>
          <w:rFonts w:ascii="宋体" w:hAnsi="宋体" w:eastAsia="宋体" w:cs="宋体"/>
          <w:color w:val="000000"/>
        </w:rPr>
        <w:t>物质放入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水中，可得到</w:t>
      </w:r>
      <w:r>
        <w:rPr>
          <w:rFonts w:ascii="Times New Roman" w:hAnsi="Times New Roman" w:eastAsia="Times New Roman" w:cs="Times New Roman"/>
          <w:color w:val="000000"/>
        </w:rPr>
        <w:t>70g</w:t>
      </w:r>
      <w:r>
        <w:rPr>
          <w:rFonts w:ascii="宋体" w:hAnsi="宋体" w:eastAsia="宋体" w:cs="宋体"/>
          <w:color w:val="000000"/>
        </w:rPr>
        <w:t>溶液</w:t>
      </w:r>
    </w:p>
    <w:p w14:paraId="00BA1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100gX</w:t>
      </w:r>
      <w:r>
        <w:rPr>
          <w:rFonts w:ascii="宋体" w:hAnsi="宋体" w:eastAsia="宋体" w:cs="宋体"/>
          <w:color w:val="000000"/>
        </w:rPr>
        <w:t>物质的饱和溶液降温至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，可析出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晶体</w:t>
      </w:r>
    </w:p>
    <w:p w14:paraId="3B64A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时，分别将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三种物质的饱和溶液升温至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（不考虑溶剂的蒸发），所得溶液中溶质的质量分数的大小关系为：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X</w:t>
      </w:r>
    </w:p>
    <w:p w14:paraId="43183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某溶液中的溶质可能含有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中的一种或几种。为探究溶液中溶质的成分，某兴趣小组的同学向盛有一定量样品的烧杯中逐滴加入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稀溶液，产生沉淀的质量与加入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溶液的质量的变化趋势如下图所示（已知：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既不溶于水，也不溶于酸）。下列有关说法正确的是</w:t>
      </w:r>
    </w:p>
    <w:p w14:paraId="458D6A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13144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32CBA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原溶液中一定没有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，可能有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3572E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点产生的沉淀为</w:t>
      </w:r>
      <w:r>
        <w:rPr>
          <w:rFonts w:ascii="Times New Roman" w:hAnsi="Times New Roman" w:eastAsia="Times New Roman" w:cs="Times New Roman"/>
          <w:color w:val="000000"/>
        </w:rPr>
        <w:t>BaCO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3740A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两点之间对应烧杯内溶液中的溶质有两种</w:t>
      </w:r>
    </w:p>
    <w:p w14:paraId="33446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点对应烧杯内溶液中的溶质只有一种</w:t>
      </w:r>
    </w:p>
    <w:p w14:paraId="700AC1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A341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1869</w:t>
      </w:r>
      <w:r>
        <w:rPr>
          <w:rFonts w:ascii="宋体" w:hAnsi="宋体" w:eastAsia="宋体" w:cs="宋体"/>
          <w:color w:val="000000"/>
        </w:rPr>
        <w:t>年，门捷列夫发现的元素周期律，使化学学习和研究变得有规律可循。下图罗列了元素周期表中部分元素的原子结构示意图，据此信息回答下列问题：</w:t>
      </w:r>
    </w:p>
    <w:p w14:paraId="198F43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10150" cy="23336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4192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食盐的主要成分是氯化钠，其所含的阳离子是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（写离子符号）。</w:t>
      </w:r>
    </w:p>
    <w:p w14:paraId="16C56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空气中含量最多的物质是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（填化学式）。</w:t>
      </w:r>
    </w:p>
    <w:p w14:paraId="59F08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>消毒液”的有效成分是</w:t>
      </w:r>
      <w:r>
        <w:rPr>
          <w:rFonts w:ascii="Times New Roman" w:hAnsi="Times New Roman" w:eastAsia="Times New Roman" w:cs="Times New Roman"/>
          <w:color w:val="000000"/>
        </w:rPr>
        <w:t>NaClO</w:t>
      </w:r>
      <w:r>
        <w:rPr>
          <w:rFonts w:ascii="宋体" w:hAnsi="宋体" w:eastAsia="宋体" w:cs="宋体"/>
          <w:color w:val="000000"/>
        </w:rPr>
        <w:t>，标出</w:t>
      </w:r>
      <w:r>
        <w:rPr>
          <w:rFonts w:ascii="Times New Roman" w:hAnsi="Times New Roman" w:eastAsia="Times New Roman" w:cs="Times New Roman"/>
          <w:color w:val="000000"/>
        </w:rPr>
        <w:t>NaClO</w:t>
      </w:r>
      <w:r>
        <w:rPr>
          <w:rFonts w:ascii="宋体" w:hAnsi="宋体" w:eastAsia="宋体" w:cs="宋体"/>
          <w:color w:val="000000"/>
        </w:rPr>
        <w:t>中氯元素的化合价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4631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号元素的原子构成的单质分子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（填化学符号）。</w:t>
      </w:r>
    </w:p>
    <w:p w14:paraId="44066D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从原子结构示意图分析，氧元素和硫元素排在周期表中同一族的原因是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0A5E3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化学在保证人类生存并不断提高生活质量方面起着重要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65" name="图片 2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" name="图片 2003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作用。利用化学综合应用自然资源和保护环境，使人类生活变得更加美好。</w:t>
      </w:r>
    </w:p>
    <w:p w14:paraId="7CF74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煤和石油是目前使用较多的两种能源，下列有关它们的说法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（填字母序号）。</w:t>
      </w:r>
    </w:p>
    <w:p w14:paraId="695CC1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煤和石油都是混合物</w:t>
      </w:r>
    </w:p>
    <w:p w14:paraId="10BFCC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煤和石油综合利用的产品都有医药、炸药等</w:t>
      </w:r>
    </w:p>
    <w:p w14:paraId="36806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煤和石油都是不可再生能源</w:t>
      </w:r>
    </w:p>
    <w:p w14:paraId="0849F0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煤和石油的燃烧对环境都有害，应禁止使用</w:t>
      </w:r>
    </w:p>
    <w:p w14:paraId="010BE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新能源汽车是未来汽车的发展方向。制造新能源汽车所用到的材料有：钢、塑料、铝合金、合成橡胶等，其中钢和铝合金属于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材料，相对于传统的燃油汽车，新能源汽车的优点是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（任答一点即可）。</w:t>
      </w:r>
    </w:p>
    <w:p w14:paraId="235EB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“可燃冰”外观像“冰”，是尚未大量开发的新能源，主要含甲烷水合物（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7.9pt;width:59.95pt;" o:ole="t" filled="f" o:preferrelative="t" stroked="f" coordsize="21600,21600">
            <v:path/>
            <v:fill on="f" focussize="0,0"/>
            <v:stroke on="f" joinstyle="miter"/>
            <v:imagedata r:id="rId20" o:title="eqIda4f648e4e3cded72e9ac3adf4d66de4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</w:t>
      </w:r>
    </w:p>
    <w:p w14:paraId="641D2A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某甲烷水合物充分燃烧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69" name="图片 200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" name="图片 2003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7.5pt;width:183pt;" o:ole="t" filled="f" o:preferrelative="t" stroked="f" coordsize="21600,21600">
            <v:path/>
            <v:fill on="f" focussize="0,0"/>
            <v:stroke on="f" joinstyle="miter"/>
            <v:imagedata r:id="rId22" o:title="eqId13c885f76cbcf4c577127b7f66ee2f59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7.9pt;width:59.95pt;" o:ole="t" filled="f" o:preferrelative="t" stroked="f" coordsize="21600,21600">
            <v:path/>
            <v:fill on="f" focussize="0,0"/>
            <v:stroke on="f" joinstyle="miter"/>
            <v:imagedata r:id="rId20" o:title="eqIda4f648e4e3cded72e9ac3adf4d66de40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7D46C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“价类二维图”反映的是元素化合价与物质类别之间的关系，是我们学习元素及其组成物质相关知识的重要模型和工具。依据碳元素的价类二维图（图中所涉及的物质均为初中化学常见的物质），回答下列问题：</w:t>
      </w:r>
    </w:p>
    <w:p w14:paraId="339447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90775" cy="15525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0AC2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我国古代书法家、画家用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点的某种单质制成的墨，书写或绘制的字画能保存很长时间而不变色，是利用了该单质在常温下化学性质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的特点。</w:t>
      </w:r>
    </w:p>
    <w:p w14:paraId="529382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常用上图中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点对应的物质来扑灭图书、档案、精密仪器等物的失火。</w:t>
      </w:r>
    </w:p>
    <w:p w14:paraId="3C113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点对应的某种物质是常用建筑材料的主要成分，还可用作补钙剂。按图示的分类方式判断该物质所属物质类别为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，请写出一个由该物质转化为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点物质的化学方程式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D0B2B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中国古代典籍中记录了很多化学知识，展示了我国古代人民的智慧。《梦溪笔谈》中记载了用“苦泉水”制取铜的方法：“挹其水熬之，则成胆矾，烹胆矾则成铜。熬胆矾铁釜，久之亦化为铜”。主要流程如下图所示：</w:t>
      </w:r>
    </w:p>
    <w:p w14:paraId="0162F7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86250" cy="13620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42215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“熬”的过程类似于下列粗盐提纯实验中的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操作（填序号）。</w:t>
      </w:r>
    </w:p>
    <w:p w14:paraId="449F9D4F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溶解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蒸发</w:t>
      </w:r>
    </w:p>
    <w:p w14:paraId="4878F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“烹”的过程中，胆矾（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7.8pt;width:72pt;" o:ole="t" filled="f" o:preferrelative="t" stroked="f" coordsize="21600,21600">
            <v:path/>
            <v:fill on="f" focussize="0,0"/>
            <v:stroke on="f" joinstyle="miter"/>
            <v:imagedata r:id="rId27" o:title="eqId518e3a20635d82c8425d03a1f11295f8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）首先转变成水和无水硫酸铜，该反应的基本反应类型是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反应。</w:t>
      </w:r>
    </w:p>
    <w:p w14:paraId="1A98D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写出“铁釜”中发生反应的化学方程式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BF45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铁釜外侧容易生锈，是因为铁与空气中的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发生反应。</w:t>
      </w:r>
    </w:p>
    <w:p w14:paraId="0CC2CB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6DA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某化工产品是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组成的混合物。课外活动小组为测定该产品中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的质量分数，进行了以下实验。取</w:t>
      </w:r>
      <w:r>
        <w:rPr>
          <w:rFonts w:ascii="Times New Roman" w:hAnsi="Times New Roman" w:eastAsia="Times New Roman" w:cs="Times New Roman"/>
          <w:color w:val="000000"/>
        </w:rPr>
        <w:t>10.0g</w:t>
      </w:r>
      <w:r>
        <w:rPr>
          <w:rFonts w:ascii="宋体" w:hAnsi="宋体" w:eastAsia="宋体" w:cs="宋体"/>
          <w:color w:val="000000"/>
        </w:rPr>
        <w:t>该固体样品置于锥形瓶中，加入适量的水配成溶液，逐滴加入溶质质量分数为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的稀盐酸，用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传感器等电子设备测得滴加过程中溶液的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与加入稀盐酸的质量关系如图所示。</w:t>
      </w:r>
    </w:p>
    <w:p w14:paraId="51C95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52600" cy="13239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FC2B7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33F592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恰好完全反应时，消耗稀盐酸中溶质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1" name="图片 200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1" name="图片 2003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5D601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计算样品中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的质量分数。（写出计算过程）</w:t>
      </w:r>
    </w:p>
    <w:p w14:paraId="330AE5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28F2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下图是实验室制取气体常用的发生装置和收集装置，结合图示，回答下列问题：</w:t>
      </w:r>
    </w:p>
    <w:p w14:paraId="233A7E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4562475" cy="13430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5B34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图中仪器甲的名称是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D434C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若实验室用高锰酸钾制氧气，应在装置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的试管口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531B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若实验室用装置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组合制取氧气，其反应的化学方程式为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。若用装置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收集氧气，验满时，应将带火星的木条置于装置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处。（选填“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</w:t>
      </w:r>
    </w:p>
    <w:p w14:paraId="41FA5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均可用作实验室制取二氧化碳和氢气的发生装置，两者相比，装置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的优点是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07FD4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在化学课外探究活动中，某兴趣小组进行了“黑面包”实验，向蔗糖（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11</w:t>
      </w:r>
      <w:r>
        <w:rPr>
          <w:rFonts w:ascii="宋体" w:hAnsi="宋体" w:eastAsia="宋体" w:cs="宋体"/>
          <w:color w:val="000000"/>
        </w:rPr>
        <w:t>）中加入适量浓硫酸。观察到神奇的现象：蔗糖变黑，体积膨胀，变成疏松的“黑面包”，产生刺激性气味的气体。他们向老师请教后得知：“黑面包”实验的原理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浓硫酸先将蔗糖脱水生成炭，并放出热量，产生的炭再与浓硫酸反应，生成了常见的气体，使炭疏松，形似“黑面包”。该气体成分与木炭和浓硫酸加热时生成的气体相同。在老师的指导下，同学们对“黑面包”实验的气体成分进行了如下探究：</w:t>
      </w:r>
    </w:p>
    <w:p w14:paraId="4FAEF3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【提出问题】产生气体的成分是什么？</w:t>
      </w:r>
    </w:p>
    <w:p w14:paraId="65133A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【作出猜想】</w:t>
      </w:r>
    </w:p>
    <w:p w14:paraId="0F6491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猜想一：只含有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5ECA0E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猜想二：只含有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6DA9DD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猜想三：一定含有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34C4DE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【初步分析】甲同学根据该气体有刺激性气味认为猜想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不成立。</w:t>
      </w:r>
    </w:p>
    <w:p w14:paraId="3FB714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311D2B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能使品红溶液褪色，也能使澄清石灰水变浑浊。</w:t>
      </w:r>
    </w:p>
    <w:p w14:paraId="043761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能与酸性高锰酸钾溶液反应，使溶液的颜色变浅甚至褪色，且无气体生成。</w:t>
      </w:r>
    </w:p>
    <w:p w14:paraId="15D938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不能使品红溶液褪色，也不能被酸性高锰酸钾溶液吸收。</w:t>
      </w:r>
    </w:p>
    <w:p w14:paraId="607AAE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【实验设计】同学们设计了如图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的装置进行实验。（部分夹持仪器已略去）</w:t>
      </w:r>
    </w:p>
    <w:p w14:paraId="4E7F59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43529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0F932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【现象与分析】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955"/>
        <w:gridCol w:w="1704"/>
      </w:tblGrid>
      <w:tr w14:paraId="47AD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9941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93E1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实验分析</w:t>
            </w:r>
          </w:p>
        </w:tc>
      </w:tr>
      <w:tr w14:paraId="1AC10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E8DE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装置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中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974A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气体中含有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SO</w:t>
            </w:r>
            <w:r>
              <w:rPr>
                <w:rFonts w:ascii="Calibri" w:hAnsi="Calibri" w:eastAsia="Calibri" w:cs="Calibri"/>
                <w:color w:val="000000"/>
                <w:vertAlign w:val="subscript"/>
              </w:rPr>
              <w:t>2</w:t>
            </w:r>
          </w:p>
        </w:tc>
      </w:tr>
      <w:tr w14:paraId="0BBE9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8A51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装置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中品红溶液不褪色，且装置</w:t>
            </w:r>
            <w:r>
              <w:rPr>
                <w:rFonts w:ascii="Calibri" w:hAnsi="Calibri" w:eastAsia="Calibri" w:cs="Calibri"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澄清石灰水变浑浊。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7281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气体中含有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Calibri" w:hAnsi="Calibri" w:eastAsia="Calibri" w:cs="Calibri"/>
                <w:color w:val="000000"/>
                <w:vertAlign w:val="subscript"/>
              </w:rPr>
              <w:t>2</w:t>
            </w:r>
          </w:p>
        </w:tc>
      </w:tr>
    </w:tbl>
    <w:p w14:paraId="7B013E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【实验结论】猜想三成立。</w:t>
      </w:r>
    </w:p>
    <w:p w14:paraId="73FA53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【拓展延伸】回顾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使澄清石灰水变浑浊的原理，类推出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也能使澄清石灰水变浑浊的原因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。（用化学方程式回答）</w:t>
      </w:r>
    </w:p>
    <w:p w14:paraId="02B7EE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【反思交流】乙同学对图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装置进行了简化，设计了图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的装置并进行实验，观察到装置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中高锰酸钾溶液颜色变浅，装置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中澄清石灰水变浑浊，也得出了同样的结论。该装置中足量酸性高锰酸钾溶液的作用：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。丙同学认为，“黑面包”实验中，炭与浓硫酸反应的产物除上述已验证的物质外，至少还有一种产物，依据是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CFD0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2F51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D4A9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4F8D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EC45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45F2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BD5DBE"/>
    <w:rsid w:val="38274566"/>
    <w:rsid w:val="61484347"/>
    <w:rsid w:val="641970D6"/>
    <w:rsid w:val="660D278D"/>
    <w:rsid w:val="73291828"/>
    <w:rsid w:val="75F1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wmf"/><Relationship Id="rId26" Type="http://schemas.openxmlformats.org/officeDocument/2006/relationships/oleObject" Target="embeddings/oleObject4.bin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oleObject" Target="embeddings/oleObject3.bin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3545</Words>
  <Characters>3990</Characters>
  <Lines>0</Lines>
  <Paragraphs>0</Paragraphs>
  <TotalTime>4</TotalTime>
  <ScaleCrop>false</ScaleCrop>
  <LinksUpToDate>false</LinksUpToDate>
  <CharactersWithSpaces>4114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2023-06-21T10:00:00Z</dcterms:created>
  <dc:creator>学科网试题生产平台</dc:creator>
  <dc:description>3262985656115200</dc:description>
  <cp:lastModifiedBy>上帝掷骰子吗</cp:lastModifiedBy>
  <dcterms:modified xsi:type="dcterms:W3CDTF">2024-07-20T09:06:24Z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E6DEC9705D7C42B093EB521B991D31AA_12</vt:lpwstr>
  </property>
</Properties>
</file>