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85BF38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10502900</wp:posOffset>
            </wp:positionH>
            <wp:positionV relativeFrom="topMargin">
              <wp:posOffset>12204700</wp:posOffset>
            </wp:positionV>
            <wp:extent cx="482600" cy="355600"/>
            <wp:effectExtent l="0" t="0" r="12700" b="6350"/>
            <wp:wrapNone/>
            <wp:docPr id="100094" name="图片 1000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4" name="图片 10009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年云南省初中学业水平考试</w:t>
      </w:r>
    </w:p>
    <w:p w14:paraId="7F38D61D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化学试题卷</w:t>
      </w:r>
    </w:p>
    <w:p w14:paraId="409D9DD7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6.5pt;width:247.5pt;" o:ole="t" filled="f" o:preferrelative="t" stroked="f" coordsize="21600,21600">
            <v:path/>
            <v:fill on="f" focussize="0,0"/>
            <v:stroke on="f" joinstyle="miter"/>
            <v:imagedata r:id="rId12" o:title="eqId24b2dc2644596725aeac58964a86fe1a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</w:p>
    <w:p w14:paraId="6231D56E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卷（选择题，共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5CFE7710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分。每小题只有一个选项符合题意，多选、错选或不选均不得分）</w:t>
      </w:r>
    </w:p>
    <w:p w14:paraId="5492C17B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下列不属于新能源的是</w:t>
      </w:r>
    </w:p>
    <w:p w14:paraId="011E1C1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石油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潮汐能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太阳能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地热能</w:t>
      </w:r>
    </w:p>
    <w:p w14:paraId="59CE13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幼儿及青少年缺氟可能会患</w:t>
      </w:r>
    </w:p>
    <w:p w14:paraId="7DB683C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佝偻病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贫血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甲状腺肿大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龋齿</w:t>
      </w:r>
    </w:p>
    <w:p w14:paraId="58A359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下列化肥属于钾肥的是</w:t>
      </w:r>
    </w:p>
    <w:p w14:paraId="4EEAFDB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4.25pt;width:23.75pt;" o:ole="t" filled="f" o:preferrelative="t" stroked="f" coordsize="21600,21600">
            <v:path/>
            <v:fill on="f" focussize="0,0"/>
            <v:stroke on="f" joinstyle="miter"/>
            <v:imagedata r:id="rId14" o:title="eqId9194df0a8de85c4e438d1223957392e3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7pt;width:54pt;" o:ole="t" filled="f" o:preferrelative="t" stroked="f" coordsize="21600,21600">
            <v:path/>
            <v:fill on="f" focussize="0,0"/>
            <v:stroke on="f" joinstyle="miter"/>
            <v:imagedata r:id="rId16" o:title="eqId5e0037e331b97d40a24aa33daf926d13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20.25pt;width:57.75pt;" o:ole="t" filled="f" o:preferrelative="t" stroked="f" coordsize="21600,21600">
            <v:path/>
            <v:fill on="f" focussize="0,0"/>
            <v:stroke on="f" joinstyle="miter"/>
            <v:imagedata r:id="rId18" o:title="eqId1bb49a9ef26de6f42de1e52aeb9e9b14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pt;width:59.25pt;" o:ole="t" filled="f" o:preferrelative="t" stroked="f" coordsize="21600,21600">
            <v:path/>
            <v:fill on="f" focussize="0,0"/>
            <v:stroke on="f" joinstyle="miter"/>
            <v:imagedata r:id="rId20" o:title="eqIdc94970068ac71892d15eaa7845919132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</w:p>
    <w:p w14:paraId="56E5BE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“掬水月在手，弄花香满衣”。“弄花香满衣”是因为</w:t>
      </w:r>
    </w:p>
    <w:p w14:paraId="50893D7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分子之间有间隔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分子的体积很小</w:t>
      </w:r>
    </w:p>
    <w:p w14:paraId="1A9EBDD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分子在不断运动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分子的质量很小</w:t>
      </w:r>
    </w:p>
    <w:p w14:paraId="0F3212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下列实验操作正确的是</w:t>
      </w:r>
    </w:p>
    <w:p w14:paraId="4C3A609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952500" cy="10858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点燃酒精灯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181100" cy="12477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用橡胶塞塞住试管</w:t>
      </w:r>
    </w:p>
    <w:p w14:paraId="18A4554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076325" cy="10858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倾倒液体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933450" cy="11620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蒸发</w:t>
      </w:r>
    </w:p>
    <w:p w14:paraId="02659C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云南盛产茶叶，云南某地种植茶树的土壤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color w:val="000000"/>
        </w:rPr>
        <w:t>4.5~5.5</w:t>
      </w:r>
      <w:r>
        <w:rPr>
          <w:rFonts w:ascii="宋体" w:hAnsi="宋体" w:eastAsia="宋体" w:cs="宋体"/>
          <w:color w:val="000000"/>
        </w:rPr>
        <w:t>，该土壤呈</w:t>
      </w:r>
    </w:p>
    <w:p w14:paraId="68B5698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碱性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酸性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无法确定</w:t>
      </w:r>
    </w:p>
    <w:p w14:paraId="6AA50E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下列物质由离子构成的是</w:t>
      </w:r>
    </w:p>
    <w:p w14:paraId="147437F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He</w:t>
      </w:r>
    </w:p>
    <w:p w14:paraId="068A13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空气的成分中，氮气的体积分数约为</w:t>
      </w:r>
      <w:r>
        <w:rPr>
          <w:rFonts w:ascii="Times New Roman" w:hAnsi="Times New Roman" w:eastAsia="Times New Roman" w:cs="Times New Roman"/>
          <w:color w:val="000000"/>
        </w:rPr>
        <w:t>78%</w:t>
      </w:r>
      <w:r>
        <w:rPr>
          <w:rFonts w:ascii="宋体" w:hAnsi="宋体" w:eastAsia="宋体" w:cs="宋体"/>
          <w:color w:val="000000"/>
        </w:rPr>
        <w:t>。下列属于氮气化学性质的是</w:t>
      </w:r>
    </w:p>
    <w:p w14:paraId="42CF909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无色无味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难溶于水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密度略小于空气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不支持燃烧</w:t>
      </w:r>
    </w:p>
    <w:p w14:paraId="676554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仿照法国化学家拉瓦锡定量研究空气成分的原理，利用如图装置测定空气中氧气的含量，燃烧匙中应盛放的药品是</w:t>
      </w:r>
    </w:p>
    <w:p w14:paraId="335738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47800" cy="13525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118ED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铁丝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木炭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红磷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硫粉</w:t>
      </w:r>
    </w:p>
    <w:p w14:paraId="6C8887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化学与生活关系密切。下列做法正确的是</w:t>
      </w:r>
    </w:p>
    <w:p w14:paraId="0EF98E9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霉变花生洗净后食用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用甲醛水溶液浸泡食品</w:t>
      </w:r>
    </w:p>
    <w:p w14:paraId="58255E0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用小苏打做焙制糕点的发酵粉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用亚硝酸钠代替食盐烹调食物</w:t>
      </w:r>
    </w:p>
    <w:p w14:paraId="2E2BB8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某服装标签的部分信息如图所示，成分中属于天然纤维的是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585"/>
      </w:tblGrid>
      <w:tr w14:paraId="078C6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27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D51EC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成分</w:t>
            </w:r>
          </w:p>
          <w:p w14:paraId="0BC91E7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面料：棉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85%</w:t>
            </w:r>
            <w:r>
              <w:rPr>
                <w:rFonts w:ascii="宋体" w:hAnsi="宋体" w:eastAsia="宋体" w:cs="宋体"/>
                <w:color w:val="000000"/>
              </w:rPr>
              <w:t>；锦纶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15%</w:t>
            </w:r>
          </w:p>
          <w:p w14:paraId="4856F13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绣线：聚酯纤维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100%</w:t>
            </w:r>
          </w:p>
          <w:p w14:paraId="73360A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里料：涤纶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100%</w:t>
            </w:r>
          </w:p>
        </w:tc>
      </w:tr>
    </w:tbl>
    <w:p w14:paraId="498C858E">
      <w:pPr>
        <w:spacing w:line="360" w:lineRule="auto"/>
        <w:jc w:val="left"/>
        <w:textAlignment w:val="center"/>
        <w:rPr>
          <w:color w:val="000000"/>
        </w:rPr>
      </w:pPr>
    </w:p>
    <w:p w14:paraId="1622B47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锦纶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聚酯纤维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涤纶</w:t>
      </w:r>
    </w:p>
    <w:p w14:paraId="13F695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下列溶液中，溶质不是固体的是</w:t>
      </w:r>
    </w:p>
    <w:p w14:paraId="5644E31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食盐溶液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硝酸钾溶液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酒精溶液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蔗糖溶液</w:t>
      </w:r>
    </w:p>
    <w:p w14:paraId="2D16EA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下列空气污染物中会形成酸雨的气体是</w:t>
      </w:r>
    </w:p>
    <w:p w14:paraId="6F35F5F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pt;width:26.25pt;" o:ole="t" filled="f" o:preferrelative="t" stroked="f" coordsize="21600,21600">
            <v:path/>
            <v:fill on="f" focussize="0,0"/>
            <v:stroke on="f" joinstyle="miter"/>
            <v:imagedata r:id="rId27" o:title="eqId9b0a6c15428939414834c004df67176f"/>
            <o:lock v:ext="edit" aspectratio="t"/>
            <w10:wrap type="none"/>
            <w10:anchorlock/>
          </v:shape>
          <o:OLEObject Type="Embed" ProgID="Equation.DSMT4" ShapeID="_x0000_i1030" DrawAspect="Content" ObjectID="_1468075730" r:id="rId2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pt;width:28.5pt;" o:ole="t" filled="f" o:preferrelative="t" stroked="f" coordsize="21600,21600">
            <v:path/>
            <v:fill on="f" focussize="0,0"/>
            <v:stroke on="f" joinstyle="miter"/>
            <v:imagedata r:id="rId29" o:title="eqIdc26ca4393082f00e61e508129ee0388b"/>
            <o:lock v:ext="edit" aspectratio="t"/>
            <w10:wrap type="none"/>
            <w10:anchorlock/>
          </v:shape>
          <o:OLEObject Type="Embed" ProgID="Equation.DSMT4" ShapeID="_x0000_i1031" DrawAspect="Content" ObjectID="_1468075731" r:id="rId2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4pt;width:20pt;" o:ole="t" filled="f" o:preferrelative="t" stroked="f" coordsize="21600,21600">
            <v:path/>
            <v:fill on="f" focussize="0,0"/>
            <v:stroke on="f" joinstyle="miter"/>
            <v:imagedata r:id="rId31" o:title="eqIde5a122e25cf4eb9f03ffe5ec823bfc31"/>
            <o:lock v:ext="edit" aspectratio="t"/>
            <w10:wrap type="none"/>
            <w10:anchorlock/>
          </v:shape>
          <o:OLEObject Type="Embed" ProgID="Equation.DSMT4" ShapeID="_x0000_i1032" DrawAspect="Content" ObjectID="_1468075732" r:id="rId3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.1pt;width:15.9pt;" o:ole="t" filled="f" o:preferrelative="t" stroked="f" coordsize="21600,21600">
            <v:path/>
            <v:fill on="f" focussize="0,0"/>
            <v:stroke on="f" joinstyle="miter"/>
            <v:imagedata r:id="rId33" o:title="eqId30c7e8a295503015a0fd2788aaf15b63"/>
            <o:lock v:ext="edit" aspectratio="t"/>
            <w10:wrap type="none"/>
            <w10:anchorlock/>
          </v:shape>
          <o:OLEObject Type="Embed" ProgID="Equation.DSMT4" ShapeID="_x0000_i1033" DrawAspect="Content" ObjectID="_1468075733" r:id="rId32">
            <o:LockedField>false</o:LockedField>
          </o:OLEObject>
        </w:object>
      </w:r>
    </w:p>
    <w:p w14:paraId="250797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实验是学习化学的重要途径。下列有关实验意外事故的处理错误的是</w:t>
      </w:r>
    </w:p>
    <w:p w14:paraId="752AD2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不慎碰倒酒精灯，酒精在桌上燃烧，应立即用湿抹布扑盖</w:t>
      </w:r>
    </w:p>
    <w:p w14:paraId="5F4741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 不慎将药液溅进眼睛里，立即用手揉眼睛，再用大量水冲洗</w:t>
      </w:r>
    </w:p>
    <w:p w14:paraId="36ADA7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不慎将氢氧化钠溶液沾到皮肤上，先用大量水冲洗，再涂上硼酸溶液</w:t>
      </w:r>
    </w:p>
    <w:p w14:paraId="6CEA89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 不慎将浓硫酸沾到皮肤上，先用大量水冲洗，再涂上3%~5%的碳酸氢钠溶液</w:t>
      </w:r>
    </w:p>
    <w:p w14:paraId="798AB9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使用天然气做饭，点火后，发现炉火火焰呈现黄色，锅底出现黑色，这时就需要调大灶具的进风口：使用完毕，关闭开关，火焰熄灭。下列说法错误的是</w:t>
      </w:r>
    </w:p>
    <w:p w14:paraId="2935CC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天然气会燃烧，因为它是可燃物</w:t>
      </w:r>
    </w:p>
    <w:p w14:paraId="235D36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点火是为了使温度达到天然气的着火点</w:t>
      </w:r>
    </w:p>
    <w:p w14:paraId="157049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调大进风口的目的是提供足够的空气，使燃烧更充分</w:t>
      </w:r>
    </w:p>
    <w:p w14:paraId="249DAE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关闭开关火焰熄灭，原因是温度降到了着火点以下</w:t>
      </w:r>
    </w:p>
    <w:p w14:paraId="5BEA80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下图是某化学反应的示意图，有关说法错误的是</w:t>
      </w:r>
    </w:p>
    <w:p w14:paraId="0BB78D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38700" cy="9906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C8E3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生成物是氧化物</w:t>
      </w:r>
    </w:p>
    <w:p w14:paraId="44417D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乙物质的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个分子由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个原子构成</w:t>
      </w:r>
    </w:p>
    <w:p w14:paraId="0473A3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参加反应的各物质的微粒个数比为</w:t>
      </w:r>
      <w:r>
        <w:rPr>
          <w:rFonts w:ascii="Times New Roman" w:hAnsi="Times New Roman" w:eastAsia="Times New Roman" w:cs="Times New Roman"/>
          <w:color w:val="000000"/>
        </w:rPr>
        <w:t>1:1</w:t>
      </w:r>
    </w:p>
    <w:p w14:paraId="2DFCD0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甲物质中碳元素和氢元素的质量比为</w:t>
      </w:r>
      <w:r>
        <w:rPr>
          <w:rFonts w:ascii="Times New Roman" w:hAnsi="Times New Roman" w:eastAsia="Times New Roman" w:cs="Times New Roman"/>
          <w:color w:val="000000"/>
        </w:rPr>
        <w:t>4:1</w:t>
      </w:r>
    </w:p>
    <w:p w14:paraId="4902E1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夏季下雨之前，天气闷热，水中的含氧量降低，养鱼池中的鱼往往会浮出水面。下列有关说法错误的是</w:t>
      </w:r>
    </w:p>
    <w:p w14:paraId="6D172C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氧气的溶解度会随压强的减小而减小</w:t>
      </w:r>
    </w:p>
    <w:p w14:paraId="28812C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氧气的溶解度会随温度的升高而增大</w:t>
      </w:r>
    </w:p>
    <w:p w14:paraId="0BAFFA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为了增加养鱼池中的含氧量，可以向养鱼池中通入空气</w:t>
      </w:r>
    </w:p>
    <w:p w14:paraId="32E9F1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为了增加养鱼池中的含氧量，可以把养鱼池的水喷向空中</w:t>
      </w:r>
    </w:p>
    <w:p w14:paraId="44F073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下到实验方案设计合理的是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3375"/>
        <w:gridCol w:w="5490"/>
      </w:tblGrid>
      <w:tr w14:paraId="74FE4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2AC52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4E4F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02B06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实验方案</w:t>
            </w:r>
          </w:p>
        </w:tc>
      </w:tr>
      <w:tr w14:paraId="421CA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D1CB6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BB7E5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</w:t>
            </w:r>
            <w:r>
              <w:object>
                <v:shape id="_x0000_i1034" o:spt="75" alt="学科网(www.zxxk.com)--教育资源门户，提供试卷、教案、课件、论文、素材以及各类教学资源下载，还有大量而丰富的教学相关资讯！" type="#_x0000_t75" style="height:20.25pt;width:57.75pt;" o:ole="t" filled="f" o:preferrelative="t" stroked="f" coordsize="21600,21600">
                  <v:path/>
                  <v:fill on="f" focussize="0,0"/>
                  <v:stroke on="f" joinstyle="miter"/>
                  <v:imagedata r:id="rId36" o:title="eqId08d12e67e08cc51e6b9d0efd2ce368ff"/>
                  <o:lock v:ext="edit" aspectratio="t"/>
                  <w10:wrap type="none"/>
                  <w10:anchorlock/>
                </v:shape>
                <o:OLEObject Type="Embed" ProgID="Equation.DSMT4" ShapeID="_x0000_i1034" DrawAspect="Content" ObjectID="_1468075734" r:id="rId35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和</w:t>
            </w:r>
            <w:r>
              <w:object>
                <v:shape id="_x0000_i1035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      <v:path/>
                  <v:fill on="f" focussize="0,0"/>
                  <v:stroke on="f" joinstyle="miter"/>
                  <v:imagedata r:id="rId38" o:title="eqId76482d576125ab4d6a629f3889df0238"/>
                  <o:lock v:ext="edit" aspectratio="t"/>
                  <w10:wrap type="none"/>
                  <w10:anchorlock/>
                </v:shape>
                <o:OLEObject Type="Embed" ProgID="Equation.DSMT4" ShapeID="_x0000_i1035" DrawAspect="Content" ObjectID="_1468075735" r:id="rId37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EAC4D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取样，分别加入熟石灰，研磨，闻气味</w:t>
            </w:r>
          </w:p>
        </w:tc>
      </w:tr>
      <w:tr w14:paraId="74CBF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4147B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9EECF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</w:t>
            </w:r>
            <w:r>
              <w:object>
                <v:shape id="_x0000_i1036" o:spt="75" alt="学科网(www.zxxk.com)--教育资源门户，提供试卷、教案、课件、论文、素材以及各类教学资源下载，还有大量而丰富的教学相关资讯！" type="#_x0000_t75" style="height:18pt;width:17.25pt;" o:ole="t" filled="f" o:preferrelative="t" stroked="f" coordsize="21600,21600">
                  <v:path/>
                  <v:fill on="f" focussize="0,0"/>
                  <v:stroke on="f" joinstyle="miter"/>
                  <v:imagedata r:id="rId40" o:title="eqId750859dd7d5b821d909e6a32c11095cf"/>
                  <o:lock v:ext="edit" aspectratio="t"/>
                  <w10:wrap type="none"/>
                  <w10:anchorlock/>
                </v:shape>
                <o:OLEObject Type="Embed" ProgID="Equation.DSMT4" ShapeID="_x0000_i1036" DrawAspect="Content" ObjectID="_1468075736" r:id="rId39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和</w:t>
            </w:r>
            <w:r>
              <w:object>
                <v:shape id="_x0000_i1037" o:spt="75" alt="学科网(www.zxxk.com)--教育资源门户，提供试卷、教案、课件、论文、素材以及各类教学资源下载，还有大量而丰富的教学相关资讯！" type="#_x0000_t75" style="height:18pt;width:25pt;" o:ole="t" filled="f" o:preferrelative="t" stroked="f" coordsize="21600,21600">
                  <v:path/>
                  <v:fill on="f" focussize="0,0"/>
                  <v:stroke on="f" joinstyle="miter"/>
                  <v:imagedata r:id="rId42" o:title="eqId03a5c8a45b70251a7fa0506a5b4b8ac9"/>
                  <o:lock v:ext="edit" aspectratio="t"/>
                  <w10:wrap type="none"/>
                  <w10:anchorlock/>
                </v:shape>
                <o:OLEObject Type="Embed" ProgID="Equation.DSMT4" ShapeID="_x0000_i1037" DrawAspect="Content" ObjectID="_1468075737" r:id="rId41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12D6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分别点燃，在火焰上方罩一个内壁涂有澄清石灰水的烧杯</w:t>
            </w:r>
          </w:p>
        </w:tc>
      </w:tr>
      <w:tr w14:paraId="4D2EB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E842A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B1156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提纯混有少量</w:t>
            </w:r>
            <w:r>
              <w:object>
                <v:shape id="_x0000_i1038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      <v:path/>
                  <v:fill on="f" focussize="0,0"/>
                  <v:stroke on="f" joinstyle="miter"/>
                  <v:imagedata r:id="rId44" o:title="eqId24a7a58438b831b6a45a9874adce1055"/>
                  <o:lock v:ext="edit" aspectratio="t"/>
                  <w10:wrap type="none"/>
                  <w10:anchorlock/>
                </v:shape>
                <o:OLEObject Type="Embed" ProgID="Equation.DSMT4" ShapeID="_x0000_i1038" DrawAspect="Content" ObjectID="_1468075738" r:id="rId43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的</w:t>
            </w:r>
            <w:r>
              <w:object>
                <v:shape id="_x0000_i1039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      <v:path/>
                  <v:fill on="f" focussize="0,0"/>
                  <v:stroke on="f" joinstyle="miter"/>
                  <v:imagedata r:id="rId46" o:title="eqId91f562c9ec623f185534ef88f0ba467a"/>
                  <o:lock v:ext="edit" aspectratio="t"/>
                  <w10:wrap type="none"/>
                  <w10:anchorlock/>
                </v:shape>
                <o:OLEObject Type="Embed" ProgID="Equation.DSMT4" ShapeID="_x0000_i1039" DrawAspect="Content" ObjectID="_1468075739" r:id="rId45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固体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3C7A8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将固体溶解，蒸发结晶</w:t>
            </w:r>
          </w:p>
        </w:tc>
      </w:tr>
      <w:tr w14:paraId="3BC8D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D6C8F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432CD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除去铁制品表面的铁锈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D5BB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将铁制品长时间浸泡在过量的稀硫酸中</w:t>
            </w:r>
          </w:p>
        </w:tc>
      </w:tr>
    </w:tbl>
    <w:p w14:paraId="0D59C94E">
      <w:pPr>
        <w:spacing w:line="360" w:lineRule="auto"/>
        <w:jc w:val="left"/>
        <w:textAlignment w:val="center"/>
        <w:rPr>
          <w:color w:val="000000"/>
        </w:rPr>
      </w:pPr>
    </w:p>
    <w:p w14:paraId="52ECE43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62091221" name="图片 62091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091221" name="图片 62091221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3D9072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碳及其化合物存在如下转化关系：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pt;width:115.5pt;" o:ole="t" filled="f" o:preferrelative="t" stroked="f" coordsize="21600,21600">
            <v:path/>
            <v:fill on="f" focussize="0,0"/>
            <v:stroke on="f" joinstyle="miter"/>
            <v:imagedata r:id="rId49" o:title="eqId1c92d8aec422e6579051d1e19e3bcc44"/>
            <o:lock v:ext="edit" aspectratio="t"/>
            <w10:wrap type="none"/>
            <w10:anchorlock/>
          </v:shape>
          <o:OLEObject Type="Embed" ProgID="Equation.DSMT4" ShapeID="_x0000_i1040" DrawAspect="Content" ObjectID="_1468075740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（“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”表示一种物质会一步转化成另一种物质）。下列有关说法错误的是</w:t>
      </w:r>
    </w:p>
    <w:p w14:paraId="4B25EF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由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转化为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51" o:title="eqIde71c86dcd9a9e9b09bbbb65b9d313435"/>
            <o:lock v:ext="edit" aspectratio="t"/>
            <w10:wrap type="none"/>
            <w10:anchorlock/>
          </v:shape>
          <o:OLEObject Type="Embed" ProgID="Equation.DSMT4" ShapeID="_x0000_i1041" DrawAspect="Content" ObjectID="_1468075741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的过程中碳元素的化合价依次升高</w:t>
      </w:r>
    </w:p>
    <w:p w14:paraId="2F18FC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4pt;width:20pt;" o:ole="t" filled="f" o:preferrelative="t" stroked="f" coordsize="21600,21600">
            <v:path/>
            <v:fill on="f" focussize="0,0"/>
            <v:stroke on="f" joinstyle="miter"/>
            <v:imagedata r:id="rId31" o:title="eqIde5a122e25cf4eb9f03ffe5ec823bfc31"/>
            <o:lock v:ext="edit" aspectratio="t"/>
            <w10:wrap type="none"/>
            <w10:anchorlock/>
          </v:shape>
          <o:OLEObject Type="Embed" ProgID="Equation.DSMT4" ShapeID="_x0000_i1042" DrawAspect="Content" ObjectID="_1468075742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只能通过与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pt;width:16pt;" o:ole="t" filled="f" o:preferrelative="t" stroked="f" coordsize="21600,21600">
            <v:path/>
            <v:fill on="f" focussize="0,0"/>
            <v:stroke on="f" joinstyle="miter"/>
            <v:imagedata r:id="rId54" o:title="eqId7fa4e407156124daed6d1d94dbb26e29"/>
            <o:lock v:ext="edit" aspectratio="t"/>
            <w10:wrap type="none"/>
            <w10:anchorlock/>
          </v:shape>
          <o:OLEObject Type="Embed" ProgID="Equation.DSMT4" ShapeID="_x0000_i1043" DrawAspect="Content" ObjectID="_1468075743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反应转化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62091219" name="图片 62091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091219" name="图片 62091219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51" o:title="eqIde71c86dcd9a9e9b09bbbb65b9d313435"/>
            <o:lock v:ext="edit" aspectratio="t"/>
            <w10:wrap type="none"/>
            <w10:anchorlock/>
          </v:shape>
          <o:OLEObject Type="Embed" ProgID="Equation.DSMT4" ShapeID="_x0000_i1044" DrawAspect="Content" ObjectID="_1468075744" r:id="rId56">
            <o:LockedField>false</o:LockedField>
          </o:OLEObject>
        </w:object>
      </w:r>
    </w:p>
    <w:p w14:paraId="10FF84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51" o:title="eqIde71c86dcd9a9e9b09bbbb65b9d313435"/>
            <o:lock v:ext="edit" aspectratio="t"/>
            <w10:wrap type="none"/>
            <w10:anchorlock/>
          </v:shape>
          <o:OLEObject Type="Embed" ProgID="Equation.DSMT4" ShapeID="_x0000_i1045" DrawAspect="Content" ObjectID="_1468075745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通过与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反应转化为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4pt;width:20pt;" o:ole="t" filled="f" o:preferrelative="t" stroked="f" coordsize="21600,21600">
            <v:path/>
            <v:fill on="f" focussize="0,0"/>
            <v:stroke on="f" joinstyle="miter"/>
            <v:imagedata r:id="rId31" o:title="eqIde5a122e25cf4eb9f03ffe5ec823bfc31"/>
            <o:lock v:ext="edit" aspectratio="t"/>
            <w10:wrap type="none"/>
            <w10:anchorlock/>
          </v:shape>
          <o:OLEObject Type="Embed" ProgID="Equation.DSMT4" ShapeID="_x0000_i1046" DrawAspect="Content" ObjectID="_1468075746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，化学方程式为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38pt;width:90pt;" o:ole="t" filled="f" o:preferrelative="t" stroked="f" coordsize="21600,21600">
            <v:path/>
            <v:fill on="f" focussize="0,0"/>
            <v:stroke on="f" joinstyle="miter"/>
            <v:imagedata r:id="rId60" o:title="eqId95a0f4f197a5de975d2b382f2dd4010d"/>
            <o:lock v:ext="edit" aspectratio="t"/>
            <w10:wrap type="none"/>
            <w10:anchorlock/>
          </v:shape>
          <o:OLEObject Type="Embed" ProgID="Equation.DSMT4" ShapeID="_x0000_i1047" DrawAspect="Content" ObjectID="_1468075747" r:id="rId59">
            <o:LockedField>false</o:LockedField>
          </o:OLEObject>
        </w:object>
      </w:r>
    </w:p>
    <w:p w14:paraId="4DD5F7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可能是酸或盐</w:t>
      </w:r>
    </w:p>
    <w:p w14:paraId="32DD54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学校某兴趣小组的同学，在实验室配制</w:t>
      </w:r>
      <w:r>
        <w:rPr>
          <w:rFonts w:ascii="Times New Roman" w:hAnsi="Times New Roman" w:eastAsia="Times New Roman" w:cs="Times New Roman"/>
          <w:color w:val="000000"/>
        </w:rPr>
        <w:t>50g</w:t>
      </w:r>
      <w:r>
        <w:rPr>
          <w:rFonts w:ascii="宋体" w:hAnsi="宋体" w:eastAsia="宋体" w:cs="宋体"/>
          <w:color w:val="000000"/>
        </w:rPr>
        <w:t>溶质质量分数为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62" o:title="eqId604f042caa71bf895daf8096dfc4a75f"/>
            <o:lock v:ext="edit" aspectratio="t"/>
            <w10:wrap type="none"/>
            <w10:anchorlock/>
          </v:shape>
          <o:OLEObject Type="Embed" ProgID="Equation.DSMT4" ShapeID="_x0000_i1048" DrawAspect="Content" ObjectID="_1468075748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的氯化钠溶液来选种。溶液的配制过程如下，下列说法正确的是</w:t>
      </w:r>
    </w:p>
    <w:p w14:paraId="08AA65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092200"/>
            <wp:effectExtent l="0" t="0" r="0" b="1270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092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7087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若②中的砝码和药品放反，溶液的溶质质量分数会偏大</w:t>
      </w:r>
    </w:p>
    <w:p w14:paraId="106C4A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若③中烧杯内壁有水珠，对溶液的溶质质量分数无影响</w:t>
      </w:r>
    </w:p>
    <w:p w14:paraId="4EF58E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若④中量取水时俯视读数，溶液的溶质质量分数会偏大</w:t>
      </w:r>
    </w:p>
    <w:p w14:paraId="0A6EBC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将配好的溶液装瓶时，有少量溶液溅出，溶液的溶质质量分数会偏小</w:t>
      </w:r>
    </w:p>
    <w:p w14:paraId="1E711A5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Ⅱ</w:t>
      </w:r>
      <w:r>
        <w:rPr>
          <w:rFonts w:ascii="宋体" w:hAnsi="宋体" w:eastAsia="宋体" w:cs="宋体"/>
          <w:b/>
          <w:color w:val="000000"/>
          <w:sz w:val="24"/>
        </w:rPr>
        <w:t>卷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</w:t>
      </w:r>
      <w:r>
        <w:rPr>
          <w:rFonts w:ascii="宋体" w:hAnsi="宋体" w:eastAsia="宋体" w:cs="宋体"/>
          <w:b/>
          <w:color w:val="000000"/>
          <w:sz w:val="24"/>
        </w:rPr>
        <w:t>非选择题（共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E7C08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二、填空与简答（本大题共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个小题，化学方程式每空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分，其余每空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29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66232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中国某研究团队受“弓弩”等结构启发，研制出一种名为“碳弹簧”的新型碳材料，被认为是制造智能磁性材料的理想原料，有望用于外太空探测。</w:t>
      </w:r>
    </w:p>
    <w:p w14:paraId="1D578D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47875" cy="137160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5F13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古代弓弩一般使用多层竹、木片制作，竹的主要成分是纤维素，纤维素属于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（填标号）。</w:t>
      </w:r>
    </w:p>
    <w:p w14:paraId="28768FB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蛋白质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糖类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油脂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维生素</w:t>
      </w:r>
    </w:p>
    <w:p w14:paraId="326A65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“碳弹簧”由多孔碳材料制作而成，碳元素能组成多种碳单质，它们的物理性质存在较大差异的原因是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002D2B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8pt;width:47pt;" o:ole="t" filled="f" o:preferrelative="t" stroked="f" coordsize="21600,21600">
            <v:path/>
            <v:fill on="f" focussize="0,0"/>
            <v:stroke on="f" joinstyle="miter"/>
            <v:imagedata r:id="rId66" o:title="eqId40aed6232fdeb79dd2a9d6b4489bf467"/>
            <o:lock v:ext="edit" aspectratio="t"/>
            <w10:wrap type="none"/>
            <w10:anchorlock/>
          </v:shape>
          <o:OLEObject Type="Embed" ProgID="Equation.DSMT4" ShapeID="_x0000_i1049" DrawAspect="Content" ObjectID="_1468075749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也是制造智能磁性材料的原料之一，己知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pt;width:47pt;" o:ole="t" filled="f" o:preferrelative="t" stroked="f" coordsize="21600,21600">
            <v:path/>
            <v:fill on="f" focussize="0,0"/>
            <v:stroke on="f" joinstyle="miter"/>
            <v:imagedata r:id="rId66" o:title="eqId40aed6232fdeb79dd2a9d6b4489bf467"/>
            <o:lock v:ext="edit" aspectratio="t"/>
            <w10:wrap type="none"/>
            <w10:anchorlock/>
          </v:shape>
          <o:OLEObject Type="Embed" ProgID="Equation.DSMT4" ShapeID="_x0000_i1050" DrawAspect="Content" ObjectID="_1468075750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中铁元素的化合价为</w:t>
      </w:r>
      <w:r>
        <w:rPr>
          <w:rFonts w:ascii="Times New Roman" w:hAnsi="Times New Roman" w:eastAsia="Times New Roman" w:cs="Times New Roman"/>
          <w:color w:val="000000"/>
        </w:rPr>
        <w:t>+3</w:t>
      </w:r>
      <w:r>
        <w:rPr>
          <w:rFonts w:ascii="宋体" w:hAnsi="宋体" w:eastAsia="宋体" w:cs="宋体"/>
          <w:color w:val="000000"/>
        </w:rPr>
        <w:t>价，则钴（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4pt;width:18pt;" o:ole="t" filled="f" o:preferrelative="t" stroked="f" coordsize="21600,21600">
            <v:path/>
            <v:fill on="f" focussize="0,0"/>
            <v:stroke on="f" joinstyle="miter"/>
            <v:imagedata r:id="rId69" o:title="eqIdb0c5037df931c6edc67034b159ec911f"/>
            <o:lock v:ext="edit" aspectratio="t"/>
            <w10:wrap type="none"/>
            <w10:anchorlock/>
          </v:shape>
          <o:OLEObject Type="Embed" ProgID="Equation.DSMT4" ShapeID="_x0000_i1051" DrawAspect="Content" ObjectID="_1468075751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）元素的化合价为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。钴在元素周期表中的信息如图，你能得到的一条信息是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B1173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19175" cy="92392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829F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发射外太空探测设备最理想的燃料是液态氢。实验室可通过电解水的方法制取氢气，反应的化学方程式为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，该反应属于基本反应类型中的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3E4C33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我国古人很早就认识了硫元素，《神农本草经》将“硫”评价为“能化金银铜铁奇物”，现代化学中含硫药物、含硫材料等也十分普遍。</w:t>
      </w:r>
    </w:p>
    <w:p w14:paraId="6D618D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用化学用语填空：</w:t>
      </w:r>
    </w:p>
    <w:p w14:paraId="63A1A4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个硫原子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</w:t>
      </w:r>
    </w:p>
    <w:p w14:paraId="00C4462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个三氧化硫分子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</w:t>
      </w:r>
    </w:p>
    <w:p w14:paraId="26FAE5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③硫酸根离子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C562F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工业上可利用物料循环的方法实现烟气的脱硫处理，工艺流程如图所示。</w:t>
      </w:r>
    </w:p>
    <w:p w14:paraId="36B760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162550" cy="11239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3CFBE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①操作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</w:t>
      </w:r>
    </w:p>
    <w:p w14:paraId="766280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②吸收室中发生的反应之一是氢氧化钠和二氧化硫的反应，类比氢氧化钠和二氧化碳的反应，写出氢氧化钠和二氧化硫反应的化学方程式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</w:t>
      </w:r>
    </w:p>
    <w:p w14:paraId="0CBFFA5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③理论上只需不断加入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（填化学式）便可持续实现烟气的脱硫处理。</w:t>
      </w:r>
    </w:p>
    <w:p w14:paraId="33CC1C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酸、碱、盐是几类重要化合物，与人类日常生活和工农业生产关系十分密切。</w:t>
      </w:r>
    </w:p>
    <w:p w14:paraId="65EDE6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请从以下选项中选择适当物质的标号填空：</w:t>
      </w:r>
    </w:p>
    <w:p w14:paraId="08E2120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．碳酸钠</w:t>
      </w:r>
      <w:r>
        <w:rPr>
          <w:rFonts w:ascii="Times New Roman" w:hAnsi="Times New Roman" w:eastAsia="Times New Roman" w:cs="Times New Roman"/>
          <w:color w:val="000000"/>
        </w:rPr>
        <w:t xml:space="preserve">       b</w:t>
      </w:r>
      <w:r>
        <w:rPr>
          <w:rFonts w:ascii="宋体" w:hAnsi="宋体" w:eastAsia="宋体" w:cs="宋体"/>
          <w:color w:val="000000"/>
        </w:rPr>
        <w:t>．碳酸钙</w:t>
      </w:r>
      <w:r>
        <w:rPr>
          <w:rFonts w:ascii="Times New Roman" w:hAnsi="Times New Roman" w:eastAsia="Times New Roman" w:cs="Times New Roman"/>
          <w:color w:val="000000"/>
        </w:rPr>
        <w:t xml:space="preserve">         c</w:t>
      </w:r>
      <w:r>
        <w:rPr>
          <w:rFonts w:ascii="宋体" w:hAnsi="宋体" w:eastAsia="宋体" w:cs="宋体"/>
          <w:color w:val="000000"/>
        </w:rPr>
        <w:t>．氢氧化钙</w:t>
      </w:r>
    </w:p>
    <w:p w14:paraId="77CE4E4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①可用来配制农药波尔多液的是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</w:t>
      </w:r>
    </w:p>
    <w:p w14:paraId="0BD7330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②可用作补钙剂的是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</w:t>
      </w:r>
    </w:p>
    <w:p w14:paraId="2E0630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③可用于玻璃、洗涤剂生产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62091215" name="图片 62091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091215" name="图片 62091215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4F2E5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浓硫酸可做某些气体的干燥剂，原因是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3725D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利用紫甘蓝自制酸碱指示剂的步骤依次为：研碎，酒精浸泡，过滤，装瓶备用。</w:t>
      </w:r>
    </w:p>
    <w:p w14:paraId="53BD25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①上述步骤中没有用到的仪器是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（填标号）。</w:t>
      </w:r>
    </w:p>
    <w:p w14:paraId="7152FB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color w:val="000000"/>
        </w:rPr>
        <w:drawing>
          <wp:inline distT="0" distB="0" distL="114300" distR="114300">
            <wp:extent cx="314325" cy="876300"/>
            <wp:effectExtent l="0" t="0" r="9525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 xml:space="preserve">    B.</w:t>
      </w:r>
      <w:r>
        <w:rPr>
          <w:color w:val="000000"/>
        </w:rPr>
        <w:drawing>
          <wp:inline distT="0" distB="0" distL="114300" distR="114300">
            <wp:extent cx="571500" cy="5905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 xml:space="preserve">    C.</w:t>
      </w:r>
      <w:r>
        <w:rPr>
          <w:color w:val="000000"/>
        </w:rPr>
        <w:drawing>
          <wp:inline distT="0" distB="0" distL="114300" distR="114300">
            <wp:extent cx="676275" cy="685800"/>
            <wp:effectExtent l="0" t="0" r="9525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 xml:space="preserve">    D.</w:t>
      </w:r>
      <w:r>
        <w:rPr>
          <w:color w:val="000000"/>
        </w:rPr>
        <w:drawing>
          <wp:inline distT="0" distB="0" distL="114300" distR="114300">
            <wp:extent cx="838200" cy="5905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3B73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②通过实验得出紫甘蓝指示剂在不同液体中的显色情况如下：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870"/>
        <w:gridCol w:w="1290"/>
        <w:gridCol w:w="1290"/>
        <w:gridCol w:w="660"/>
      </w:tblGrid>
      <w:tr w14:paraId="61676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65F01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液体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6266D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蒸馏水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44F7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氯化钙溶液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7FB9A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炉具清洁剂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0815C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白醋</w:t>
            </w:r>
          </w:p>
        </w:tc>
      </w:tr>
      <w:tr w14:paraId="1D5C9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DB5EA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颜色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4E167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紫色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1133B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紫色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D86D0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绿色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D628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红色</w:t>
            </w:r>
          </w:p>
        </w:tc>
      </w:tr>
    </w:tbl>
    <w:p w14:paraId="2904C89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向滴有紫甘蓝指示剂的稀盐酸和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78" o:title="eqId1bf4d3b85e653149d9254d3edc07549f"/>
            <o:lock v:ext="edit" aspectratio="t"/>
            <w10:wrap type="none"/>
            <w10:anchorlock/>
          </v:shape>
          <o:OLEObject Type="Embed" ProgID="Equation.DSMT4" ShapeID="_x0000_i1052" DrawAspect="Content" ObjectID="_1468075752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的混合溶液中，逐滴加入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8pt;width:43pt;" o:ole="t" filled="f" o:preferrelative="t" stroked="f" coordsize="21600,21600">
            <v:path/>
            <v:fill on="f" focussize="0,0"/>
            <v:stroke on="f" joinstyle="miter"/>
            <v:imagedata r:id="rId80" o:title="eqId889220d0a5054f0df8fdb14fec5409b8"/>
            <o:lock v:ext="edit" aspectratio="t"/>
            <w10:wrap type="none"/>
            <w10:anchorlock/>
          </v:shape>
          <o:OLEObject Type="Embed" ProgID="Equation.DSMT4" ShapeID="_x0000_i1053" DrawAspect="Content" ObjectID="_1468075753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溶液，反应所得沉淀或气体的质量变化如图所示（图中一条曲战表示生成沉淀的质量变化情况，另一条曲线表示生成气体的质量变化情况）。</w:t>
      </w:r>
    </w:p>
    <w:p w14:paraId="69F829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62300" cy="131445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3AA73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加入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8pt;width:43pt;" o:ole="t" filled="f" o:preferrelative="t" stroked="f" coordsize="21600,21600">
            <v:path/>
            <v:fill on="f" focussize="0,0"/>
            <v:stroke on="f" joinstyle="miter"/>
            <v:imagedata r:id="rId80" o:title="eqId889220d0a5054f0df8fdb14fec5409b8"/>
            <o:lock v:ext="edit" aspectratio="t"/>
            <w10:wrap type="none"/>
            <w10:anchorlock/>
          </v:shape>
          <o:OLEObject Type="Embed" ProgID="Equation.DSMT4" ShapeID="_x0000_i1054" DrawAspect="Content" ObjectID="_1468075754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溶液质量为</w:t>
      </w:r>
      <w:r>
        <w:rPr>
          <w:rFonts w:ascii="Times New Roman" w:hAnsi="Times New Roman" w:eastAsia="Times New Roman" w:cs="Times New Roman"/>
          <w:color w:val="000000"/>
        </w:rPr>
        <w:t>a g</w:t>
      </w:r>
      <w:r>
        <w:rPr>
          <w:rFonts w:ascii="宋体" w:hAnsi="宋体" w:eastAsia="宋体" w:cs="宋体"/>
          <w:color w:val="000000"/>
        </w:rPr>
        <w:t>时，所得溶液中除指示剂外还含有的溶质是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；加入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8pt;width:43pt;" o:ole="t" filled="f" o:preferrelative="t" stroked="f" coordsize="21600,21600">
            <v:path/>
            <v:fill on="f" focussize="0,0"/>
            <v:stroke on="f" joinstyle="miter"/>
            <v:imagedata r:id="rId80" o:title="eqId889220d0a5054f0df8fdb14fec5409b8"/>
            <o:lock v:ext="edit" aspectratio="t"/>
            <w10:wrap type="none"/>
            <w10:anchorlock/>
          </v:shape>
          <o:OLEObject Type="Embed" ProgID="Equation.DSMT4" ShapeID="_x0000_i1055" DrawAspect="Content" ObjectID="_1468075755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溶液质量由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至</w:t>
      </w:r>
      <w:r>
        <w:rPr>
          <w:rFonts w:ascii="Times New Roman" w:hAnsi="Times New Roman" w:eastAsia="Times New Roman" w:cs="Times New Roman"/>
          <w:color w:val="000000"/>
        </w:rPr>
        <w:t>b g</w:t>
      </w:r>
      <w:r>
        <w:rPr>
          <w:rFonts w:ascii="宋体" w:hAnsi="宋体" w:eastAsia="宋体" w:cs="宋体"/>
          <w:color w:val="000000"/>
        </w:rPr>
        <w:t>的过程中，溶液颜色的变化情况是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C2A73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“乌铜走银”是云南省石屏县始创的一种独特的铜制工艺品技艺，迄今已有</w:t>
      </w:r>
      <w:r>
        <w:rPr>
          <w:rFonts w:ascii="Times New Roman" w:hAnsi="Times New Roman" w:eastAsia="Times New Roman" w:cs="Times New Roman"/>
          <w:color w:val="000000"/>
        </w:rPr>
        <w:t>300</w:t>
      </w:r>
      <w:r>
        <w:rPr>
          <w:rFonts w:ascii="宋体" w:hAnsi="宋体" w:eastAsia="宋体" w:cs="宋体"/>
          <w:color w:val="000000"/>
        </w:rPr>
        <w:t>余年的历史。</w:t>
      </w:r>
    </w:p>
    <w:p w14:paraId="5ED53E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76425" cy="1085850"/>
            <wp:effectExtent l="0" t="0" r="9525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F208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乌铜是一种合金，其硬度比纯铜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（填“大”或“小）；乌铜经锻打、碾压可做成不同厚度的乌铜片，说明乌铜具有良好的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AAB10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“乌钢走银”的技艺是在乌铜上雕刻各种图案，然后将熔化的银水填入图案中，冷却后打磨光滑。银长时间放置后依然光亮，原因是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36B29F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乌铜表面的黑色物质主要是氧化铜。利用稀硫酸和铁从氧化铜中得到铜单质可通过以下两种方案实现：</w:t>
      </w:r>
    </w:p>
    <w:p w14:paraId="0F2F2C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方案一：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8.75pt;width:132pt;" o:ole="t" filled="f" o:preferrelative="t" stroked="f" coordsize="21600,21600">
            <v:path/>
            <v:fill on="f" focussize="0,0"/>
            <v:stroke on="f" joinstyle="miter"/>
            <v:imagedata r:id="rId86" o:title="eqIdad5a3af003f170cc7337c2dcc2e27432"/>
            <o:lock v:ext="edit" aspectratio="t"/>
            <w10:wrap type="none"/>
            <w10:anchorlock/>
          </v:shape>
          <o:OLEObject Type="Embed" ProgID="Equation.DSMT4" ShapeID="_x0000_i1056" DrawAspect="Content" ObjectID="_1468075756" r:id="rId85">
            <o:LockedField>false</o:LockedField>
          </o:OLEObject>
        </w:object>
      </w:r>
    </w:p>
    <w:p w14:paraId="1E6CEB6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方案二：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8.75pt;width:156.7pt;" o:ole="t" filled="f" o:preferrelative="t" stroked="f" coordsize="21600,21600">
            <v:path/>
            <v:fill on="f" focussize="0,0"/>
            <v:stroke on="f" joinstyle="miter"/>
            <v:imagedata r:id="rId88" o:title="eqId032325ac2c0aad548a1667568f405398"/>
            <o:lock v:ext="edit" aspectratio="t"/>
            <w10:wrap type="none"/>
            <w10:anchorlock/>
          </v:shape>
          <o:OLEObject Type="Embed" ProgID="Equation.DSMT4" ShapeID="_x0000_i1057" DrawAspect="Content" ObjectID="_1468075757" r:id="rId87">
            <o:LockedField>false</o:LockedField>
          </o:OLEObject>
        </w:object>
      </w:r>
    </w:p>
    <w:p w14:paraId="7DB350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①上述两种方案中较优的是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，理由是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</w:t>
      </w:r>
    </w:p>
    <w:p w14:paraId="2042FB4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②西汉刘安所著《淮南万毕术》中提到“曾青得铁则化为铜”，方案二中体现这一过程的化学方程式为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756A1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乌铜的废料经初步处理后可得到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8.35pt;width:38.7pt;" o:ole="t" filled="f" o:preferrelative="t" stroked="f" coordsize="21600,21600">
            <v:path/>
            <v:fill on="f" focussize="0,0"/>
            <v:stroke on="f" joinstyle="miter"/>
            <v:imagedata r:id="rId90" o:title="eqId0d3f4b28e32ef69b9918b93092236bc2"/>
            <o:lock v:ext="edit" aspectratio="t"/>
            <w10:wrap type="none"/>
            <w10:anchorlock/>
          </v:shape>
          <o:OLEObject Type="Embed" ProgID="Equation.DSMT4" ShapeID="_x0000_i1058" DrawAspect="Content" ObjectID="_1468075758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20.25pt;width:54.75pt;" o:ole="t" filled="f" o:preferrelative="t" stroked="f" coordsize="21600,21600">
            <v:path/>
            <v:fill on="f" focussize="0,0"/>
            <v:stroke on="f" joinstyle="miter"/>
            <v:imagedata r:id="rId92" o:title="eqIdabc1aa3e53f8376c2c3ccb8b2cf76d75"/>
            <o:lock v:ext="edit" aspectratio="t"/>
            <w10:wrap type="none"/>
            <w10:anchorlock/>
          </v:shape>
          <o:OLEObject Type="Embed" ProgID="Equation.DSMT4" ShapeID="_x0000_i1059" DrawAspect="Content" ObjectID="_1468075759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的混合溶液。若向其中加入一定量的金属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2.5pt;width:16.9pt;" o:ole="t" filled="f" o:preferrelative="t" stroked="f" coordsize="21600,21600">
            <v:path/>
            <v:fill on="f" focussize="0,0"/>
            <v:stroke on="f" joinstyle="miter"/>
            <v:imagedata r:id="rId94" o:title="eqIdfe5b9f2768c9e68f633b33d6929f5590"/>
            <o:lock v:ext="edit" aspectratio="t"/>
            <w10:wrap type="none"/>
            <w10:anchorlock/>
          </v:shape>
          <o:OLEObject Type="Embed" ProgID="Equation.DSMT4" ShapeID="_x0000_i1060" DrawAspect="Content" ObjectID="_1468075760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，充分反应后过滤，得到滤液和滤渣。下列说法正确的是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（填标号）。</w:t>
      </w:r>
    </w:p>
    <w:p w14:paraId="0DE200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滤渣中一定含有的金属是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6.5pt;width:36pt;" o:ole="t" filled="f" o:preferrelative="t" stroked="f" coordsize="21600,21600">
            <v:path/>
            <v:fill on="f" focussize="0,0"/>
            <v:stroke on="f" joinstyle="miter"/>
            <v:imagedata r:id="rId96" o:title="eqIdcc47f8147c91ca6fb2bbb5b18c876282"/>
            <o:lock v:ext="edit" aspectratio="t"/>
            <w10:wrap type="none"/>
            <w10:anchorlock/>
          </v:shape>
          <o:OLEObject Type="Embed" ProgID="Equation.DSMT4" ShapeID="_x0000_i1061" DrawAspect="Content" ObjectID="_1468075761" r:id="rId95">
            <o:LockedField>false</o:LockedField>
          </o:OLEObject>
        </w:object>
      </w:r>
    </w:p>
    <w:p w14:paraId="77D237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滤液中可能含有的溶质是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20.25pt;width:102pt;" o:ole="t" filled="f" o:preferrelative="t" stroked="f" coordsize="21600,21600">
            <v:path/>
            <v:fill on="f" focussize="0,0"/>
            <v:stroke on="f" joinstyle="miter"/>
            <v:imagedata r:id="rId98" o:title="eqIdb4565f58491b59cb3cd0f2efa714d33c"/>
            <o:lock v:ext="edit" aspectratio="t"/>
            <w10:wrap type="none"/>
            <w10:anchorlock/>
          </v:shape>
          <o:OLEObject Type="Embed" ProgID="Equation.DSMT4" ShapeID="_x0000_i1062" DrawAspect="Content" ObjectID="_1468075762" r:id="rId97">
            <o:LockedField>false</o:LockedField>
          </o:OLEObject>
        </w:object>
      </w:r>
    </w:p>
    <w:p w14:paraId="67CAF1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若向滤渣中加入稀盐酸，无明显现象，则滤渣中一定含有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6.5pt;width:36pt;" o:ole="t" filled="f" o:preferrelative="t" stroked="f" coordsize="21600,21600">
            <v:path/>
            <v:fill on="f" focussize="0,0"/>
            <v:stroke on="f" joinstyle="miter"/>
            <v:imagedata r:id="rId96" o:title="eqIdcc47f8147c91ca6fb2bbb5b18c876282"/>
            <o:lock v:ext="edit" aspectratio="t"/>
            <w10:wrap type="none"/>
            <w10:anchorlock/>
          </v:shape>
          <o:OLEObject Type="Embed" ProgID="Equation.DSMT4" ShapeID="_x0000_i1063" DrawAspect="Content" ObjectID="_1468075763" r:id="rId99">
            <o:LockedField>false</o:LockedField>
          </o:OLEObject>
        </w:object>
      </w:r>
    </w:p>
    <w:p w14:paraId="30E7F4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若向滤液中加入稀盐酸，无明显现象，则滤液可能呈蓝色</w:t>
      </w:r>
    </w:p>
    <w:p w14:paraId="2751A6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E. </w:t>
      </w:r>
      <w:r>
        <w:rPr>
          <w:rFonts w:ascii="宋体" w:hAnsi="宋体" w:eastAsia="宋体" w:cs="宋体"/>
          <w:color w:val="000000"/>
        </w:rPr>
        <w:t>若向滤液中加入稀盐酸，产生白色沉淀，则滤液中一定含有的金属离子是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101" o:title="eqIda12f99d8c9d72b9cbdb7ae49ad1a3339"/>
            <o:lock v:ext="edit" aspectratio="t"/>
            <w10:wrap type="none"/>
            <w10:anchorlock/>
          </v:shape>
          <o:OLEObject Type="Embed" ProgID="Equation.DSMT4" ShapeID="_x0000_i1064" DrawAspect="Content" ObjectID="_1468075764" r:id="rId100">
            <o:LockedField>false</o:LockedField>
          </o:OLEObject>
        </w:objec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8pt;width:51.75pt;" o:ole="t" filled="f" o:preferrelative="t" stroked="f" coordsize="21600,21600">
            <v:path/>
            <v:fill on="f" focussize="0,0"/>
            <v:stroke on="f" joinstyle="miter"/>
            <v:imagedata r:id="rId103" o:title="eqId433b9a8ba41d11bc636db3733a975eb2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2">
            <o:LockedField>false</o:LockedField>
          </o:OLEObject>
        </w:object>
      </w:r>
    </w:p>
    <w:p w14:paraId="53D99B9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三、实验与探究（本大题共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个小题，化学方程式每空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分，其余每空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35009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化学是一门以实验为基础的学科。请结合图示回答问题：</w:t>
      </w:r>
    </w:p>
    <w:p w14:paraId="3BEA6E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24350" cy="1419225"/>
            <wp:effectExtent l="0" t="0" r="0" b="9525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CB61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仪器①的名称为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37110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实验室用高锰酸钾制取氯气的化学方程式为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，应选择的发生装置和收集装置为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0AEEC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若采用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装置收集某种气体，当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时开始收集。</w:t>
      </w:r>
    </w:p>
    <w:p w14:paraId="25B114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利用如图装置制取并研究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51" o:title="eqIde71c86dcd9a9e9b09bbbb65b9d313435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的性质。将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形管倾斜，使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中试剂流入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中至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8.35pt;width:36.7pt;" o:ole="t" filled="f" o:preferrelative="t" stroked="f" coordsize="21600,21600">
            <v:path/>
            <v:fill on="f" focussize="0,0"/>
            <v:stroke on="f" joinstyle="miter"/>
            <v:imagedata r:id="rId107" o:title="eqIde2c5c4252151fd66a6c92cc209dca171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完全反应，然后向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中注入足量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09" o:title="eqIdce93086f0133444d40743d654cba1c55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溶液。</w:t>
      </w:r>
    </w:p>
    <w:p w14:paraId="5B9D3A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14500" cy="2066925"/>
            <wp:effectExtent l="0" t="0" r="0" b="9525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8880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①整个实验过程中，气球的变化情况是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</w:t>
      </w:r>
    </w:p>
    <w:p w14:paraId="79BDF6E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②注入足量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09" o:title="eqIdce93086f0133444d40743d654cba1c55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溶液充分反应后，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中的现象是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，产生此现象的原因是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837AD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在古代，井，代替江河，聚拢着人气和城乡的繁荣。现在仍有一些地方的人们使用井水。</w:t>
      </w:r>
    </w:p>
    <w:p w14:paraId="73EF9F1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化学兴趣小组的同学对当地井水的使用情况、硬度及合理利用进行项目式学习。</w:t>
      </w:r>
    </w:p>
    <w:p w14:paraId="5B5B122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任务一：调查井水的使用情况</w:t>
      </w:r>
    </w:p>
    <w:p w14:paraId="092C08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【问卷调查】调查显示部分家庭还在使用井水，主要用于饮用和菜园的浇灌。</w:t>
      </w:r>
    </w:p>
    <w:p w14:paraId="1FF24F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任务二：探究井水的硬度</w:t>
      </w:r>
    </w:p>
    <w:p w14:paraId="1597C8B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【实验探究】取适量蒸馏水和井水分别倒入两个烧杯中，向两个烧杯中加入等量的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，搅拌。蒸馏水中泡沫较多，井水中泡沫较少，浮渣较多，说明井水为硬水。</w:t>
      </w:r>
    </w:p>
    <w:p w14:paraId="4B54AE3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【咨询老师】该小组的同学通过咨询知道，当地井水中含有较多的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8.75pt;width:88.5pt;" o:ole="t" filled="f" o:preferrelative="t" stroked="f" coordsize="21600,21600">
            <v:path/>
            <v:fill on="f" focussize="0,0"/>
            <v:stroke on="f" joinstyle="miter"/>
            <v:imagedata r:id="rId113" o:title="eqId16bc3469d42895f3ddd7932d25d7b3ab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等离子，在加热条件下，这些离子趋于生成溶解度更小的物质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水垢，水垢中主要含有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8pt;width:50.25pt;" o:ole="t" filled="f" o:preferrelative="t" stroked="f" coordsize="21600,21600">
            <v:path/>
            <v:fill on="f" focussize="0,0"/>
            <v:stroke on="f" joinstyle="miter"/>
            <v:imagedata r:id="rId115" o:title="eqIdab8ec780c1a3dbf105afb8edb871fb21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8.35pt;width:36.7pt;" o:ole="t" filled="f" o:preferrelative="t" stroked="f" coordsize="21600,21600">
            <v:path/>
            <v:fill on="f" focussize="0,0"/>
            <v:stroke on="f" joinstyle="miter"/>
            <v:imagedata r:id="rId107" o:title="eqIde2c5c4252151fd66a6c92cc209dca171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，还可能含有其他物质。</w:t>
      </w:r>
    </w:p>
    <w:p w14:paraId="172A27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为确定水垢的成分，同学们继续探究。</w:t>
      </w:r>
    </w:p>
    <w:p w14:paraId="116E382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【查阅资料】有关物质在水中的溶解性表（室温）：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70"/>
        <w:gridCol w:w="1487"/>
        <w:gridCol w:w="1560"/>
        <w:gridCol w:w="1160"/>
        <w:gridCol w:w="1245"/>
        <w:gridCol w:w="974"/>
        <w:gridCol w:w="1062"/>
      </w:tblGrid>
      <w:tr w14:paraId="334FB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9262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物质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3F984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73" o:spt="75" alt="学科网(www.zxxk.com)--教育资源门户，提供试卷、教案、课件、论文、素材以及各类教学资源下载，还有大量而丰富的教学相关资讯！" type="#_x0000_t75" style="height:19.9pt;width:62.35pt;" o:ole="t" filled="f" o:preferrelative="t" stroked="f" coordsize="21600,21600">
                  <v:path/>
                  <v:fill on="f" focussize="0,0"/>
                  <v:stroke on="f" joinstyle="miter"/>
                  <v:imagedata r:id="rId118" o:title="eqId9916e738262e3ba08cd5394701ad4b75"/>
                  <o:lock v:ext="edit" aspectratio="t"/>
                  <w10:wrap type="none"/>
                  <w10:anchorlock/>
                </v:shape>
                <o:OLEObject Type="Embed" ProgID="Equation.DSMT4" ShapeID="_x0000_i1073" DrawAspect="Content" ObjectID="_1468075773" r:id="rId117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6C44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74" o:spt="75" alt="学科网(www.zxxk.com)--教育资源门户，提供试卷、教案、课件、论文、素材以及各类教学资源下载，还有大量而丰富的教学相关资讯！" type="#_x0000_t75" style="height:20pt;width:66pt;" o:ole="t" filled="f" o:preferrelative="t" stroked="f" coordsize="21600,21600">
                  <v:path/>
                  <v:fill on="f" focussize="0,0"/>
                  <v:stroke on="f" joinstyle="miter"/>
                  <v:imagedata r:id="rId120" o:title="eqId3de1d6913f8c389c4a3f7e7e3e06abba"/>
                  <o:lock v:ext="edit" aspectratio="t"/>
                  <w10:wrap type="none"/>
                  <w10:anchorlock/>
                </v:shape>
                <o:OLEObject Type="Embed" ProgID="Equation.DSMT4" ShapeID="_x0000_i1074" DrawAspect="Content" ObjectID="_1468075774" r:id="rId119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662F3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75" o:spt="75" alt="学科网(www.zxxk.com)--教育资源门户，提供试卷、教案、课件、论文、素材以及各类教学资源下载，还有大量而丰富的教学相关资讯！" type="#_x0000_t75" style="height:18pt;width:46pt;" o:ole="t" filled="f" o:preferrelative="t" stroked="f" coordsize="21600,21600">
                  <v:path/>
                  <v:fill on="f" focussize="0,0"/>
                  <v:stroke on="f" joinstyle="miter"/>
                  <v:imagedata r:id="rId122" o:title="eqIdc4f20f23473bbb8a013be70fcde49113"/>
                  <o:lock v:ext="edit" aspectratio="t"/>
                  <w10:wrap type="none"/>
                  <w10:anchorlock/>
                </v:shape>
                <o:OLEObject Type="Embed" ProgID="Equation.DSMT4" ShapeID="_x0000_i1075" DrawAspect="Content" ObjectID="_1468075775" r:id="rId121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7A073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76" o:spt="75" alt="学科网(www.zxxk.com)--教育资源门户，提供试卷、教案、课件、论文、素材以及各类教学资源下载，还有大量而丰富的教学相关资讯！" type="#_x0000_t75" style="height:18pt;width:50.25pt;" o:ole="t" filled="f" o:preferrelative="t" stroked="f" coordsize="21600,21600">
                  <v:path/>
                  <v:fill on="f" focussize="0,0"/>
                  <v:stroke on="f" joinstyle="miter"/>
                  <v:imagedata r:id="rId115" o:title="eqIdab8ec780c1a3dbf105afb8edb871fb21"/>
                  <o:lock v:ext="edit" aspectratio="t"/>
                  <w10:wrap type="none"/>
                  <w10:anchorlock/>
                </v:shape>
                <o:OLEObject Type="Embed" ProgID="Equation.DSMT4" ShapeID="_x0000_i1076" DrawAspect="Content" ObjectID="_1468075776" r:id="rId123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2DE84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77" o:spt="75" alt="学科网(www.zxxk.com)--教育资源门户，提供试卷、教案、课件、论文、素材以及各类教学资源下载，还有大量而丰富的教学相关资讯！" type="#_x0000_t75" style="height:18.35pt;width:36.7pt;" o:ole="t" filled="f" o:preferrelative="t" stroked="f" coordsize="21600,21600">
                  <v:path/>
                  <v:fill on="f" focussize="0,0"/>
                  <v:stroke on="f" joinstyle="miter"/>
                  <v:imagedata r:id="rId107" o:title="eqIde2c5c4252151fd66a6c92cc209dca171"/>
                  <o:lock v:ext="edit" aspectratio="t"/>
                  <w10:wrap type="none"/>
                  <w10:anchorlock/>
                </v:shape>
                <o:OLEObject Type="Embed" ProgID="Equation.DSMT4" ShapeID="_x0000_i1077" DrawAspect="Content" ObjectID="_1468075777" r:id="rId124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947BB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78" o:spt="75" alt="学科网(www.zxxk.com)--教育资源门户，提供试卷、教案、课件、论文、素材以及各类教学资源下载，还有大量而丰富的教学相关资讯！" type="#_x0000_t75" style="height:18.1pt;width:41.1pt;" o:ole="t" filled="f" o:preferrelative="t" stroked="f" coordsize="21600,21600">
                  <v:path/>
                  <v:fill on="f" focussize="0,0"/>
                  <v:stroke on="f" joinstyle="miter"/>
                  <v:imagedata r:id="rId126" o:title="eqIda3b8ee42352b29fa0eae0be6a3c386e2"/>
                  <o:lock v:ext="edit" aspectratio="t"/>
                  <w10:wrap type="none"/>
                  <w10:anchorlock/>
                </v:shape>
                <o:OLEObject Type="Embed" ProgID="Equation.DSMT4" ShapeID="_x0000_i1078" DrawAspect="Content" ObjectID="_1468075778" r:id="rId125">
                  <o:LockedField>false</o:LockedField>
                </o:OLEObject>
              </w:object>
            </w:r>
          </w:p>
        </w:tc>
      </w:tr>
      <w:tr w14:paraId="67A7F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7CFFC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溶解性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A0268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可溶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F6531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可溶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3595C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微溶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FE7F3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27A21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8C6CC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微溶</w:t>
            </w:r>
          </w:p>
        </w:tc>
      </w:tr>
    </w:tbl>
    <w:p w14:paraId="31B3D4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【推断预测】根据以上溶解性表推测水垢中还可能含有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8pt;width:46pt;" o:ole="t" filled="f" o:preferrelative="t" stroked="f" coordsize="21600,21600">
            <v:path/>
            <v:fill on="f" focussize="0,0"/>
            <v:stroke on="f" joinstyle="miter"/>
            <v:imagedata r:id="rId122" o:title="eqIdc4f20f23473bbb8a013be70fcde49113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或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B3194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【进行实验】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932"/>
        <w:gridCol w:w="1022"/>
        <w:gridCol w:w="1032"/>
      </w:tblGrid>
      <w:tr w14:paraId="01493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ECABA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实验步骤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8CC26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D17C6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实验结论</w:t>
            </w:r>
          </w:p>
        </w:tc>
      </w:tr>
      <w:tr w14:paraId="590B2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982C7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在烧杯中放入少量研碎的水垢，加入适量蒸馏水充分搅拌，帘置一段时间后，取上层清液于两支试管中，分别编号为①和②。向试管①中通入</w:t>
            </w:r>
            <w:r>
              <w:object>
                <v:shape id="_x0000_i1080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      <v:path/>
                  <v:fill on="f" focussize="0,0"/>
                  <v:stroke on="f" joinstyle="miter"/>
                  <v:imagedata r:id="rId51" o:title="eqIde71c86dcd9a9e9b09bbbb65b9d313435"/>
                  <o:lock v:ext="edit" aspectratio="t"/>
                  <w10:wrap type="none"/>
                  <w10:anchorlock/>
                </v:shape>
                <o:OLEObject Type="Embed" ProgID="Equation.DSMT4" ShapeID="_x0000_i1080" DrawAspect="Content" ObjectID="_1468075780" r:id="rId128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FA6A4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无白色沉淀</w:t>
            </w:r>
          </w:p>
        </w:tc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4AE6B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</w:t>
            </w:r>
          </w:p>
        </w:tc>
      </w:tr>
      <w:tr w14:paraId="60E54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3694D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向试管②中加入</w:t>
            </w:r>
            <w:r>
              <w:rPr>
                <w:color w:val="000000"/>
              </w:rPr>
              <w:t>_______</w:t>
            </w:r>
            <w:r>
              <w:rPr>
                <w:rFonts w:ascii="宋体" w:hAnsi="宋体" w:eastAsia="宋体" w:cs="宋体"/>
                <w:color w:val="000000"/>
              </w:rPr>
              <w:t>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B54FC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产生白色沉淀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DA3C36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</w:tbl>
    <w:p w14:paraId="1219F8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【实验结论】同学们通过以上实验，确定了水垢的成分。</w:t>
      </w:r>
    </w:p>
    <w:p w14:paraId="7F5A05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【拓展延伸】定量研究也是确定物质成分的一种方法。现有一包白色固体，可能由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8.1pt;width:86.15pt;" o:ole="t" filled="f" o:preferrelative="t" stroked="f" coordsize="21600,21600">
            <v:path/>
            <v:fill on="f" focussize="0,0"/>
            <v:stroke on="f" joinstyle="miter"/>
            <v:imagedata r:id="rId130" o:title="eqIdb38cf4ab450899e1bbb242088ba7ca64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中的一种或两种组成。取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6pt;width:21pt;" o:ole="t" filled="f" o:preferrelative="t" stroked="f" coordsize="21600,21600">
            <v:path/>
            <v:fill on="f" focussize="0,0"/>
            <v:stroke on="f" joinstyle="miter"/>
            <v:imagedata r:id="rId132" o:title="eqIdd715070c25da4e32c1f10c74884964dd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该固体，加入足量稀盐酸，充分反应后测得生成的气体质量为</w:t>
      </w:r>
      <w:r>
        <w:rPr>
          <w:rFonts w:ascii="Times New Roman" w:hAnsi="Times New Roman" w:eastAsia="Times New Roman" w:cs="Times New Roman"/>
          <w:color w:val="000000"/>
        </w:rPr>
        <w:t>4.8g</w:t>
      </w:r>
      <w:r>
        <w:rPr>
          <w:rFonts w:ascii="宋体" w:hAnsi="宋体" w:eastAsia="宋体" w:cs="宋体"/>
          <w:color w:val="000000"/>
        </w:rPr>
        <w:t>，说明白色固体的成分是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99EAA1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任务三：井水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62091217" name="图片 62091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091217" name="图片 62091217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合理利用</w:t>
      </w:r>
    </w:p>
    <w:p w14:paraId="01EACF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【小组交流】</w:t>
      </w:r>
    </w:p>
    <w:p w14:paraId="2319B1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①有些井水硬度比较高，常年饮用，易患肾结石，所以饮用井水前应将其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，既可降低硬度还可杀灭水中的细菌。</w:t>
      </w:r>
    </w:p>
    <w:p w14:paraId="304EBE2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②今年，云南省大部分地区干旱严重，同学们认为可适当开发地下水以缓解缺水问题，但不能过度开采。地下水过度开采会导致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（填一条即可）。</w:t>
      </w:r>
    </w:p>
    <w:p w14:paraId="38BFEB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【项目总结】通过以上学习，同学们认识到水是人类宝贵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62091213" name="图片 62091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091213" name="图片 62091213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自然资源，应该合理利用。</w:t>
      </w:r>
    </w:p>
    <w:p w14:paraId="2EA34AF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四、分析与计算（本大题包含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02390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为测定某硫酸溶液的溶质质量分数，某化学小组同学取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硫酸溶液于烧杯中，加入</w:t>
      </w:r>
      <w:r>
        <w:rPr>
          <w:rFonts w:ascii="Times New Roman" w:hAnsi="Times New Roman" w:eastAsia="Times New Roman" w:cs="Times New Roman"/>
          <w:color w:val="000000"/>
        </w:rPr>
        <w:t>20g</w:t>
      </w:r>
      <w:r>
        <w:rPr>
          <w:rFonts w:ascii="宋体" w:hAnsi="宋体" w:eastAsia="宋体" w:cs="宋体"/>
          <w:color w:val="000000"/>
        </w:rPr>
        <w:t>锌，充分反应后锌有剩余。测得烧杯中物质的质量为</w:t>
      </w:r>
      <w:r>
        <w:rPr>
          <w:rFonts w:ascii="Times New Roman" w:hAnsi="Times New Roman" w:eastAsia="Times New Roman" w:cs="Times New Roman"/>
          <w:color w:val="000000"/>
        </w:rPr>
        <w:t>119.6g</w:t>
      </w:r>
      <w:r>
        <w:rPr>
          <w:rFonts w:ascii="宋体" w:hAnsi="宋体" w:eastAsia="宋体" w:cs="宋体"/>
          <w:color w:val="000000"/>
        </w:rPr>
        <w:t>。计算：</w:t>
      </w:r>
    </w:p>
    <w:p w14:paraId="4AFFFC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产生氢气的质量为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；</w:t>
      </w:r>
    </w:p>
    <w:p w14:paraId="29B0E1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该硫酸溶液的溶质质量分数。（温馨提示：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8.8pt;width:128.95pt;" o:ole="t" filled="f" o:preferrelative="t" stroked="f" coordsize="21600,21600">
            <v:path/>
            <v:fill on="f" focussize="0,0"/>
            <v:stroke on="f" joinstyle="miter"/>
            <v:imagedata r:id="rId134" o:title="eqId60a905f17143b684bad8129e003a7560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89D0B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D462A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27FC0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3832F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EA42D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55A97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5A9F2928"/>
    <w:rsid w:val="5EC60B25"/>
    <w:rsid w:val="60CA5E5E"/>
    <w:rsid w:val="63922699"/>
    <w:rsid w:val="69C81626"/>
    <w:rsid w:val="7F5A2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39.bin"/><Relationship Id="rId98" Type="http://schemas.openxmlformats.org/officeDocument/2006/relationships/image" Target="media/image51.wmf"/><Relationship Id="rId97" Type="http://schemas.openxmlformats.org/officeDocument/2006/relationships/oleObject" Target="embeddings/oleObject38.bin"/><Relationship Id="rId96" Type="http://schemas.openxmlformats.org/officeDocument/2006/relationships/image" Target="media/image50.wmf"/><Relationship Id="rId95" Type="http://schemas.openxmlformats.org/officeDocument/2006/relationships/oleObject" Target="embeddings/oleObject37.bin"/><Relationship Id="rId94" Type="http://schemas.openxmlformats.org/officeDocument/2006/relationships/image" Target="media/image49.wmf"/><Relationship Id="rId93" Type="http://schemas.openxmlformats.org/officeDocument/2006/relationships/oleObject" Target="embeddings/oleObject36.bin"/><Relationship Id="rId92" Type="http://schemas.openxmlformats.org/officeDocument/2006/relationships/image" Target="media/image48.wmf"/><Relationship Id="rId91" Type="http://schemas.openxmlformats.org/officeDocument/2006/relationships/oleObject" Target="embeddings/oleObject35.bin"/><Relationship Id="rId90" Type="http://schemas.openxmlformats.org/officeDocument/2006/relationships/image" Target="media/image47.wmf"/><Relationship Id="rId9" Type="http://schemas.openxmlformats.org/officeDocument/2006/relationships/theme" Target="theme/theme1.xml"/><Relationship Id="rId89" Type="http://schemas.openxmlformats.org/officeDocument/2006/relationships/oleObject" Target="embeddings/oleObject34.bin"/><Relationship Id="rId88" Type="http://schemas.openxmlformats.org/officeDocument/2006/relationships/image" Target="media/image46.wmf"/><Relationship Id="rId87" Type="http://schemas.openxmlformats.org/officeDocument/2006/relationships/oleObject" Target="embeddings/oleObject33.bin"/><Relationship Id="rId86" Type="http://schemas.openxmlformats.org/officeDocument/2006/relationships/image" Target="media/image45.wmf"/><Relationship Id="rId85" Type="http://schemas.openxmlformats.org/officeDocument/2006/relationships/oleObject" Target="embeddings/oleObject32.bin"/><Relationship Id="rId84" Type="http://schemas.openxmlformats.org/officeDocument/2006/relationships/image" Target="media/image44.png"/><Relationship Id="rId83" Type="http://schemas.openxmlformats.org/officeDocument/2006/relationships/oleObject" Target="embeddings/oleObject31.bin"/><Relationship Id="rId82" Type="http://schemas.openxmlformats.org/officeDocument/2006/relationships/oleObject" Target="embeddings/oleObject30.bin"/><Relationship Id="rId81" Type="http://schemas.openxmlformats.org/officeDocument/2006/relationships/image" Target="media/image43.png"/><Relationship Id="rId80" Type="http://schemas.openxmlformats.org/officeDocument/2006/relationships/image" Target="media/image42.wmf"/><Relationship Id="rId8" Type="http://schemas.openxmlformats.org/officeDocument/2006/relationships/footer" Target="footer3.xml"/><Relationship Id="rId79" Type="http://schemas.openxmlformats.org/officeDocument/2006/relationships/oleObject" Target="embeddings/oleObject29.bin"/><Relationship Id="rId78" Type="http://schemas.openxmlformats.org/officeDocument/2006/relationships/image" Target="media/image41.wmf"/><Relationship Id="rId77" Type="http://schemas.openxmlformats.org/officeDocument/2006/relationships/oleObject" Target="embeddings/oleObject28.bin"/><Relationship Id="rId76" Type="http://schemas.openxmlformats.org/officeDocument/2006/relationships/image" Target="media/image40.png"/><Relationship Id="rId75" Type="http://schemas.openxmlformats.org/officeDocument/2006/relationships/image" Target="media/image39.png"/><Relationship Id="rId74" Type="http://schemas.openxmlformats.org/officeDocument/2006/relationships/image" Target="media/image38.png"/><Relationship Id="rId73" Type="http://schemas.openxmlformats.org/officeDocument/2006/relationships/image" Target="media/image37.png"/><Relationship Id="rId72" Type="http://schemas.openxmlformats.org/officeDocument/2006/relationships/image" Target="media/image36.wmf"/><Relationship Id="rId71" Type="http://schemas.openxmlformats.org/officeDocument/2006/relationships/image" Target="media/image35.png"/><Relationship Id="rId70" Type="http://schemas.openxmlformats.org/officeDocument/2006/relationships/image" Target="media/image34.png"/><Relationship Id="rId7" Type="http://schemas.openxmlformats.org/officeDocument/2006/relationships/footer" Target="footer2.xml"/><Relationship Id="rId69" Type="http://schemas.openxmlformats.org/officeDocument/2006/relationships/image" Target="media/image33.wmf"/><Relationship Id="rId68" Type="http://schemas.openxmlformats.org/officeDocument/2006/relationships/oleObject" Target="embeddings/oleObject27.bin"/><Relationship Id="rId67" Type="http://schemas.openxmlformats.org/officeDocument/2006/relationships/oleObject" Target="embeddings/oleObject26.bin"/><Relationship Id="rId66" Type="http://schemas.openxmlformats.org/officeDocument/2006/relationships/image" Target="media/image32.wmf"/><Relationship Id="rId65" Type="http://schemas.openxmlformats.org/officeDocument/2006/relationships/oleObject" Target="embeddings/oleObject25.bin"/><Relationship Id="rId64" Type="http://schemas.openxmlformats.org/officeDocument/2006/relationships/image" Target="media/image31.png"/><Relationship Id="rId63" Type="http://schemas.openxmlformats.org/officeDocument/2006/relationships/image" Target="media/image30.png"/><Relationship Id="rId62" Type="http://schemas.openxmlformats.org/officeDocument/2006/relationships/image" Target="media/image29.wmf"/><Relationship Id="rId61" Type="http://schemas.openxmlformats.org/officeDocument/2006/relationships/oleObject" Target="embeddings/oleObject24.bin"/><Relationship Id="rId60" Type="http://schemas.openxmlformats.org/officeDocument/2006/relationships/image" Target="media/image28.wmf"/><Relationship Id="rId6" Type="http://schemas.openxmlformats.org/officeDocument/2006/relationships/footer" Target="footer1.xml"/><Relationship Id="rId59" Type="http://schemas.openxmlformats.org/officeDocument/2006/relationships/oleObject" Target="embeddings/oleObject23.bin"/><Relationship Id="rId58" Type="http://schemas.openxmlformats.org/officeDocument/2006/relationships/oleObject" Target="embeddings/oleObject22.bin"/><Relationship Id="rId57" Type="http://schemas.openxmlformats.org/officeDocument/2006/relationships/oleObject" Target="embeddings/oleObject21.bin"/><Relationship Id="rId56" Type="http://schemas.openxmlformats.org/officeDocument/2006/relationships/oleObject" Target="embeddings/oleObject20.bin"/><Relationship Id="rId55" Type="http://schemas.openxmlformats.org/officeDocument/2006/relationships/image" Target="media/image27.wmf"/><Relationship Id="rId54" Type="http://schemas.openxmlformats.org/officeDocument/2006/relationships/image" Target="media/image26.wmf"/><Relationship Id="rId53" Type="http://schemas.openxmlformats.org/officeDocument/2006/relationships/oleObject" Target="embeddings/oleObject19.bin"/><Relationship Id="rId52" Type="http://schemas.openxmlformats.org/officeDocument/2006/relationships/oleObject" Target="embeddings/oleObject18.bin"/><Relationship Id="rId51" Type="http://schemas.openxmlformats.org/officeDocument/2006/relationships/image" Target="media/image25.wmf"/><Relationship Id="rId50" Type="http://schemas.openxmlformats.org/officeDocument/2006/relationships/oleObject" Target="embeddings/oleObject17.bin"/><Relationship Id="rId5" Type="http://schemas.openxmlformats.org/officeDocument/2006/relationships/header" Target="header3.xml"/><Relationship Id="rId49" Type="http://schemas.openxmlformats.org/officeDocument/2006/relationships/image" Target="media/image24.wmf"/><Relationship Id="rId48" Type="http://schemas.openxmlformats.org/officeDocument/2006/relationships/oleObject" Target="embeddings/oleObject16.bin"/><Relationship Id="rId47" Type="http://schemas.openxmlformats.org/officeDocument/2006/relationships/image" Target="media/image23.wmf"/><Relationship Id="rId46" Type="http://schemas.openxmlformats.org/officeDocument/2006/relationships/image" Target="media/image22.wmf"/><Relationship Id="rId45" Type="http://schemas.openxmlformats.org/officeDocument/2006/relationships/oleObject" Target="embeddings/oleObject15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4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3.bin"/><Relationship Id="rId40" Type="http://schemas.openxmlformats.org/officeDocument/2006/relationships/image" Target="media/image19.wmf"/><Relationship Id="rId4" Type="http://schemas.openxmlformats.org/officeDocument/2006/relationships/header" Target="header2.xml"/><Relationship Id="rId39" Type="http://schemas.openxmlformats.org/officeDocument/2006/relationships/oleObject" Target="embeddings/oleObject12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1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0.bin"/><Relationship Id="rId34" Type="http://schemas.openxmlformats.org/officeDocument/2006/relationships/image" Target="media/image16.png"/><Relationship Id="rId33" Type="http://schemas.openxmlformats.org/officeDocument/2006/relationships/image" Target="media/image15.wmf"/><Relationship Id="rId32" Type="http://schemas.openxmlformats.org/officeDocument/2006/relationships/oleObject" Target="embeddings/oleObject9.bin"/><Relationship Id="rId31" Type="http://schemas.openxmlformats.org/officeDocument/2006/relationships/image" Target="media/image14.wmf"/><Relationship Id="rId30" Type="http://schemas.openxmlformats.org/officeDocument/2006/relationships/oleObject" Target="embeddings/oleObject8.bin"/><Relationship Id="rId3" Type="http://schemas.openxmlformats.org/officeDocument/2006/relationships/header" Target="head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7.bin"/><Relationship Id="rId27" Type="http://schemas.openxmlformats.org/officeDocument/2006/relationships/image" Target="media/image12.wmf"/><Relationship Id="rId26" Type="http://schemas.openxmlformats.org/officeDocument/2006/relationships/oleObject" Target="embeddings/oleObject6.bin"/><Relationship Id="rId25" Type="http://schemas.openxmlformats.org/officeDocument/2006/relationships/image" Target="media/image11.png"/><Relationship Id="rId24" Type="http://schemas.openxmlformats.org/officeDocument/2006/relationships/image" Target="media/image10.png"/><Relationship Id="rId23" Type="http://schemas.openxmlformats.org/officeDocument/2006/relationships/image" Target="media/image9.png"/><Relationship Id="rId22" Type="http://schemas.openxmlformats.org/officeDocument/2006/relationships/image" Target="media/image8.png"/><Relationship Id="rId21" Type="http://schemas.openxmlformats.org/officeDocument/2006/relationships/image" Target="media/image7.png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5.wmf"/><Relationship Id="rId17" Type="http://schemas.openxmlformats.org/officeDocument/2006/relationships/oleObject" Target="embeddings/oleObject4.bin"/><Relationship Id="rId16" Type="http://schemas.openxmlformats.org/officeDocument/2006/relationships/image" Target="media/image4.wmf"/><Relationship Id="rId15" Type="http://schemas.openxmlformats.org/officeDocument/2006/relationships/oleObject" Target="embeddings/oleObject3.bin"/><Relationship Id="rId14" Type="http://schemas.openxmlformats.org/officeDocument/2006/relationships/image" Target="media/image3.wmf"/><Relationship Id="rId136" Type="http://schemas.openxmlformats.org/officeDocument/2006/relationships/fontTable" Target="fontTable.xml"/><Relationship Id="rId135" Type="http://schemas.openxmlformats.org/officeDocument/2006/relationships/customXml" Target="../customXml/item1.xml"/><Relationship Id="rId134" Type="http://schemas.openxmlformats.org/officeDocument/2006/relationships/image" Target="media/image66.wmf"/><Relationship Id="rId133" Type="http://schemas.openxmlformats.org/officeDocument/2006/relationships/oleObject" Target="embeddings/oleObject59.bin"/><Relationship Id="rId132" Type="http://schemas.openxmlformats.org/officeDocument/2006/relationships/image" Target="media/image65.wmf"/><Relationship Id="rId131" Type="http://schemas.openxmlformats.org/officeDocument/2006/relationships/oleObject" Target="embeddings/oleObject58.bin"/><Relationship Id="rId130" Type="http://schemas.openxmlformats.org/officeDocument/2006/relationships/image" Target="media/image64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57.bin"/><Relationship Id="rId128" Type="http://schemas.openxmlformats.org/officeDocument/2006/relationships/oleObject" Target="embeddings/oleObject56.bin"/><Relationship Id="rId127" Type="http://schemas.openxmlformats.org/officeDocument/2006/relationships/oleObject" Target="embeddings/oleObject55.bin"/><Relationship Id="rId126" Type="http://schemas.openxmlformats.org/officeDocument/2006/relationships/image" Target="media/image63.wmf"/><Relationship Id="rId125" Type="http://schemas.openxmlformats.org/officeDocument/2006/relationships/oleObject" Target="embeddings/oleObject54.bin"/><Relationship Id="rId124" Type="http://schemas.openxmlformats.org/officeDocument/2006/relationships/oleObject" Target="embeddings/oleObject53.bin"/><Relationship Id="rId123" Type="http://schemas.openxmlformats.org/officeDocument/2006/relationships/oleObject" Target="embeddings/oleObject52.bin"/><Relationship Id="rId122" Type="http://schemas.openxmlformats.org/officeDocument/2006/relationships/image" Target="media/image62.wmf"/><Relationship Id="rId121" Type="http://schemas.openxmlformats.org/officeDocument/2006/relationships/oleObject" Target="embeddings/oleObject51.bin"/><Relationship Id="rId120" Type="http://schemas.openxmlformats.org/officeDocument/2006/relationships/image" Target="media/image61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0.bin"/><Relationship Id="rId118" Type="http://schemas.openxmlformats.org/officeDocument/2006/relationships/image" Target="media/image60.wmf"/><Relationship Id="rId117" Type="http://schemas.openxmlformats.org/officeDocument/2006/relationships/oleObject" Target="embeddings/oleObject49.bin"/><Relationship Id="rId116" Type="http://schemas.openxmlformats.org/officeDocument/2006/relationships/oleObject" Target="embeddings/oleObject48.bin"/><Relationship Id="rId115" Type="http://schemas.openxmlformats.org/officeDocument/2006/relationships/image" Target="media/image59.wmf"/><Relationship Id="rId114" Type="http://schemas.openxmlformats.org/officeDocument/2006/relationships/oleObject" Target="embeddings/oleObject47.bin"/><Relationship Id="rId113" Type="http://schemas.openxmlformats.org/officeDocument/2006/relationships/image" Target="media/image58.wmf"/><Relationship Id="rId112" Type="http://schemas.openxmlformats.org/officeDocument/2006/relationships/oleObject" Target="embeddings/oleObject46.bin"/><Relationship Id="rId111" Type="http://schemas.openxmlformats.org/officeDocument/2006/relationships/oleObject" Target="embeddings/oleObject45.bin"/><Relationship Id="rId110" Type="http://schemas.openxmlformats.org/officeDocument/2006/relationships/image" Target="media/image57.png"/><Relationship Id="rId11" Type="http://schemas.openxmlformats.org/officeDocument/2006/relationships/oleObject" Target="embeddings/oleObject1.bin"/><Relationship Id="rId109" Type="http://schemas.openxmlformats.org/officeDocument/2006/relationships/image" Target="media/image56.wmf"/><Relationship Id="rId108" Type="http://schemas.openxmlformats.org/officeDocument/2006/relationships/oleObject" Target="embeddings/oleObject44.bin"/><Relationship Id="rId107" Type="http://schemas.openxmlformats.org/officeDocument/2006/relationships/image" Target="media/image55.wmf"/><Relationship Id="rId106" Type="http://schemas.openxmlformats.org/officeDocument/2006/relationships/oleObject" Target="embeddings/oleObject43.bin"/><Relationship Id="rId105" Type="http://schemas.openxmlformats.org/officeDocument/2006/relationships/oleObject" Target="embeddings/oleObject42.bin"/><Relationship Id="rId104" Type="http://schemas.openxmlformats.org/officeDocument/2006/relationships/image" Target="media/image54.png"/><Relationship Id="rId103" Type="http://schemas.openxmlformats.org/officeDocument/2006/relationships/image" Target="media/image53.wmf"/><Relationship Id="rId102" Type="http://schemas.openxmlformats.org/officeDocument/2006/relationships/oleObject" Target="embeddings/oleObject41.bin"/><Relationship Id="rId101" Type="http://schemas.openxmlformats.org/officeDocument/2006/relationships/image" Target="media/image52.wmf"/><Relationship Id="rId100" Type="http://schemas.openxmlformats.org/officeDocument/2006/relationships/oleObject" Target="embeddings/oleObject40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4099</Words>
  <Characters>4538</Characters>
  <Lines>0</Lines>
  <Paragraphs>0</Paragraphs>
  <TotalTime>4</TotalTime>
  <ScaleCrop>false</ScaleCrop>
  <LinksUpToDate>false</LinksUpToDate>
  <CharactersWithSpaces>4735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2023-06-18T12:45:00Z</dcterms:created>
  <dc:creator>学科网试题生产平台</dc:creator>
  <dc:description>3261631952764928</dc:description>
  <cp:lastModifiedBy>上帝掷骰子吗</cp:lastModifiedBy>
  <dcterms:modified xsi:type="dcterms:W3CDTF">2024-07-20T09:06:08Z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293B92D6E3B34F21875982E4AB23ADAE_12</vt:lpwstr>
  </property>
</Properties>
</file>