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11D515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5" w:name="_GoBack"/>
      <w:bookmarkEnd w:id="5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年浙江省宁波市中考历史试卷</w:t>
      </w:r>
    </w:p>
    <w:p w14:paraId="1360E6E1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10.0</w:t>
      </w:r>
      <w:r>
        <w:rPr>
          <w:rFonts w:ascii="宋体" w:cs="黑体"/>
        </w:rPr>
        <w:t>分）</w:t>
      </w:r>
    </w:p>
    <w:p w14:paraId="2E631D0E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dd595604-6b05-4fd9-a631-9e9b9dd71e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29</w:t>
      </w:r>
      <w:r>
        <w:rPr>
          <w:rFonts w:ascii="宋体" w:cs="宋体"/>
          <w:kern w:val="0"/>
          <w:szCs w:val="21"/>
        </w:rPr>
        <w:t>日，英国议会第三次否决了英国政府与欧盟达成的“脱欧”协议。追溯历史，英国议会拥有国家最高权力是依据（　　）</w:t>
      </w:r>
      <w:bookmarkEnd w:id="0"/>
    </w:p>
    <w:p w14:paraId="53E07FA3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《权利法案》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《独立宣言》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《</w:t>
      </w:r>
      <w:r>
        <w:rPr>
          <w:rFonts w:ascii="宋体" w:cs="Times New Roman"/>
          <w:kern w:val="0"/>
          <w:szCs w:val="21"/>
        </w:rPr>
        <w:t>1787</w:t>
      </w:r>
      <w:r>
        <w:rPr>
          <w:rFonts w:ascii="宋体" w:cs="宋体"/>
          <w:kern w:val="0"/>
          <w:szCs w:val="21"/>
        </w:rPr>
        <w:t>年联邦宪法》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《人权宣言》</w:t>
      </w:r>
    </w:p>
    <w:p w14:paraId="281953C6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722a2ec2-a474-448f-82fd-abc1f50855"/>
      <w:r>
        <w:rPr>
          <w:rFonts w:ascii="宋体" w:cs="宋体"/>
          <w:kern w:val="0"/>
          <w:szCs w:val="21"/>
        </w:rPr>
        <w:t>美国历史学家马士在《中华帝国对外关系史》一书中描述中国“已经达到了一个国家地位非常低落的阶段，低到只是保护了独立主权国家的极少的属性的地步了。”“国家地位非常低落”表现在（　　）</w:t>
      </w:r>
      <w:bookmarkEnd w:id="1"/>
    </w:p>
    <w:p w14:paraId="4B52F14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中国开始沦为半殖民地半封建社会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中国半殖民地化程度大大加深了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清政府彻底堕落为“洋人的朝廷”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帝国主义掀起了瓜分中国的狂潮</w:t>
      </w:r>
    </w:p>
    <w:p w14:paraId="4364FF29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3d069795-71cc-49b5-b0a1-4754236db5"/>
      <w:r>
        <w:rPr>
          <w:rFonts w:ascii="宋体" w:cs="宋体"/>
          <w:kern w:val="0"/>
          <w:szCs w:val="21"/>
        </w:rPr>
        <w:t>“五四的火炬，唤起了民族的觉醒”。下列叙述能佐证这一观点的有（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①激发了青年的爱国热情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②马克思主义得到广泛传播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③加速了新文化运动的步伐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④建立亚洲第一个共和制国家</w:t>
      </w:r>
      <w:bookmarkEnd w:id="2"/>
    </w:p>
    <w:p w14:paraId="3830A29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②③④</w:t>
      </w:r>
    </w:p>
    <w:p w14:paraId="77C208B0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8ede59c3-b0ee-4cc0-bb7b-48dec14cbc"/>
      <w:r>
        <w:rPr>
          <w:rFonts w:ascii="宋体" w:cs="宋体"/>
          <w:kern w:val="0"/>
          <w:szCs w:val="21"/>
        </w:rPr>
        <w:t>某校举办主题为“壮丽七十年，奋斗新时代”的图片展。以下适合参展的图片有（　　）</w:t>
      </w:r>
      <w:r>
        <w:rPr>
          <w:rFonts w:ascii="宋体" w:cs="宋体"/>
          <w:kern w:val="0"/>
          <w:szCs w:val="21"/>
        </w:rPr>
        <w:br w:type="textWrapping"/>
      </w:r>
      <w:bookmarkEnd w:id="3"/>
    </w:p>
    <w:p w14:paraId="5A60ADA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103.5pt;width:522.75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②③④</w:t>
      </w:r>
    </w:p>
    <w:p w14:paraId="46CC0826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7dadaf7c-31a4-4c19-95c6-a8fcb0b36a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年，第二届“一带一路”国际合作高峰论坛、世界园艺博览会、亚洲文明对话大会相继在北京举行。这些活动体现了（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①中国深化改革、坚持对外开放的基本国策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②世界政治格局多极化已经形成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③中国成为引领世界发展潮流的强国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④中国与世界各国共享发展机遇</w:t>
      </w:r>
      <w:bookmarkEnd w:id="4"/>
    </w:p>
    <w:p w14:paraId="13DDD42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③④</w:t>
      </w:r>
    </w:p>
    <w:p w14:paraId="3DA28565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二、材料解析题（本大题共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10.0</w:t>
      </w:r>
      <w:r>
        <w:rPr>
          <w:rFonts w:ascii="宋体" w:cs="黑体"/>
        </w:rPr>
        <w:t>分）</w:t>
      </w:r>
    </w:p>
    <w:p w14:paraId="170253AE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文物是历史的见证，文物会“说话”。阅读图文，回答问题。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083"/>
        <w:gridCol w:w="2754"/>
        <w:gridCol w:w="699"/>
      </w:tblGrid>
      <w:tr w14:paraId="1FDCF48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08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223175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pict>
                <v:shape id="_x0000_i1025" o:spt="75" type="#_x0000_t75" style="height:98.25pt;width:114.75pt;" filled="f" o:preferrelative="t" stroked="f" coordsize="21600,21600">
                  <v:path/>
                  <v:fill on="f" focussize="0,0"/>
                  <v:stroke on="f" joinstyle="miter"/>
                  <v:imagedata r:id="rId11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我叫琉璃碗，拥有罗马血统，西汉时伴着驼铃声声来到中国。我骄傲，我是中国迄今出土最早的罗马玻璃器皿，是文明交流的见证。</w:t>
            </w:r>
          </w:p>
        </w:tc>
        <w:tc>
          <w:tcPr>
            <w:tcW w:w="275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EE0A9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pict>
                <v:shape id="_x0000_i1026" o:spt="75" type="#_x0000_t75" style="height:239.25pt;width:85.5pt;" filled="f" o:preferrelative="t" stroked="f" coordsize="21600,21600">
                  <v:path/>
                  <v:fill on="f" focussize="0,0"/>
                  <v:stroke on="f" joinstyle="miter"/>
                  <v:imagedata r:id="rId12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我是南宋持罗盘陶俑，我手里的这件“神器”曾一路向西传到欧洲，是大海航行的“定海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神针”，我自豪，我是世界最早的持罗盘实物造型。</w:t>
            </w:r>
          </w:p>
        </w:tc>
        <w:tc>
          <w:tcPr>
            <w:tcW w:w="69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61905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pict>
                <v:shape id="_x0000_i1027" o:spt="75" type="#_x0000_t75" style="height:184.5pt;width:101.25pt;" filled="f" o:preferrelative="t" stroked="f" coordsize="21600,21600">
                  <v:path/>
                  <v:fill on="f" focussize="0,0"/>
                  <v:stroke on="f" joinstyle="miter"/>
                  <v:imagedata r:id="rId13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</w:tr>
    </w:tbl>
    <w:p w14:paraId="3C4B7F3A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请推测图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琉璃碗通过哪条商路来到中国，并概述当时该商路上的中西贸易状况。</w:t>
      </w:r>
    </w:p>
    <w:p w14:paraId="7DB49DBA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陶俑手中的“神器”指哪项发明？并以此发明为例说明宋元科技成就对世界的影响。</w:t>
      </w:r>
    </w:p>
    <w:p w14:paraId="70526536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如果图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的三彩骆驼载乐俑参加“世界文明交流互鉴”主题展，请你设计介绍词。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page"/>
      </w:r>
    </w:p>
    <w:p w14:paraId="37EEFC21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2AB574B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74F516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1640</w:t>
      </w:r>
      <w:r>
        <w:rPr>
          <w:rFonts w:ascii="宋体" w:cs="MS UI Gothic"/>
          <w:kern w:val="0"/>
          <w:szCs w:val="24"/>
        </w:rPr>
        <w:t>年，英国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会与国王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理一世爆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冲突，掀开了英国</w:t>
      </w:r>
      <w:r>
        <w:rPr>
          <w:rFonts w:ascii="宋体" w:cs="PMingLiU"/>
          <w:kern w:val="0"/>
          <w:szCs w:val="24"/>
        </w:rPr>
        <w:t>资产阶级</w:t>
      </w:r>
      <w:r>
        <w:rPr>
          <w:rFonts w:ascii="宋体" w:cs="MS UI Gothic"/>
          <w:kern w:val="0"/>
          <w:szCs w:val="24"/>
        </w:rPr>
        <w:t>革命的序幕。</w:t>
      </w:r>
      <w:r>
        <w:rPr>
          <w:rFonts w:ascii="宋体" w:cs="Times New Roman"/>
          <w:kern w:val="0"/>
          <w:szCs w:val="24"/>
        </w:rPr>
        <w:t>1689</w:t>
      </w:r>
      <w:r>
        <w:rPr>
          <w:rFonts w:ascii="宋体" w:cs="MS UI Gothic"/>
          <w:kern w:val="0"/>
          <w:szCs w:val="24"/>
        </w:rPr>
        <w:t>年，英国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会通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《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利法案》以限制国王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力，确定了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会高于王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，英国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拥</w:t>
      </w:r>
      <w:r>
        <w:rPr>
          <w:rFonts w:ascii="宋体" w:cs="MS UI Gothic"/>
          <w:kern w:val="0"/>
          <w:szCs w:val="24"/>
        </w:rPr>
        <w:t>有国家最高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力，君主立</w:t>
      </w:r>
      <w:r>
        <w:rPr>
          <w:rFonts w:ascii="宋体" w:cs="PMingLiU"/>
          <w:kern w:val="0"/>
          <w:szCs w:val="24"/>
        </w:rPr>
        <w:t>宪</w:t>
      </w:r>
      <w:r>
        <w:rPr>
          <w:rFonts w:ascii="宋体" w:cs="MS UI Gothic"/>
          <w:kern w:val="0"/>
          <w:szCs w:val="24"/>
        </w:rPr>
        <w:t>制在英国建立起来。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631389B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63DF51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据所学知，</w:t>
      </w:r>
      <w:r>
        <w:rPr>
          <w:rFonts w:ascii="宋体" w:cs="Times New Roman"/>
          <w:kern w:val="0"/>
          <w:szCs w:val="24"/>
        </w:rPr>
        <w:t>1901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PMingLiU"/>
          <w:kern w:val="0"/>
          <w:szCs w:val="24"/>
        </w:rPr>
        <w:t>签订</w:t>
      </w:r>
      <w:r>
        <w:rPr>
          <w:rFonts w:ascii="宋体" w:cs="MS UI Gothic"/>
          <w:kern w:val="0"/>
          <w:szCs w:val="24"/>
        </w:rPr>
        <w:t>的《辛丑条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》中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定清政府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禁人民参加反帝活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，清政府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底堕落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洋人的朝廷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明了材料中中国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已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达到了一个国家地位非常低落的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段，低到只是保持了独立主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国家的极少属性地步了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45FAFC6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9DF83A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五四的火炬，</w:t>
      </w:r>
      <w:r>
        <w:rPr>
          <w:rFonts w:ascii="宋体" w:cs="PMingLiU"/>
          <w:kern w:val="0"/>
          <w:szCs w:val="24"/>
        </w:rPr>
        <w:t>唤</w:t>
      </w:r>
      <w:r>
        <w:rPr>
          <w:rFonts w:ascii="宋体" w:cs="MS UI Gothic"/>
          <w:kern w:val="0"/>
          <w:szCs w:val="24"/>
        </w:rPr>
        <w:t>起了民族的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醒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。五四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国运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，是一次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底地反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帝国主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和封建主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国运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，是中国新民主主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的开始；青年学生起了先</w:t>
      </w:r>
      <w:r>
        <w:rPr>
          <w:rFonts w:ascii="宋体" w:cs="PMingLiU"/>
          <w:kern w:val="0"/>
          <w:szCs w:val="24"/>
        </w:rPr>
        <w:t>锋</w:t>
      </w:r>
      <w:r>
        <w:rPr>
          <w:rFonts w:ascii="宋体" w:cs="MS UI Gothic"/>
          <w:kern w:val="0"/>
          <w:szCs w:val="24"/>
        </w:rPr>
        <w:t>作用；激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了青年的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情。中国无</w:t>
      </w:r>
      <w:r>
        <w:rPr>
          <w:rFonts w:ascii="宋体" w:cs="PMingLiU"/>
          <w:kern w:val="0"/>
          <w:szCs w:val="24"/>
        </w:rPr>
        <w:t>产阶级</w:t>
      </w:r>
      <w:r>
        <w:rPr>
          <w:rFonts w:ascii="宋体" w:cs="MS UI Gothic"/>
          <w:kern w:val="0"/>
          <w:szCs w:val="24"/>
        </w:rPr>
        <w:t>开始登上政治舞台；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播了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克思主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，加速了新文化运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的步伐。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995ED6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4F5A3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根据所学可知，虎</w:t>
      </w:r>
      <w:r>
        <w:rPr>
          <w:rFonts w:ascii="宋体" w:cs="PMingLiU"/>
          <w:kern w:val="0"/>
          <w:szCs w:val="24"/>
        </w:rPr>
        <w:t>门销</w:t>
      </w:r>
      <w:r>
        <w:rPr>
          <w:rFonts w:ascii="宋体" w:cs="MS UI Gothic"/>
          <w:kern w:val="0"/>
          <w:szCs w:val="24"/>
        </w:rPr>
        <w:t>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生在</w:t>
      </w:r>
      <w:r>
        <w:rPr>
          <w:rFonts w:ascii="宋体" w:cs="Times New Roman"/>
          <w:kern w:val="0"/>
          <w:szCs w:val="24"/>
        </w:rPr>
        <w:t>1839</w:t>
      </w:r>
      <w:r>
        <w:rPr>
          <w:rFonts w:ascii="宋体" w:cs="MS UI Gothic"/>
          <w:kern w:val="0"/>
          <w:szCs w:val="24"/>
        </w:rPr>
        <w:t>年，不是新中国的史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。开国大典是新中国的成立的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志，小</w:t>
      </w:r>
      <w:r>
        <w:rPr>
          <w:rFonts w:ascii="宋体" w:cs="PMingLiU"/>
          <w:kern w:val="0"/>
          <w:szCs w:val="24"/>
        </w:rPr>
        <w:t>岗</w:t>
      </w:r>
      <w:r>
        <w:rPr>
          <w:rFonts w:ascii="宋体" w:cs="MS UI Gothic"/>
          <w:kern w:val="0"/>
          <w:szCs w:val="24"/>
        </w:rPr>
        <w:t>村的秘密契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、雄安新区的建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生在新中国成立以后，符合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壮</w:t>
      </w:r>
      <w:r>
        <w:rPr>
          <w:rFonts w:ascii="宋体" w:cs="PMingLiU"/>
          <w:kern w:val="0"/>
          <w:szCs w:val="24"/>
        </w:rPr>
        <w:t>丽</w:t>
      </w:r>
      <w:r>
        <w:rPr>
          <w:rFonts w:ascii="宋体" w:cs="MS UI Gothic"/>
          <w:kern w:val="0"/>
          <w:szCs w:val="24"/>
        </w:rPr>
        <w:t>七十年，</w:t>
      </w:r>
      <w:r>
        <w:rPr>
          <w:rFonts w:ascii="宋体" w:cs="PMingLiU"/>
          <w:kern w:val="0"/>
          <w:szCs w:val="24"/>
        </w:rPr>
        <w:t>奋</w:t>
      </w:r>
      <w:r>
        <w:rPr>
          <w:rFonts w:ascii="宋体" w:cs="MS UI Gothic"/>
          <w:kern w:val="0"/>
          <w:szCs w:val="24"/>
        </w:rPr>
        <w:t>斗新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的主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97F456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5F6737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2019</w:t>
      </w:r>
      <w:r>
        <w:rPr>
          <w:rFonts w:ascii="宋体" w:cs="MS UI Gothic"/>
          <w:kern w:val="0"/>
          <w:szCs w:val="24"/>
        </w:rPr>
        <w:t>年，第二届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合作高峰</w:t>
      </w:r>
      <w:r>
        <w:rPr>
          <w:rFonts w:ascii="宋体" w:cs="PMingLiU"/>
          <w:kern w:val="0"/>
          <w:szCs w:val="24"/>
        </w:rPr>
        <w:t>论坛</w:t>
      </w:r>
      <w:r>
        <w:rPr>
          <w:rFonts w:ascii="宋体" w:cs="MS UI Gothic"/>
          <w:kern w:val="0"/>
          <w:szCs w:val="24"/>
        </w:rPr>
        <w:t>、世界园</w:t>
      </w:r>
      <w:r>
        <w:rPr>
          <w:rFonts w:ascii="宋体" w:cs="PMingLiU"/>
          <w:kern w:val="0"/>
          <w:szCs w:val="24"/>
        </w:rPr>
        <w:t>艺</w:t>
      </w:r>
      <w:r>
        <w:rPr>
          <w:rFonts w:ascii="宋体" w:cs="MS UI Gothic"/>
          <w:kern w:val="0"/>
          <w:szCs w:val="24"/>
        </w:rPr>
        <w:t>博</w:t>
      </w:r>
      <w:r>
        <w:rPr>
          <w:rFonts w:ascii="宋体" w:cs="PMingLiU"/>
          <w:kern w:val="0"/>
          <w:szCs w:val="24"/>
        </w:rPr>
        <w:t>览</w:t>
      </w:r>
      <w:r>
        <w:rPr>
          <w:rFonts w:ascii="宋体" w:cs="MS UI Gothic"/>
          <w:kern w:val="0"/>
          <w:szCs w:val="24"/>
        </w:rPr>
        <w:t>会、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洲文明</w:t>
      </w:r>
      <w:r>
        <w:rPr>
          <w:rFonts w:ascii="宋体" w:cs="PMingLiU"/>
          <w:kern w:val="0"/>
          <w:szCs w:val="24"/>
        </w:rPr>
        <w:t>对话</w:t>
      </w:r>
      <w:r>
        <w:rPr>
          <w:rFonts w:ascii="宋体" w:cs="MS UI Gothic"/>
          <w:kern w:val="0"/>
          <w:szCs w:val="24"/>
        </w:rPr>
        <w:t>大会相</w:t>
      </w:r>
      <w:r>
        <w:rPr>
          <w:rFonts w:ascii="宋体" w:cs="PMingLiU"/>
          <w:kern w:val="0"/>
          <w:szCs w:val="24"/>
        </w:rPr>
        <w:t>继</w:t>
      </w:r>
      <w:r>
        <w:rPr>
          <w:rFonts w:ascii="宋体" w:cs="MS UI Gothic"/>
          <w:kern w:val="0"/>
          <w:szCs w:val="24"/>
        </w:rPr>
        <w:t>在北京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行。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中国深化改革、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外开放的基本国策、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中国与世界各国共享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展机遇。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世界政治格局多极化已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形成、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中国成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引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世界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展潮流的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法均不符合史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</w:p>
    <w:p w14:paraId="1106CC8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8639D3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）根据材料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请</w:t>
      </w:r>
      <w:r>
        <w:rPr>
          <w:rFonts w:ascii="宋体" w:cs="MS UI Gothic"/>
          <w:kern w:val="0"/>
          <w:szCs w:val="24"/>
        </w:rPr>
        <w:t>推</w:t>
      </w:r>
      <w:r>
        <w:rPr>
          <w:rFonts w:ascii="宋体" w:cs="PMingLiU"/>
          <w:kern w:val="0"/>
          <w:szCs w:val="24"/>
        </w:rPr>
        <w:t>测图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琉璃碗通</w:t>
      </w:r>
      <w:r>
        <w:rPr>
          <w:rFonts w:ascii="宋体" w:cs="PMingLiU"/>
          <w:kern w:val="0"/>
          <w:szCs w:val="24"/>
        </w:rPr>
        <w:t>过丝绸</w:t>
      </w:r>
      <w:r>
        <w:rPr>
          <w:rFonts w:ascii="宋体" w:cs="MS UI Gothic"/>
          <w:kern w:val="0"/>
          <w:szCs w:val="24"/>
        </w:rPr>
        <w:t>之路来到中国，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武帝两次派</w:t>
      </w:r>
      <w:r>
        <w:rPr>
          <w:rFonts w:ascii="宋体" w:cs="PMingLiU"/>
          <w:kern w:val="0"/>
          <w:szCs w:val="24"/>
        </w:rPr>
        <w:t>张骞</w:t>
      </w:r>
      <w:r>
        <w:rPr>
          <w:rFonts w:ascii="宋体" w:cs="MS UI Gothic"/>
          <w:kern w:val="0"/>
          <w:szCs w:val="24"/>
        </w:rPr>
        <w:t>出使西域，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朝和西域的交往日益密切。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朝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，中国的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丝织</w:t>
      </w:r>
      <w:r>
        <w:rPr>
          <w:rFonts w:ascii="宋体" w:cs="MS UI Gothic"/>
          <w:kern w:val="0"/>
          <w:szCs w:val="24"/>
        </w:rPr>
        <w:t>品从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安出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河西走廊，今新疆地区，运往西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，再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运到欧洲的大秦（</w:t>
      </w:r>
      <w:r>
        <w:rPr>
          <w:rFonts w:ascii="宋体" w:cs="PMingLiU"/>
          <w:kern w:val="0"/>
          <w:szCs w:val="24"/>
        </w:rPr>
        <w:t>罗马</w:t>
      </w:r>
      <w:r>
        <w:rPr>
          <w:rFonts w:ascii="宋体" w:cs="MS UI Gothic"/>
          <w:kern w:val="0"/>
          <w:szCs w:val="24"/>
        </w:rPr>
        <w:t>），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条沟通中西交通的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上要道，就是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史著名的</w:t>
      </w:r>
      <w:r>
        <w:rPr>
          <w:rFonts w:ascii="宋体" w:cs="PMingLiU"/>
          <w:kern w:val="0"/>
          <w:szCs w:val="24"/>
        </w:rPr>
        <w:t>丝绸</w:t>
      </w:r>
      <w:r>
        <w:rPr>
          <w:rFonts w:ascii="宋体" w:cs="MS UI Gothic"/>
          <w:kern w:val="0"/>
          <w:szCs w:val="24"/>
        </w:rPr>
        <w:t>之路。</w:t>
      </w:r>
      <w:r>
        <w:rPr>
          <w:rFonts w:ascii="宋体" w:cs="PMingLiU"/>
          <w:kern w:val="0"/>
          <w:szCs w:val="24"/>
        </w:rPr>
        <w:t>丝绸</w:t>
      </w:r>
      <w:r>
        <w:rPr>
          <w:rFonts w:ascii="宋体" w:cs="MS UI Gothic"/>
          <w:kern w:val="0"/>
          <w:szCs w:val="24"/>
        </w:rPr>
        <w:t>之路促</w:t>
      </w:r>
      <w:r>
        <w:rPr>
          <w:rFonts w:ascii="宋体" w:cs="PMingLiU"/>
          <w:kern w:val="0"/>
          <w:szCs w:val="24"/>
        </w:rPr>
        <w:t>进东</w:t>
      </w:r>
      <w:r>
        <w:rPr>
          <w:rFonts w:ascii="宋体" w:cs="MS UI Gothic"/>
          <w:kern w:val="0"/>
          <w:szCs w:val="24"/>
        </w:rPr>
        <w:t>西方之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文化交流的具体内容：通</w:t>
      </w:r>
      <w:r>
        <w:rPr>
          <w:rFonts w:ascii="宋体" w:cs="PMingLiU"/>
          <w:kern w:val="0"/>
          <w:szCs w:val="24"/>
        </w:rPr>
        <w:t>过丝绸</w:t>
      </w:r>
      <w:r>
        <w:rPr>
          <w:rFonts w:ascii="宋体" w:cs="MS UI Gothic"/>
          <w:kern w:val="0"/>
          <w:szCs w:val="24"/>
        </w:rPr>
        <w:t>之路，中国的</w:t>
      </w:r>
      <w:r>
        <w:rPr>
          <w:rFonts w:ascii="宋体" w:cs="PMingLiU"/>
          <w:kern w:val="0"/>
          <w:szCs w:val="24"/>
        </w:rPr>
        <w:t>铸铁</w:t>
      </w:r>
      <w:r>
        <w:rPr>
          <w:rFonts w:ascii="宋体" w:cs="MS UI Gothic"/>
          <w:kern w:val="0"/>
          <w:szCs w:val="24"/>
        </w:rPr>
        <w:t>、开渠、</w:t>
      </w:r>
      <w:r>
        <w:rPr>
          <w:rFonts w:ascii="宋体" w:cs="PMingLiU"/>
          <w:kern w:val="0"/>
          <w:szCs w:val="24"/>
        </w:rPr>
        <w:t>凿</w:t>
      </w:r>
      <w:r>
        <w:rPr>
          <w:rFonts w:ascii="宋体" w:cs="MS UI Gothic"/>
          <w:kern w:val="0"/>
          <w:szCs w:val="24"/>
        </w:rPr>
        <w:t>井等技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丝绸</w:t>
      </w:r>
      <w:r>
        <w:rPr>
          <w:rFonts w:ascii="宋体" w:cs="MS UI Gothic"/>
          <w:kern w:val="0"/>
          <w:szCs w:val="24"/>
        </w:rPr>
        <w:t>、漆器、金属工具等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到西方；西域的葡萄、黄瓜、胡</w:t>
      </w:r>
      <w:r>
        <w:rPr>
          <w:rFonts w:ascii="宋体" w:cs="PMingLiU"/>
          <w:kern w:val="0"/>
          <w:szCs w:val="24"/>
        </w:rPr>
        <w:t>萝</w:t>
      </w:r>
      <w:r>
        <w:rPr>
          <w:rFonts w:ascii="宋体" w:cs="MS UI Gothic"/>
          <w:kern w:val="0"/>
          <w:szCs w:val="24"/>
        </w:rPr>
        <w:t>卜、天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、汗血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、葡萄、苜蓿、石榴、核桃、大蒜等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到中原，</w:t>
      </w:r>
      <w:r>
        <w:rPr>
          <w:rFonts w:ascii="宋体" w:cs="PMingLiU"/>
          <w:kern w:val="0"/>
          <w:szCs w:val="24"/>
        </w:rPr>
        <w:t>罗马</w:t>
      </w:r>
      <w:r>
        <w:rPr>
          <w:rFonts w:ascii="宋体" w:cs="MS UI Gothic"/>
          <w:kern w:val="0"/>
          <w:szCs w:val="24"/>
        </w:rPr>
        <w:t>的毛</w:t>
      </w:r>
      <w:r>
        <w:rPr>
          <w:rFonts w:ascii="宋体" w:cs="PMingLiU"/>
          <w:kern w:val="0"/>
          <w:szCs w:val="24"/>
        </w:rPr>
        <w:t>织</w:t>
      </w:r>
      <w:r>
        <w:rPr>
          <w:rFonts w:ascii="宋体" w:cs="MS UI Gothic"/>
          <w:kern w:val="0"/>
          <w:szCs w:val="24"/>
        </w:rPr>
        <w:t>品、玻璃等手工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品和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技，以及印度的佛教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入中国。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）根据材料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陶俑手中的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神器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指指南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。北宋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，制成了指南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。北宋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，开始用于航海事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。南宋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海外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达，指南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广泛用于航海。指南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明推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了航海事也多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欧洲航海家的航海活</w:t>
      </w:r>
      <w:r>
        <w:rPr>
          <w:rFonts w:ascii="宋体" w:cs="PMingLiU"/>
          <w:kern w:val="0"/>
          <w:szCs w:val="24"/>
        </w:rPr>
        <w:t>动创</w:t>
      </w:r>
      <w:r>
        <w:rPr>
          <w:rFonts w:ascii="宋体" w:cs="MS UI Gothic"/>
          <w:kern w:val="0"/>
          <w:szCs w:val="24"/>
        </w:rPr>
        <w:t>造了条件。北宋</w:t>
      </w:r>
      <w:r>
        <w:rPr>
          <w:rFonts w:ascii="宋体" w:cs="PMingLiU"/>
          <w:kern w:val="0"/>
          <w:szCs w:val="24"/>
        </w:rPr>
        <w:t>毕</w:t>
      </w:r>
      <w:r>
        <w:rPr>
          <w:rFonts w:ascii="宋体" w:cs="MS UI Gothic"/>
          <w:kern w:val="0"/>
          <w:szCs w:val="24"/>
        </w:rPr>
        <w:t>升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明活字印刷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。北宋指南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开始用于航海，南宋指南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广泛用于航海。宋元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期，火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广泛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事。所以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宋元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期印刷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和火</w:t>
      </w:r>
      <w:r>
        <w:rPr>
          <w:rFonts w:ascii="宋体" w:cs="PMingLiU"/>
          <w:kern w:val="0"/>
          <w:szCs w:val="24"/>
        </w:rPr>
        <w:t>药这</w:t>
      </w:r>
      <w:r>
        <w:rPr>
          <w:rFonts w:ascii="宋体" w:cs="MS UI Gothic"/>
          <w:kern w:val="0"/>
          <w:szCs w:val="24"/>
        </w:rPr>
        <w:t>三大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明取得了突破性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欧洲及世界文明的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展起了重要的作用。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）如果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的三彩</w:t>
      </w:r>
      <w:r>
        <w:rPr>
          <w:rFonts w:ascii="宋体" w:cs="PMingLiU"/>
          <w:kern w:val="0"/>
          <w:szCs w:val="24"/>
        </w:rPr>
        <w:t>骆驼载乐</w:t>
      </w:r>
      <w:r>
        <w:rPr>
          <w:rFonts w:ascii="宋体" w:cs="MS UI Gothic"/>
          <w:kern w:val="0"/>
          <w:szCs w:val="24"/>
        </w:rPr>
        <w:t>俑参加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世界文明交流互</w:t>
      </w:r>
      <w:r>
        <w:rPr>
          <w:rFonts w:ascii="宋体" w:cs="PMingLiU"/>
          <w:kern w:val="0"/>
          <w:szCs w:val="24"/>
        </w:rPr>
        <w:t>鉴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展，</w:t>
      </w:r>
      <w:r>
        <w:rPr>
          <w:rFonts w:ascii="宋体" w:cs="PMingLiU"/>
          <w:kern w:val="0"/>
          <w:szCs w:val="24"/>
        </w:rPr>
        <w:t>请</w:t>
      </w:r>
      <w:r>
        <w:rPr>
          <w:rFonts w:ascii="宋体" w:cs="MS UI Gothic"/>
          <w:kern w:val="0"/>
          <w:szCs w:val="24"/>
        </w:rPr>
        <w:t>你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介</w:t>
      </w:r>
      <w:r>
        <w:rPr>
          <w:rFonts w:ascii="宋体" w:cs="PMingLiU"/>
          <w:kern w:val="0"/>
          <w:szCs w:val="24"/>
        </w:rPr>
        <w:t>绍词</w:t>
      </w:r>
      <w:r>
        <w:rPr>
          <w:rFonts w:ascii="宋体" w:cs="MS UI Gothic"/>
          <w:kern w:val="0"/>
          <w:szCs w:val="24"/>
        </w:rPr>
        <w:t>。开放性</w:t>
      </w:r>
      <w:r>
        <w:rPr>
          <w:rFonts w:ascii="宋体" w:cs="PMingLiU"/>
          <w:kern w:val="0"/>
          <w:szCs w:val="24"/>
        </w:rPr>
        <w:t>试题</w:t>
      </w:r>
      <w:r>
        <w:rPr>
          <w:rFonts w:ascii="宋体" w:cs="MS UI Gothic"/>
          <w:kern w:val="0"/>
          <w:szCs w:val="24"/>
        </w:rPr>
        <w:t>，言之成理即可。如：唐三彩是中国古代陶瓷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制工</w:t>
      </w:r>
      <w:r>
        <w:rPr>
          <w:rFonts w:ascii="宋体" w:cs="PMingLiU"/>
          <w:kern w:val="0"/>
          <w:szCs w:val="24"/>
        </w:rPr>
        <w:t>艺</w:t>
      </w:r>
      <w:r>
        <w:rPr>
          <w:rFonts w:ascii="宋体" w:cs="MS UI Gothic"/>
          <w:kern w:val="0"/>
          <w:szCs w:val="24"/>
        </w:rPr>
        <w:t>的珍品，全名唐代三彩釉陶器，是盛行于唐代的一种低温釉陶器，釉彩有黄、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、白、褐、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、黑等色彩，而以黄、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、白三色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主，所以人</w:t>
      </w:r>
      <w:r>
        <w:rPr>
          <w:rFonts w:ascii="宋体" w:cs="PMingLiU"/>
          <w:kern w:val="0"/>
          <w:szCs w:val="24"/>
        </w:rPr>
        <w:t>们习惯</w:t>
      </w:r>
      <w:r>
        <w:rPr>
          <w:rFonts w:ascii="宋体" w:cs="MS UI Gothic"/>
          <w:kern w:val="0"/>
          <w:szCs w:val="24"/>
        </w:rPr>
        <w:t>称我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唐三彩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。我叫三彩</w:t>
      </w:r>
      <w:r>
        <w:rPr>
          <w:rFonts w:ascii="宋体" w:cs="PMingLiU"/>
          <w:kern w:val="0"/>
          <w:szCs w:val="24"/>
        </w:rPr>
        <w:t>骆驼载乐</w:t>
      </w:r>
      <w:r>
        <w:rPr>
          <w:rFonts w:ascii="宋体" w:cs="MS UI Gothic"/>
          <w:kern w:val="0"/>
          <w:szCs w:val="24"/>
        </w:rPr>
        <w:t>俑，是三彩技</w:t>
      </w:r>
      <w:r>
        <w:rPr>
          <w:rFonts w:ascii="宋体" w:cs="PMingLiU"/>
          <w:kern w:val="0"/>
          <w:szCs w:val="24"/>
        </w:rPr>
        <w:t>乐</w:t>
      </w:r>
      <w:r>
        <w:rPr>
          <w:rFonts w:ascii="宋体" w:cs="MS UI Gothic"/>
          <w:kern w:val="0"/>
          <w:szCs w:val="24"/>
        </w:rPr>
        <w:t>俑中的罕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珍品，是一种低温</w:t>
      </w:r>
      <w:r>
        <w:rPr>
          <w:rFonts w:ascii="宋体" w:cs="PMingLiU"/>
          <w:kern w:val="0"/>
          <w:szCs w:val="24"/>
        </w:rPr>
        <w:t>铅</w:t>
      </w:r>
      <w:r>
        <w:rPr>
          <w:rFonts w:ascii="宋体" w:cs="MS UI Gothic"/>
          <w:kern w:val="0"/>
          <w:szCs w:val="24"/>
        </w:rPr>
        <w:t>釉陶具。唐代三彩陶器在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造方面达到鼎峰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期，制造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入窑两次，先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釉，釉以</w:t>
      </w:r>
      <w:r>
        <w:rPr>
          <w:rFonts w:ascii="宋体" w:cs="PMingLiU"/>
          <w:kern w:val="0"/>
          <w:szCs w:val="24"/>
        </w:rPr>
        <w:t>铅为</w:t>
      </w:r>
      <w:r>
        <w:rPr>
          <w:rFonts w:ascii="宋体" w:cs="MS UI Gothic"/>
          <w:kern w:val="0"/>
          <w:szCs w:val="24"/>
        </w:rPr>
        <w:t>熔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，高温下如玻璃般可流淌。唐三彩正是利用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一特点，使不同色釉于高温下交混，制造出</w:t>
      </w:r>
      <w:r>
        <w:rPr>
          <w:rFonts w:ascii="宋体" w:cs="PMingLiU"/>
          <w:kern w:val="0"/>
          <w:szCs w:val="24"/>
        </w:rPr>
        <w:t>绮丽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艺术</w:t>
      </w:r>
      <w:r>
        <w:rPr>
          <w:rFonts w:ascii="宋体" w:cs="MS UI Gothic"/>
          <w:kern w:val="0"/>
          <w:szCs w:val="24"/>
        </w:rPr>
        <w:t>效果。唐三彩技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除器物外，广泛运用到偶人禽</w:t>
      </w:r>
      <w:r>
        <w:rPr>
          <w:rFonts w:ascii="宋体" w:cs="PMingLiU"/>
          <w:kern w:val="0"/>
          <w:szCs w:val="24"/>
        </w:rPr>
        <w:t>兽</w:t>
      </w:r>
      <w:r>
        <w:rPr>
          <w:rFonts w:ascii="宋体" w:cs="MS UI Gothic"/>
          <w:kern w:val="0"/>
          <w:szCs w:val="24"/>
        </w:rPr>
        <w:t>雕塑的装</w:t>
      </w:r>
      <w:r>
        <w:rPr>
          <w:rFonts w:ascii="宋体" w:cs="PMingLiU"/>
          <w:kern w:val="0"/>
          <w:szCs w:val="24"/>
        </w:rPr>
        <w:t>饰</w:t>
      </w:r>
      <w:r>
        <w:rPr>
          <w:rFonts w:ascii="宋体" w:cs="MS UI Gothic"/>
          <w:kern w:val="0"/>
          <w:szCs w:val="24"/>
        </w:rPr>
        <w:t>上。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大多数的唐三彩用于殉葬，极少用于日常生活，另外唐代的厚葬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，也助推了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一技</w:t>
      </w:r>
      <w:r>
        <w:rPr>
          <w:rFonts w:ascii="宋体" w:cs="PMingLiU"/>
          <w:kern w:val="0"/>
          <w:szCs w:val="24"/>
        </w:rPr>
        <w:t>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丝绸</w:t>
      </w:r>
      <w:r>
        <w:rPr>
          <w:rFonts w:ascii="宋体" w:cs="MS UI Gothic"/>
          <w:kern w:val="0"/>
          <w:szCs w:val="24"/>
        </w:rPr>
        <w:t>之路。通</w:t>
      </w:r>
      <w:r>
        <w:rPr>
          <w:rFonts w:ascii="宋体" w:cs="PMingLiU"/>
          <w:kern w:val="0"/>
          <w:szCs w:val="24"/>
        </w:rPr>
        <w:t>过丝绸</w:t>
      </w:r>
      <w:r>
        <w:rPr>
          <w:rFonts w:ascii="宋体" w:cs="MS UI Gothic"/>
          <w:kern w:val="0"/>
          <w:szCs w:val="24"/>
        </w:rPr>
        <w:t>之路，中国的</w:t>
      </w:r>
      <w:r>
        <w:rPr>
          <w:rFonts w:ascii="宋体" w:cs="PMingLiU"/>
          <w:kern w:val="0"/>
          <w:szCs w:val="24"/>
        </w:rPr>
        <w:t>铸铁</w:t>
      </w:r>
      <w:r>
        <w:rPr>
          <w:rFonts w:ascii="宋体" w:cs="MS UI Gothic"/>
          <w:kern w:val="0"/>
          <w:szCs w:val="24"/>
        </w:rPr>
        <w:t>、开渠、</w:t>
      </w:r>
      <w:r>
        <w:rPr>
          <w:rFonts w:ascii="宋体" w:cs="PMingLiU"/>
          <w:kern w:val="0"/>
          <w:szCs w:val="24"/>
        </w:rPr>
        <w:t>凿</w:t>
      </w:r>
      <w:r>
        <w:rPr>
          <w:rFonts w:ascii="宋体" w:cs="MS UI Gothic"/>
          <w:kern w:val="0"/>
          <w:szCs w:val="24"/>
        </w:rPr>
        <w:t>井等技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丝绸</w:t>
      </w:r>
      <w:r>
        <w:rPr>
          <w:rFonts w:ascii="宋体" w:cs="MS UI Gothic"/>
          <w:kern w:val="0"/>
          <w:szCs w:val="24"/>
        </w:rPr>
        <w:t>、漆器、金属工具等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到西方；西域的葡萄、黄瓜、胡</w:t>
      </w:r>
      <w:r>
        <w:rPr>
          <w:rFonts w:ascii="宋体" w:cs="PMingLiU"/>
          <w:kern w:val="0"/>
          <w:szCs w:val="24"/>
        </w:rPr>
        <w:t>萝</w:t>
      </w:r>
      <w:r>
        <w:rPr>
          <w:rFonts w:ascii="宋体" w:cs="MS UI Gothic"/>
          <w:kern w:val="0"/>
          <w:szCs w:val="24"/>
        </w:rPr>
        <w:t>卜、天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、汗血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、葡萄、苜蓿、石榴、核桃、大蒜等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到中原，</w:t>
      </w:r>
      <w:r>
        <w:rPr>
          <w:rFonts w:ascii="宋体" w:cs="PMingLiU"/>
          <w:kern w:val="0"/>
          <w:szCs w:val="24"/>
        </w:rPr>
        <w:t>罗马</w:t>
      </w:r>
      <w:r>
        <w:rPr>
          <w:rFonts w:ascii="宋体" w:cs="MS UI Gothic"/>
          <w:kern w:val="0"/>
          <w:szCs w:val="24"/>
        </w:rPr>
        <w:t>的毛</w:t>
      </w:r>
      <w:r>
        <w:rPr>
          <w:rFonts w:ascii="宋体" w:cs="PMingLiU"/>
          <w:kern w:val="0"/>
          <w:szCs w:val="24"/>
        </w:rPr>
        <w:t>织</w:t>
      </w:r>
      <w:r>
        <w:rPr>
          <w:rFonts w:ascii="宋体" w:cs="MS UI Gothic"/>
          <w:kern w:val="0"/>
          <w:szCs w:val="24"/>
        </w:rPr>
        <w:t>品、玻璃等手工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品和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技，以及印度的佛教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入中国。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。北宋</w:t>
      </w:r>
      <w:r>
        <w:rPr>
          <w:rFonts w:ascii="宋体" w:cs="PMingLiU"/>
          <w:kern w:val="0"/>
          <w:szCs w:val="24"/>
        </w:rPr>
        <w:t>毕</w:t>
      </w:r>
      <w:r>
        <w:rPr>
          <w:rFonts w:ascii="宋体" w:cs="MS UI Gothic"/>
          <w:kern w:val="0"/>
          <w:szCs w:val="24"/>
        </w:rPr>
        <w:t>升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明活字印刷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。北宋指南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开始用于航海，南宋指南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广泛用于航海。宋元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期，火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广泛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事。所以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宋元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期印刷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、指南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和火</w:t>
      </w:r>
      <w:r>
        <w:rPr>
          <w:rFonts w:ascii="宋体" w:cs="PMingLiU"/>
          <w:kern w:val="0"/>
          <w:szCs w:val="24"/>
        </w:rPr>
        <w:t>药这</w:t>
      </w:r>
      <w:r>
        <w:rPr>
          <w:rFonts w:ascii="宋体" w:cs="MS UI Gothic"/>
          <w:kern w:val="0"/>
          <w:szCs w:val="24"/>
        </w:rPr>
        <w:t>三大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明取得了突破性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欧洲及世界文明的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展起了重要的作用。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）我叫三彩</w:t>
      </w:r>
      <w:r>
        <w:rPr>
          <w:rFonts w:ascii="宋体" w:cs="PMingLiU"/>
          <w:kern w:val="0"/>
          <w:szCs w:val="24"/>
        </w:rPr>
        <w:t>骆驼载乐</w:t>
      </w:r>
      <w:r>
        <w:rPr>
          <w:rFonts w:ascii="宋体" w:cs="MS UI Gothic"/>
          <w:kern w:val="0"/>
          <w:szCs w:val="24"/>
        </w:rPr>
        <w:t>俑，是三彩技</w:t>
      </w:r>
      <w:r>
        <w:rPr>
          <w:rFonts w:ascii="宋体" w:cs="PMingLiU"/>
          <w:kern w:val="0"/>
          <w:szCs w:val="24"/>
        </w:rPr>
        <w:t>乐</w:t>
      </w:r>
      <w:r>
        <w:rPr>
          <w:rFonts w:ascii="宋体" w:cs="MS UI Gothic"/>
          <w:kern w:val="0"/>
          <w:szCs w:val="24"/>
        </w:rPr>
        <w:t>俑中的罕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珍品，是一种低温</w:t>
      </w:r>
      <w:r>
        <w:rPr>
          <w:rFonts w:ascii="宋体" w:cs="PMingLiU"/>
          <w:kern w:val="0"/>
          <w:szCs w:val="24"/>
        </w:rPr>
        <w:t>铅</w:t>
      </w:r>
      <w:r>
        <w:rPr>
          <w:rFonts w:ascii="宋体" w:cs="MS UI Gothic"/>
          <w:kern w:val="0"/>
          <w:szCs w:val="24"/>
        </w:rPr>
        <w:t>釉陶具。唐代三彩陶器在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造方面达到鼎峰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期，制造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入窑两次，先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釉，釉以</w:t>
      </w:r>
      <w:r>
        <w:rPr>
          <w:rFonts w:ascii="宋体" w:cs="PMingLiU"/>
          <w:kern w:val="0"/>
          <w:szCs w:val="24"/>
        </w:rPr>
        <w:t>铅为</w:t>
      </w:r>
      <w:r>
        <w:rPr>
          <w:rFonts w:ascii="宋体" w:cs="MS UI Gothic"/>
          <w:kern w:val="0"/>
          <w:szCs w:val="24"/>
        </w:rPr>
        <w:t>熔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，高温下如玻璃般可流淌。唐三彩正是利用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一特点，使不同色釉于高温下交混，制造出</w:t>
      </w:r>
      <w:r>
        <w:rPr>
          <w:rFonts w:ascii="宋体" w:cs="PMingLiU"/>
          <w:kern w:val="0"/>
          <w:szCs w:val="24"/>
        </w:rPr>
        <w:t>绮丽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艺术</w:t>
      </w:r>
      <w:r>
        <w:rPr>
          <w:rFonts w:ascii="宋体" w:cs="MS UI Gothic"/>
          <w:kern w:val="0"/>
          <w:szCs w:val="24"/>
        </w:rPr>
        <w:t>效果。唐三彩技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除器物外，广泛运用到偶人禽</w:t>
      </w:r>
      <w:r>
        <w:rPr>
          <w:rFonts w:ascii="宋体" w:cs="PMingLiU"/>
          <w:kern w:val="0"/>
          <w:szCs w:val="24"/>
        </w:rPr>
        <w:t>兽</w:t>
      </w:r>
      <w:r>
        <w:rPr>
          <w:rFonts w:ascii="宋体" w:cs="MS UI Gothic"/>
          <w:kern w:val="0"/>
          <w:szCs w:val="24"/>
        </w:rPr>
        <w:t>雕塑的装</w:t>
      </w:r>
      <w:r>
        <w:rPr>
          <w:rFonts w:ascii="宋体" w:cs="PMingLiU"/>
          <w:kern w:val="0"/>
          <w:szCs w:val="24"/>
        </w:rPr>
        <w:t>饰</w:t>
      </w:r>
      <w:r>
        <w:rPr>
          <w:rFonts w:ascii="宋体" w:cs="MS UI Gothic"/>
          <w:kern w:val="0"/>
          <w:szCs w:val="24"/>
        </w:rPr>
        <w:t>上。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大多数的唐三彩用于殉葬，极少用于日常生活，另外唐代的厚葬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，也助推了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一技</w:t>
      </w:r>
      <w:r>
        <w:rPr>
          <w:rFonts w:ascii="宋体" w:cs="PMingLiU"/>
          <w:kern w:val="0"/>
          <w:szCs w:val="24"/>
        </w:rPr>
        <w:t>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展。（言之成理即可）</w:t>
      </w:r>
      <w:r>
        <w:rPr>
          <w:rFonts w:ascii="宋体" w:cs="Times New Roman"/>
          <w:kern w:val="0"/>
          <w:szCs w:val="24"/>
        </w:rPr>
        <w:br w:type="textWrapping"/>
      </w:r>
    </w:p>
    <w:p w14:paraId="6F6D14BD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BC0D39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5034BD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121946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17F574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FAF2FE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279456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2D29DA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5817B0"/>
    <w:rsid w:val="001D5B63"/>
    <w:rsid w:val="002C3D3E"/>
    <w:rsid w:val="00442293"/>
    <w:rsid w:val="005817B0"/>
    <w:rsid w:val="006D769E"/>
    <w:rsid w:val="0099676B"/>
    <w:rsid w:val="00CF0D1F"/>
    <w:rsid w:val="061653F5"/>
    <w:rsid w:val="115967E6"/>
    <w:rsid w:val="341C460F"/>
    <w:rsid w:val="5EEE4DD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DA97A20-53DE-458A-A21F-C7BC31D3314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2670</Words>
  <Characters>2747</Characters>
  <Lines>20</Lines>
  <Paragraphs>5</Paragraphs>
  <TotalTime>1</TotalTime>
  <ScaleCrop>false</ScaleCrop>
  <LinksUpToDate>false</LinksUpToDate>
  <CharactersWithSpaces>2789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2024-07-20T15:56:40Z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362402EFEE7D4594BA420C2785E60635_12</vt:lpwstr>
  </property>
</Properties>
</file>