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0E625C">
      <w:pPr>
        <w:jc w:val="center"/>
        <w:rPr>
          <w:rFonts w:ascii="宋体" w:hAnsi="宋体" w:eastAsia="宋体"/>
          <w:b/>
          <w:color w:val="FF0000"/>
          <w:sz w:val="28"/>
          <w:szCs w:val="21"/>
        </w:rPr>
      </w:pPr>
      <w:bookmarkStart w:id="0" w:name="_GoBack"/>
      <w:bookmarkEnd w:id="0"/>
      <w:r>
        <w:rPr>
          <w:rFonts w:hint="eastAsia" w:ascii="宋体" w:hAnsi="宋体" w:eastAsia="宋体"/>
          <w:b/>
          <w:color w:val="FF0000"/>
          <w:sz w:val="28"/>
          <w:szCs w:val="21"/>
        </w:rPr>
        <w:t>浙江省2019年初中学业水平考试（金华卷）历史与社会·道德与法治试题卷</w:t>
      </w:r>
    </w:p>
    <w:p w14:paraId="4431394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考生须知：</w:t>
      </w:r>
    </w:p>
    <w:p w14:paraId="42EA4DE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1．全卷共两大题，25小题，满分为80分，考试时间为80分钟。本次考试采用开卷形式。</w:t>
      </w:r>
    </w:p>
    <w:p w14:paraId="1739A1F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2．全卷分为卷Ⅰ（选择题）和卷Ⅱ（非选择题)两部分，全部在“答题纸”上作答。卷Ⅰ的答案必须用2B铅笔填涂；卷Ⅱ的答案必须用黑色字迹钢笔或签字笔写在“答题纸”的相应位置上。</w:t>
      </w:r>
    </w:p>
    <w:p w14:paraId="47A5909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3．请用黑色字迹钢笔或签字笔在“答题纸”上先填写姓名和准考证号。</w:t>
      </w:r>
    </w:p>
    <w:p w14:paraId="76A3AC7D">
      <w:pPr>
        <w:ind w:firstLine="1680" w:firstLineChars="800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卷Ⅰ</w:t>
      </w:r>
    </w:p>
    <w:p w14:paraId="4611EBFB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说明：本卷有20小题，每小题1.5分，共30分。请用2B铅笔在“答题纸”上将最符合题意的一个选项相对应的小方框涂黑、涂满。</w:t>
      </w:r>
    </w:p>
    <w:p w14:paraId="3AD7808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1．2019年1月8日，国家科学技术奖励大会在京举行。获得2018年度国家最高科学技术奖的是</w:t>
      </w:r>
    </w:p>
    <w:p w14:paraId="3EFAB50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A．刘永坦 钱七虎B．刘永坦 屠呦呦C．王泽山 赵忠贤D．侯云德 钱七虎</w:t>
      </w:r>
    </w:p>
    <w:p w14:paraId="471EFEA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2．2019年4月1日，《求是》杂志发表习近平总书记重要文章《关于坚持和发展中国特色社会主义的几个问题》。文章强调，关系党的事业兴衰成败第一位的问题是</w:t>
      </w:r>
    </w:p>
    <w:p w14:paraId="1181524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A．制度问题B．文化问题</w:t>
      </w:r>
    </w:p>
    <w:p w14:paraId="65FAA0A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C．理论问题D．道路问题</w:t>
      </w:r>
    </w:p>
    <w:p w14:paraId="55131A04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库布齐沙漠是我国第七大沙漠，是世界上迄今唯一被整体治理的沙漠，被联合国确定为“全球治沙样本”。回答3-4题。</w:t>
      </w:r>
    </w:p>
    <w:p w14:paraId="239BF016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1352550" cy="1028700"/>
            <wp:effectExtent l="1905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620" cy="1028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96FC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3．读图，库布齐沙漠所处区域</w:t>
      </w:r>
    </w:p>
    <w:p w14:paraId="64CCE57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A．位于黄土高原B．属于温带大陆性气候</w:t>
      </w:r>
    </w:p>
    <w:p w14:paraId="0584E94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C．地处南方地区D．在陕西和山西交界处</w:t>
      </w:r>
    </w:p>
    <w:p w14:paraId="1AC6D47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4．库布齐沙漠治理面积达6460平方公里，绿化面积3200多平方公里，涵养水源240多亿立方米，创造生态财富5000多亿元。从“沙进人退”到“绿进沙退”的巨变告诉我们</w:t>
      </w:r>
    </w:p>
    <w:p w14:paraId="42FEB50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A．荒漠化是我国最主要的生态环境问题</w:t>
      </w:r>
    </w:p>
    <w:p w14:paraId="626F4D4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B．必须把治沙放在生态环境建设的首位</w:t>
      </w:r>
    </w:p>
    <w:p w14:paraId="7BB343E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C．为了保护自然环境可以不要经济发展</w:t>
      </w:r>
    </w:p>
    <w:p w14:paraId="47BA626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D．改善生态环境能有效促进可持续发展</w:t>
      </w:r>
    </w:p>
    <w:p w14:paraId="3DDC1F2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5．下图为竖版世界地图的一部分。下列描述正确的是</w:t>
      </w:r>
    </w:p>
    <w:p w14:paraId="08F8E006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1193800" cy="1651000"/>
            <wp:effectExtent l="19050" t="0" r="6289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861" cy="165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A1CE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A．甲地位于东半球的世界最大海洋上</w:t>
      </w:r>
    </w:p>
    <w:p w14:paraId="61BAA1B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B．乙地的生产生活景观垂直变化显著</w:t>
      </w:r>
    </w:p>
    <w:p w14:paraId="7A31708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C．丙所在洲和亚洲都以黄色人种为主</w:t>
      </w:r>
    </w:p>
    <w:p w14:paraId="6A84F57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D．甲、乙、丙三地都有相似的温带景观</w:t>
      </w:r>
    </w:p>
    <w:p w14:paraId="36E9C6E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6．“从世界史的观点看，美国革命之所以重要，并不是因为它创造了一个独立的国家，而是因为它创造了一个新的、不同类型的国家”。这一观点指的是美国</w:t>
      </w:r>
    </w:p>
    <w:p w14:paraId="22F2685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A．确立了君主立宪制B．提出了“三权分立”学说</w:t>
      </w:r>
    </w:p>
    <w:p w14:paraId="2D291FF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C．首创了民主共和制D．走上了对外扩张的道路</w:t>
      </w:r>
    </w:p>
    <w:p w14:paraId="66ADC61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7．面对亡国灭种的危局，中华民族一面英勇反抗外国侵略，一面开始了近代化道路的艰辛探索。下列对这期间历史事件之间关系的叙述，符合史实的是</w:t>
      </w:r>
    </w:p>
    <w:p w14:paraId="22F96CA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A．鸦片战争爆发是虎门销烟的导火线B．第二次鸦片战争直接导致辛亥革命的发生</w:t>
      </w:r>
    </w:p>
    <w:p w14:paraId="0F184D5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</w:t>
      </w:r>
      <w:r>
        <w:rPr>
          <w:rFonts w:ascii="宋体" w:hAnsi="宋体" w:eastAsia="宋体"/>
          <w:szCs w:val="21"/>
        </w:rPr>
        <w:t>．</w:t>
      </w:r>
      <w:r>
        <w:rPr>
          <w:rFonts w:hint="eastAsia" w:ascii="宋体" w:hAnsi="宋体" w:eastAsia="宋体"/>
          <w:szCs w:val="21"/>
        </w:rPr>
        <w:t>《马关条约》的签订引发了公车上书D</w:t>
      </w:r>
      <w:r>
        <w:rPr>
          <w:rFonts w:ascii="宋体" w:hAnsi="宋体" w:eastAsia="宋体"/>
          <w:szCs w:val="21"/>
        </w:rPr>
        <w:t>．</w:t>
      </w:r>
      <w:r>
        <w:rPr>
          <w:rFonts w:hint="eastAsia" w:ascii="宋体" w:hAnsi="宋体" w:eastAsia="宋体"/>
          <w:szCs w:val="21"/>
        </w:rPr>
        <w:t>八国联军侵华战争结束后掀起了洋务运动</w:t>
      </w:r>
    </w:p>
    <w:p w14:paraId="7FD430B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8．据《中国共产党的七十年》记载：会议经过激烈的争论后，委托张闻天起草《中共中央关于反对敌人五次“围剿”的总结决议》，并增选毛泽东为政治局常委。这次会议是</w:t>
      </w:r>
    </w:p>
    <w:p w14:paraId="675B281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A．中共一大B．八七会议C．遵义会议D．中共八大</w:t>
      </w:r>
    </w:p>
    <w:p w14:paraId="7E91B1A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9．70年奋进的脚步，70年光辉的历程。以下对建国70年来重大事件的解读，正确的有</w:t>
      </w:r>
    </w:p>
    <w:p w14:paraId="6D7A1317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178300" cy="596900"/>
            <wp:effectExtent l="1905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8515" cy="59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550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①开辟了中国历史新纪元②建立了社会主义基本制度</w:t>
      </w:r>
    </w:p>
    <w:p w14:paraId="3998FDF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③迈出了经济体制改革的关键性一步④进入了中国特色社会主义新时代</w:t>
      </w:r>
    </w:p>
    <w:p w14:paraId="59FFD7C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A．①②③B．①②④C．①③④D．②③④</w:t>
      </w:r>
    </w:p>
    <w:p w14:paraId="0908C84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10．随着共建“一带一路”朋友圈的越来越大，有人说，“一带一路”倡议就是中国版的“马歇尔计划”。结合知识链接，对比两者，以下观点正确的是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F347D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236D9EF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知识链接：</w:t>
            </w:r>
          </w:p>
          <w:p w14:paraId="36D330D7">
            <w:pPr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1947年美国国务卿马歇尔提出“欧洲复兴计划”，即马歇尔计划，该计划客观上对西欧的经济复苏起到了很大作用，实质是美国利用经济手段控制西欧，确立和巩固美国的霸权地位。</w:t>
            </w:r>
          </w:p>
        </w:tc>
      </w:tr>
    </w:tbl>
    <w:p w14:paraId="0C83E7A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A．参与国家的地位都平等，但设计的道路完全不同</w:t>
      </w:r>
    </w:p>
    <w:p w14:paraId="6AB3437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B．都超越了社会制度差异，但参与国家的范围不同</w:t>
      </w:r>
    </w:p>
    <w:p w14:paraId="5308FF0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C．都削弱霸权主义和强权政治，但诞生的背景不同</w:t>
      </w:r>
    </w:p>
    <w:p w14:paraId="0B4A899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D．都能促进相关国家的经济发展，但根本目的不同</w:t>
      </w:r>
    </w:p>
    <w:p w14:paraId="4690BFB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11．在四川凉山森林火灾的扑火行动中，30名消防队员和干部群众英勇牺牲。他们的壮举诠释了</w:t>
      </w:r>
    </w:p>
    <w:p w14:paraId="36ABDC1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①爱岗敬业、无私奉献的品格②充盈生命、平等待人的风范</w:t>
      </w:r>
    </w:p>
    <w:p w14:paraId="57E1F90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③国家至上、舍生取义的情操、④临危不惧、舍我其谁的担当</w:t>
      </w:r>
    </w:p>
    <w:p w14:paraId="71107D5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A．①②③B．①②④C．①③④D．②③④</w:t>
      </w:r>
    </w:p>
    <w:p w14:paraId="42AF2D6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12．2019年，我市继续全力推进扫黑除恶专项斗争，严厉打击了一批黑恶势力，取得了明显成效。这</w:t>
      </w:r>
    </w:p>
    <w:p w14:paraId="45AD2C2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①维护了社会安全②健全了法律法规</w:t>
      </w:r>
    </w:p>
    <w:p w14:paraId="31F2020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③守护了社会正义④实现了网络安全</w:t>
      </w:r>
    </w:p>
    <w:p w14:paraId="739D53F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A．①②B．①③</w:t>
      </w:r>
      <w:r>
        <w:rPr>
          <w:rFonts w:ascii="宋体" w:hAnsi="宋体" w:eastAsia="宋体"/>
          <w:szCs w:val="21"/>
        </w:rPr>
        <w:t>C</w:t>
      </w:r>
      <w:r>
        <w:rPr>
          <w:rFonts w:hint="eastAsia" w:ascii="宋体" w:hAnsi="宋体" w:eastAsia="宋体"/>
          <w:szCs w:val="21"/>
        </w:rPr>
        <w:t>．②④D．③④</w:t>
      </w:r>
    </w:p>
    <w:p w14:paraId="3BAAAAA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13．在学习“公民的基本权利和基本义务”这一内容时，小娟同学用图示法加以梳理。以下正确的是</w:t>
      </w:r>
    </w:p>
    <w:p w14:paraId="5B69C71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．</w:t>
      </w:r>
      <w:r>
        <w:rPr>
          <w:rFonts w:ascii="宋体" w:hAnsi="宋体" w:eastAsia="宋体"/>
          <w:szCs w:val="21"/>
        </w:rPr>
        <w:drawing>
          <wp:inline distT="0" distB="0" distL="0" distR="0">
            <wp:extent cx="831850" cy="825500"/>
            <wp:effectExtent l="19050" t="0" r="6307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93" cy="825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1"/>
        </w:rPr>
        <w:t>B．</w:t>
      </w:r>
      <w:r>
        <w:rPr>
          <w:rFonts w:ascii="宋体" w:hAnsi="宋体" w:eastAsia="宋体"/>
          <w:szCs w:val="21"/>
        </w:rPr>
        <w:drawing>
          <wp:inline distT="0" distB="0" distL="0" distR="0">
            <wp:extent cx="800100" cy="838200"/>
            <wp:effectExtent l="1905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41" cy="838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1"/>
        </w:rPr>
        <w:t>C．</w:t>
      </w:r>
      <w:r>
        <w:rPr>
          <w:rFonts w:ascii="宋体" w:hAnsi="宋体" w:eastAsia="宋体"/>
          <w:szCs w:val="21"/>
        </w:rPr>
        <w:drawing>
          <wp:inline distT="0" distB="0" distL="0" distR="0">
            <wp:extent cx="806450" cy="819150"/>
            <wp:effectExtent l="19050" t="0" r="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6491" cy="81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1"/>
        </w:rPr>
        <w:t>D．</w:t>
      </w:r>
      <w:r>
        <w:rPr>
          <w:rFonts w:ascii="宋体" w:hAnsi="宋体" w:eastAsia="宋体"/>
          <w:szCs w:val="21"/>
        </w:rPr>
        <w:drawing>
          <wp:inline distT="0" distB="0" distL="0" distR="0">
            <wp:extent cx="857250" cy="800100"/>
            <wp:effectExtent l="1905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94" cy="800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DC8E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14．2019年4月，H县公安局禁毒大队破获一起运输、贩卖毒品案，抓获嫌疑人徐某（20岁），收缴冰毒800克，徐某随即被刑事拘留，并将由检察院提起公诉。根据我国刑法第347条“走私、贩卖、运输、制造毒品，无论数量多少，都应当追究刑事责任，予以刑事处罚”的规定，你认为徐某的行为</w:t>
      </w:r>
    </w:p>
    <w:p w14:paraId="28E0F67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A．属于犯罪行为B．社会危害程度相对轻微</w:t>
      </w:r>
    </w:p>
    <w:p w14:paraId="6D7E01F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C．可受司法保护D．引起的诉讼属于行政诉讼</w:t>
      </w:r>
    </w:p>
    <w:p w14:paraId="487EC8D9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</w:t>
      </w:r>
      <w:r>
        <w:rPr>
          <w:rFonts w:hint="eastAsia" w:ascii="宋体" w:hAnsi="宋体" w:eastAsia="宋体"/>
          <w:szCs w:val="21"/>
        </w:rPr>
        <w:t>5．贫穷是实现人权的最大障碍。改革开放40年来，我国脱贫成就震惊世界。经过各级政府的共同努力，从1978年到2017年全国农村贫困人口减少7．4亿人，2018年贫困发生率下降至1.7%。从践行我国的宪法原则的角度看，这体现了</w:t>
      </w:r>
    </w:p>
    <w:p w14:paraId="3FDA727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A．共同富裕B．一切权力属于人民</w:t>
      </w:r>
    </w:p>
    <w:p w14:paraId="671E61A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C．共同繁荣D．尊重和保障人权</w:t>
      </w:r>
    </w:p>
    <w:p w14:paraId="3612634C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创新是民族进步之魂，是引领发展的第一动力。回答16-17题。</w:t>
      </w:r>
    </w:p>
    <w:p w14:paraId="3E9B380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16．2019年全国两会上，政府工作报告首次提出“智能+”，要把人工智能打造成和互联网一样的基础设施，以实现人工智能与产业融合发展。从“中国制造”到“中国智造”说明我国</w:t>
      </w:r>
    </w:p>
    <w:p w14:paraId="2BCA884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①贯彻创新发展理念②增强自主创新能力，建设创新型国家</w:t>
      </w:r>
    </w:p>
    <w:p w14:paraId="370EC30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③统筹推进政治建设④培养创新型人才，扩大对外开放格局</w:t>
      </w:r>
    </w:p>
    <w:p w14:paraId="0E322BE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A．①②B．①④C．②③D．③④</w:t>
      </w:r>
    </w:p>
    <w:p w14:paraId="0325F71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17．G市坚持简政放权和改革创新相统一，推行“无证明城市”改革，依据“大数据共享”，实现群众“零跑腿”。对比漫画，G市这一改革措施有利于</w:t>
      </w:r>
    </w:p>
    <w:p w14:paraId="652B4026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1193800" cy="1168400"/>
            <wp:effectExtent l="19050" t="0" r="6289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861" cy="116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C232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①在制度创新中提高工作效率</w:t>
      </w:r>
    </w:p>
    <w:p w14:paraId="30FF4F2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②扩大和保障公民的文化权利</w:t>
      </w:r>
    </w:p>
    <w:p w14:paraId="27239BB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③拓宽民主协商和监督的渠道</w:t>
      </w:r>
    </w:p>
    <w:p w14:paraId="55518EE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④建设人民满意的服务型政府</w:t>
      </w:r>
    </w:p>
    <w:p w14:paraId="2797D14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A．①③B．①④C．②③D．②④</w:t>
      </w:r>
    </w:p>
    <w:p w14:paraId="00740BC4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回首过去，汲取奋进的力量；立足当下，坚定前行的脚步。回答18-20题。</w:t>
      </w:r>
    </w:p>
    <w:p w14:paraId="17E6A1E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18．【先辈同心，共迎解放】1949年5月起，金华各地陆续解放。在长期的革命斗争中，无数先辈前赴后继，献出了自己宝贵的生命。其中，金佛庄于1926年12月被军阀孙传芳杀害。他牺牲于</w:t>
      </w:r>
    </w:p>
    <w:p w14:paraId="594FF27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A．北伐战争时期B．土地革命战争时期</w:t>
      </w:r>
    </w:p>
    <w:p w14:paraId="15FCAF8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C．抗日战争时期D．解放战争时期</w:t>
      </w:r>
    </w:p>
    <w:p w14:paraId="4D0CFCF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19．【义浦连心，共嬴发展】2019年5月6日起，浦江每日向义乌输送3万吨成品水。这一调水工程</w:t>
      </w:r>
    </w:p>
    <w:p w14:paraId="070E7F8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A．缘于义乌因降水稀少而导致缺水B．将水由灵江流域调往钱塘江流域</w:t>
      </w:r>
    </w:p>
    <w:p w14:paraId="15E153D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C．使浦江经济优势转化为资源优势D．缓解了义乌水资源供应紧张状况</w:t>
      </w:r>
    </w:p>
    <w:p w14:paraId="378AF67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20．【八婺齐心，共谱新篇】金义都市区是浙江省委省政府统一规划部署的四大都市区之一。金华市委市政府抓住这一促进金华高质量发展的新机遇，积极优化都市区规划体系。结合图示信息，你认为该规划体系可能包括</w:t>
      </w:r>
    </w:p>
    <w:p w14:paraId="6E15C6FA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2178050" cy="1727200"/>
            <wp:effectExtent l="1905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162" cy="172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DBBD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①打造便捷交通，完善配套设施</w:t>
      </w:r>
    </w:p>
    <w:p w14:paraId="0621238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②做大民营经济，发挥主导作用</w:t>
      </w:r>
    </w:p>
    <w:p w14:paraId="4D14055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③依托各自优势，实现特色发展</w:t>
      </w:r>
    </w:p>
    <w:p w14:paraId="6A4A37A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④加强区域合作，组团协同发展</w:t>
      </w:r>
    </w:p>
    <w:p w14:paraId="295A33D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A．①②③B．①②④</w:t>
      </w:r>
    </w:p>
    <w:p w14:paraId="32B5DC2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C．①③④D．②③④</w:t>
      </w:r>
    </w:p>
    <w:p w14:paraId="2ED6BBEC">
      <w:pPr>
        <w:ind w:firstLine="2520" w:firstLineChars="1200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卷Ⅱ</w:t>
      </w:r>
    </w:p>
    <w:p w14:paraId="2CA4FEB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说明，本卷有5小题，共5</w:t>
      </w:r>
      <w:r>
        <w:rPr>
          <w:rFonts w:ascii="宋体" w:hAnsi="宋体" w:eastAsia="宋体"/>
          <w:szCs w:val="21"/>
        </w:rPr>
        <w:t>0</w:t>
      </w:r>
      <w:r>
        <w:rPr>
          <w:rFonts w:hint="eastAsia" w:ascii="宋体" w:hAnsi="宋体" w:eastAsia="宋体"/>
          <w:szCs w:val="21"/>
        </w:rPr>
        <w:t>分。请用黑色字迹钢笔或签字和将答案定在“答题纸”的相应位置上。</w:t>
      </w:r>
    </w:p>
    <w:p w14:paraId="129CCCB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1．</w:t>
      </w:r>
      <w:r>
        <w:rPr>
          <w:rFonts w:hint="eastAsia" w:ascii="宋体" w:hAnsi="宋体" w:eastAsia="宋体"/>
          <w:szCs w:val="21"/>
        </w:rPr>
        <w:t>（1</w:t>
      </w:r>
      <w:r>
        <w:rPr>
          <w:rFonts w:ascii="宋体" w:hAnsi="宋体" w:eastAsia="宋体"/>
          <w:szCs w:val="21"/>
        </w:rPr>
        <w:t>0</w:t>
      </w:r>
      <w:r>
        <w:rPr>
          <w:rFonts w:hint="eastAsia" w:ascii="宋体" w:hAnsi="宋体" w:eastAsia="宋体"/>
          <w:szCs w:val="21"/>
        </w:rPr>
        <w:t>分）美丽红村，山清水秀，出产的茶叶因品质好而闻名。读图，回答问题。</w:t>
      </w:r>
    </w:p>
    <w:p w14:paraId="6A56685E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914900" cy="1968500"/>
            <wp:effectExtent l="1905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5153" cy="196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1511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（1）观察图1描述图示区域中聚落的分布特点。（2分）</w:t>
      </w:r>
    </w:p>
    <w:p w14:paraId="057DA06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（2）结合图1、图2、图3，简析红村茶叶品质好的自然原因。（4分）</w:t>
      </w:r>
    </w:p>
    <w:p w14:paraId="383ECD0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（3）根据上述材料，请你为红村的经济发展提两条合理化建议，并说明依托的有利条件。22．（10分）民族团结，民心所向，国家统一，大势所趋。阅读材料，回答问题。</w:t>
      </w:r>
    </w:p>
    <w:p w14:paraId="4716164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材料一：管辖彰显主权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1984"/>
        <w:gridCol w:w="4445"/>
      </w:tblGrid>
      <w:tr w14:paraId="29D1A5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</w:tcPr>
          <w:p w14:paraId="31B8D87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地区</w:t>
            </w:r>
          </w:p>
        </w:tc>
        <w:tc>
          <w:tcPr>
            <w:tcW w:w="1984" w:type="dxa"/>
          </w:tcPr>
          <w:p w14:paraId="7E77B4C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朝代</w:t>
            </w:r>
          </w:p>
        </w:tc>
        <w:tc>
          <w:tcPr>
            <w:tcW w:w="4445" w:type="dxa"/>
          </w:tcPr>
          <w:p w14:paraId="48150014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机构</w:t>
            </w:r>
          </w:p>
        </w:tc>
      </w:tr>
      <w:tr w14:paraId="7C82D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</w:tcPr>
          <w:p w14:paraId="5BF59353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新疆</w:t>
            </w:r>
          </w:p>
        </w:tc>
        <w:tc>
          <w:tcPr>
            <w:tcW w:w="1984" w:type="dxa"/>
          </w:tcPr>
          <w:p w14:paraId="31CFDDE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西汉</w:t>
            </w:r>
          </w:p>
        </w:tc>
        <w:tc>
          <w:tcPr>
            <w:tcW w:w="4445" w:type="dxa"/>
          </w:tcPr>
          <w:p w14:paraId="0116FD5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设置</w:t>
            </w:r>
            <w:r>
              <w:rPr>
                <w:rFonts w:hint="eastAsia" w:ascii="宋体" w:hAnsi="宋体" w:eastAsia="宋体"/>
                <w:szCs w:val="21"/>
                <w:u w:val="single"/>
              </w:rPr>
              <w:t>①</w:t>
            </w:r>
            <w:r>
              <w:rPr>
                <w:rFonts w:hint="eastAsia" w:ascii="宋体" w:hAnsi="宋体" w:eastAsia="宋体"/>
                <w:szCs w:val="21"/>
              </w:rPr>
              <w:t>，总管西域事务，保护往来商旅</w:t>
            </w:r>
          </w:p>
        </w:tc>
      </w:tr>
      <w:tr w14:paraId="7A852A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</w:tcPr>
          <w:p w14:paraId="43C0442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西藏</w:t>
            </w:r>
          </w:p>
        </w:tc>
        <w:tc>
          <w:tcPr>
            <w:tcW w:w="1984" w:type="dxa"/>
          </w:tcPr>
          <w:p w14:paraId="39D5E4F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元朝</w:t>
            </w:r>
          </w:p>
        </w:tc>
        <w:tc>
          <w:tcPr>
            <w:tcW w:w="4445" w:type="dxa"/>
          </w:tcPr>
          <w:p w14:paraId="4B683A7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设立</w:t>
            </w:r>
            <w:r>
              <w:rPr>
                <w:rFonts w:hint="eastAsia" w:ascii="宋体" w:hAnsi="宋体" w:eastAsia="宋体"/>
                <w:szCs w:val="21"/>
                <w:u w:val="single"/>
              </w:rPr>
              <w:t>②</w:t>
            </w:r>
            <w:r>
              <w:rPr>
                <w:rFonts w:hint="eastAsia" w:ascii="宋体" w:hAnsi="宋体" w:eastAsia="宋体"/>
                <w:szCs w:val="21"/>
              </w:rPr>
              <w:t>，负责藏族地区的行政</w:t>
            </w:r>
          </w:p>
        </w:tc>
      </w:tr>
      <w:tr w14:paraId="3E243F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vMerge w:val="restart"/>
          </w:tcPr>
          <w:p w14:paraId="46CCC8D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台湾</w:t>
            </w:r>
          </w:p>
        </w:tc>
        <w:tc>
          <w:tcPr>
            <w:tcW w:w="1984" w:type="dxa"/>
          </w:tcPr>
          <w:p w14:paraId="688B299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元朝</w:t>
            </w:r>
          </w:p>
        </w:tc>
        <w:tc>
          <w:tcPr>
            <w:tcW w:w="4445" w:type="dxa"/>
          </w:tcPr>
          <w:p w14:paraId="2186D0C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设置澎湖巡检司，负责管辖澎湖和琉球</w:t>
            </w:r>
          </w:p>
        </w:tc>
      </w:tr>
      <w:tr w14:paraId="6294A2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vMerge w:val="continue"/>
          </w:tcPr>
          <w:p w14:paraId="5BD5525D"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1984" w:type="dxa"/>
          </w:tcPr>
          <w:p w14:paraId="103F221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清朝</w:t>
            </w:r>
          </w:p>
        </w:tc>
        <w:tc>
          <w:tcPr>
            <w:tcW w:w="4445" w:type="dxa"/>
          </w:tcPr>
          <w:p w14:paraId="4B845CF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设置</w:t>
            </w:r>
            <w:r>
              <w:rPr>
                <w:rFonts w:hint="eastAsia" w:ascii="宋体" w:hAnsi="宋体" w:eastAsia="宋体"/>
                <w:szCs w:val="21"/>
                <w:u w:val="single"/>
              </w:rPr>
              <w:t>③</w:t>
            </w:r>
            <w:r>
              <w:rPr>
                <w:rFonts w:hint="eastAsia" w:ascii="宋体" w:hAnsi="宋体" w:eastAsia="宋体"/>
                <w:szCs w:val="21"/>
              </w:rPr>
              <w:t>，隶属福建省</w:t>
            </w:r>
          </w:p>
        </w:tc>
      </w:tr>
    </w:tbl>
    <w:p w14:paraId="77FED49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材二：文物见证历史</w:t>
      </w:r>
    </w:p>
    <w:p w14:paraId="0F6CFA6B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2628900" cy="2025650"/>
            <wp:effectExtent l="19050" t="0" r="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 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9035" cy="202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33B2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（1）写出材料一中①②③的内容。（3分）</w:t>
      </w:r>
    </w:p>
    <w:p w14:paraId="263171E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（2）根据材料二，归纳我国古代推动民族融合的不同方式。（2分）</w:t>
      </w:r>
    </w:p>
    <w:p w14:paraId="1FD7343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（3）综合上述材料，提炼一个观点，用相关的史实加以论证。（5分）</w:t>
      </w:r>
    </w:p>
    <w:p w14:paraId="6ED7FBB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（温馨提示：本小题分层给分，要求观点鲜明，史论结合，逻辑严密。）</w:t>
      </w:r>
    </w:p>
    <w:p w14:paraId="52F9DAB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23．（10分）加强地方立法工作是法治中国建设的重要一环。阅读材料，回答问题。</w:t>
      </w:r>
    </w:p>
    <w:p w14:paraId="7368B33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材料一，W市某校九年级学生针对市区无序养犬现象，开展模拟政协活动，形成以下提案（节选）：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489DD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67C00618">
            <w:pPr>
              <w:ind w:firstLine="1470" w:firstLineChars="70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关于市区养犬问题的提案</w:t>
            </w:r>
          </w:p>
          <w:p w14:paraId="2C0B36E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【问题的找出】市区犬多，犬类伤人事件频发，影响卫生市容。犬类扰民现象普遍。</w:t>
            </w:r>
          </w:p>
          <w:p w14:paraId="2E5A654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【调查方法】实地调查、问卷调查、访问调查等。</w:t>
            </w:r>
          </w:p>
          <w:p w14:paraId="3283C7F4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【调查过】…</w:t>
            </w:r>
          </w:p>
          <w:p w14:paraId="0E051A3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【结果与分析】部分市民认为，养犬是个人的自由，他人不应干涉；多数市民认为，应加强对养犬的管理……</w:t>
            </w:r>
          </w:p>
          <w:p w14:paraId="72C845CE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【建议与对策】制定相关法律法规，规范养犬行为，政府加强监管，及时处置病犬、流浪犬</w:t>
            </w:r>
            <w:r>
              <w:rPr>
                <w:rFonts w:ascii="宋体" w:hAnsi="宋体" w:eastAsia="宋体"/>
                <w:szCs w:val="21"/>
              </w:rPr>
              <w:t>…．</w:t>
            </w:r>
          </w:p>
        </w:tc>
      </w:tr>
    </w:tbl>
    <w:p w14:paraId="06F3DBA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二：无序养犬问题引起了W市人大高度关注。人大在广泛听取各方的意见后，制定通过了《W市养犬管理规定》。该法施行以来，W市行政执法局建立了犬类管理长效机制，加强执法监管力度，市民养犬行为更规范，恶犬伤人事件大幅减少，城市变得更加文明美好。</w:t>
      </w:r>
    </w:p>
    <w:p w14:paraId="493ED5D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（1)运用自由与法治关系的知识，评析“养犬是个人的自由,他人不应干涉”的观点。（3分）</w:t>
      </w:r>
    </w:p>
    <w:p w14:paraId="22CDCDB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（2）关注社会生活，参与社会实践。请简述学生参与模拟政协活动的意义。（2分）</w:t>
      </w:r>
    </w:p>
    <w:p w14:paraId="185F12D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（3）结合材料二，阐述该市为建设法治中国是如何坚持厉行法治的。（5分）</w:t>
      </w:r>
    </w:p>
    <w:p w14:paraId="59E0D99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24．(10分）文明因多样而交流。因交流而互鉴，因互鉴而发展。阅读社区宣传栏内容，回答问题。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0"/>
        <w:gridCol w:w="2835"/>
        <w:gridCol w:w="3027"/>
      </w:tblGrid>
      <w:tr w14:paraId="6021D8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3"/>
          </w:tcPr>
          <w:p w14:paraId="41CABCF5">
            <w:pPr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习近半主席曾多次讲述亚洲文明交流的重要意义。追溯各国的文明起源，他提到了“河”；讲述各个文明交流互鉴内涵，他阐释了“和”；为各国文明交流建言献策，他谈到了“合”。</w:t>
            </w:r>
          </w:p>
        </w:tc>
      </w:tr>
      <w:tr w14:paraId="57764B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660" w:type="dxa"/>
          </w:tcPr>
          <w:p w14:paraId="662E3D1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亚洲心声：3个“期待”</w:t>
            </w:r>
          </w:p>
        </w:tc>
        <w:tc>
          <w:tcPr>
            <w:tcW w:w="2835" w:type="dxa"/>
            <w:vMerge w:val="restart"/>
          </w:tcPr>
          <w:p w14:paraId="5BFE588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2019年5月15日，习主席在亚洲文明对话大会上发表主旨演讲，提到了3个“期待”，提出了加强文明交流互鉴的“中国方案”，夯实共建亚洲命运运共同体，人类命运共同体的人文基础。</w:t>
            </w:r>
          </w:p>
        </w:tc>
        <w:tc>
          <w:tcPr>
            <w:tcW w:w="3027" w:type="dxa"/>
          </w:tcPr>
          <w:p w14:paraId="5C2C29E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中国方案：4点“主张”</w:t>
            </w:r>
          </w:p>
        </w:tc>
      </w:tr>
      <w:tr w14:paraId="4CDE93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660" w:type="dxa"/>
          </w:tcPr>
          <w:p w14:paraId="6ADAA87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期待一个和平安宁的亚洲。</w:t>
            </w:r>
          </w:p>
          <w:p w14:paraId="73681C13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期待一个共同繁荣的亚洲。</w:t>
            </w:r>
          </w:p>
          <w:p w14:paraId="2FF63D1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期待一个开放融通的亚洲。</w:t>
            </w:r>
          </w:p>
          <w:p w14:paraId="06AF8002"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2835" w:type="dxa"/>
            <w:vMerge w:val="continue"/>
          </w:tcPr>
          <w:p w14:paraId="7568211D"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3027" w:type="dxa"/>
          </w:tcPr>
          <w:p w14:paraId="16F2D56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一是坚持相互尊重，平等相待。</w:t>
            </w:r>
          </w:p>
          <w:p w14:paraId="75256D4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二是坚持美人之美、美美与共。</w:t>
            </w:r>
          </w:p>
          <w:p w14:paraId="18DB890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三是坚持开放包容、互学互鉴。</w:t>
            </w:r>
          </w:p>
          <w:p w14:paraId="38F8B146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四是坚持与时俱进、创新发展。</w:t>
            </w:r>
          </w:p>
        </w:tc>
      </w:tr>
      <w:tr w14:paraId="34D38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22" w:type="dxa"/>
            <w:gridSpan w:val="3"/>
          </w:tcPr>
          <w:p w14:paraId="4E910DD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“未来之中国，必将以更加开放的委态拥抱世界、以更有活力的文明成就贡献世界。”</w:t>
            </w:r>
          </w:p>
        </w:tc>
      </w:tr>
    </w:tbl>
    <w:p w14:paraId="623A5E5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（1）请选择习主席讲述的“河”和“合”中的一个字，解读其离意。（2分）</w:t>
      </w:r>
    </w:p>
    <w:p w14:paraId="5CD34E5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（2）“亚洲心声”，照应潮流。请概述当今世界有利于文明交流的时代背景。（4分）</w:t>
      </w:r>
    </w:p>
    <w:p w14:paraId="20A3479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（3）“中国方案”。中国担当。请从文化角度谈谈我国应该怎样以“更有活力的文明成就”，为构建人类命运共同体贡献中国力量?(4分</w:t>
      </w:r>
    </w:p>
    <w:p w14:paraId="585D89E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5．</w:t>
      </w:r>
      <w:r>
        <w:rPr>
          <w:rFonts w:hint="eastAsia" w:ascii="宋体" w:hAnsi="宋体" w:eastAsia="宋体"/>
          <w:szCs w:val="21"/>
        </w:rPr>
        <w:t>（1</w:t>
      </w:r>
      <w:r>
        <w:rPr>
          <w:rFonts w:ascii="宋体" w:hAnsi="宋体" w:eastAsia="宋体"/>
          <w:szCs w:val="21"/>
        </w:rPr>
        <w:t>0</w:t>
      </w:r>
      <w:r>
        <w:rPr>
          <w:rFonts w:hint="eastAsia" w:ascii="宋体" w:hAnsi="宋体" w:eastAsia="宋体"/>
          <w:szCs w:val="21"/>
        </w:rPr>
        <w:t>分）每个时代都有青年</w:t>
      </w:r>
      <w:r>
        <w:rPr>
          <w:rFonts w:ascii="宋体" w:hAnsi="宋体" w:eastAsia="宋体"/>
          <w:szCs w:val="21"/>
        </w:rPr>
        <w:t>勇</w:t>
      </w:r>
      <w:r>
        <w:rPr>
          <w:rFonts w:hint="eastAsia" w:ascii="宋体" w:hAnsi="宋体" w:eastAsia="宋体"/>
          <w:szCs w:val="21"/>
        </w:rPr>
        <w:t>立潮头，走在前列，阅读材料，回答问题。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 w14:paraId="79EAF9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7D9D62AA"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资料卡片1</w:t>
            </w:r>
          </w:p>
          <w:p w14:paraId="688E894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务望全国工商界，一律起来设法开国民大会，外争主权，内除国贼。中国存亡，就在此一举了！今与全国同胞立两个信条道 ：中国的土地可以征服而不可以断送！中国人民可以杀戮而不可以低头！国亡了！同胞起来呀！</w:t>
            </w:r>
          </w:p>
          <w:p w14:paraId="4AF59955">
            <w:pPr>
              <w:jc w:val="right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——《北京学界全体宣言》（节选）</w:t>
            </w:r>
          </w:p>
          <w:p w14:paraId="2B7416B3"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2841" w:type="dxa"/>
          </w:tcPr>
          <w:p w14:paraId="63803EEA"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资料卡片2</w:t>
            </w:r>
          </w:p>
          <w:p w14:paraId="405CEF3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六月三日北家学生大批被捕的消息传来，上海的爱国运动发展到一个新阶段：出现大规模的工厂罢工和商店罢市。那时，上海的产业工人近二十万人，加上交通运输工人、手工</w:t>
            </w:r>
          </w:p>
          <w:p w14:paraId="3D57355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业工人和店员共达五十万人。五日上午，日本内外棉第三、第四、第五纱厂的工人首先罢工，其他工人相继响应丢工。</w:t>
            </w:r>
          </w:p>
          <w:p w14:paraId="0205F2FB">
            <w:pPr>
              <w:jc w:val="right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——全冲及《二十世纪中国史纲》</w:t>
            </w:r>
          </w:p>
        </w:tc>
        <w:tc>
          <w:tcPr>
            <w:tcW w:w="2841" w:type="dxa"/>
          </w:tcPr>
          <w:p w14:paraId="56B6F217"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资料卡片3</w:t>
            </w:r>
          </w:p>
          <w:p w14:paraId="50A2087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战云密布下，生活在北平的学生，痛感“华北之大，已经放不下一张平静的书桌了”。1935年12月9日，在中国共产党的领导下，北平青年学生涌上街头，高呼“停止内战，一致抗日”“打倒日本帝国主义”等口号。</w:t>
            </w:r>
          </w:p>
          <w:p w14:paraId="34EF9CEE">
            <w:pPr>
              <w:jc w:val="right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——摘编自人教版九上《历史与社会》</w:t>
            </w:r>
          </w:p>
        </w:tc>
      </w:tr>
    </w:tbl>
    <w:p w14:paraId="37F7831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二：习近平总书记说，“我们要用欣赏和赞许的眼光看待青年的创新创造，积极支持他们在人生中出彩，为青年取得的成就和成绩点赞，喝彩。让青春成为中华民族生气勃发、高歌猛进的持久风景，让青年英雄成为驱动中华民族加速迈向伟大复兴的蓬勃力量！”</w:t>
      </w:r>
    </w:p>
    <w:p w14:paraId="52DB388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（1）根据资料卡片1指出青年学生在这场运动中的作用，并结合资料卡片2分析运动主力的变化标志着什么?（3分）</w:t>
      </w:r>
    </w:p>
    <w:p w14:paraId="33A8AB8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（2）依据资料卡片3，结合所学知识，谈谈此后中国共产党为挽救民族危亡是怎样将“打倒日本帝国主义“等口号付诸行动的?（4分）</w:t>
      </w:r>
    </w:p>
    <w:p w14:paraId="60F89C6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（3）联系上述材料，作为新时代的青少年，你将如何努力成为“驱动中华民族加速迈向伟大复兴的蓬勃力量”？（3分）</w:t>
      </w:r>
    </w:p>
    <w:p w14:paraId="0A864B72">
      <w:pPr>
        <w:rPr>
          <w:rFonts w:ascii="宋体" w:hAnsi="宋体" w:eastAsia="宋体"/>
          <w:szCs w:val="21"/>
        </w:rPr>
      </w:pPr>
    </w:p>
    <w:p w14:paraId="130377E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历史与社会•道德与法治试卷参考答案</w:t>
      </w:r>
    </w:p>
    <w:p w14:paraId="4D67380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卷I</w:t>
      </w:r>
    </w:p>
    <w:p w14:paraId="23AD115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本卷有20小题，每小题1.5分，共30分。</w:t>
      </w:r>
    </w:p>
    <w:p w14:paraId="24C6ED6A">
      <w:pPr>
        <w:rPr>
          <w:rFonts w:ascii="宋体" w:hAnsi="宋体" w:eastAsia="宋体"/>
        </w:rPr>
      </w:pPr>
      <w:r>
        <w:rPr>
          <w:rFonts w:ascii="宋体" w:hAnsi="宋体" w:eastAsia="宋体"/>
        </w:rPr>
        <w:t>I. 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2.D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3.B</w:t>
      </w:r>
      <w:r>
        <w:rPr>
          <w:rFonts w:ascii="宋体" w:hAnsi="宋体" w:eastAsia="宋体"/>
        </w:rPr>
        <w:tab/>
      </w:r>
      <w:r>
        <w:rPr>
          <w:rFonts w:hint="eastAsia" w:ascii="宋体" w:hAnsi="宋体" w:eastAsia="宋体"/>
        </w:rPr>
        <w:t xml:space="preserve"> </w:t>
      </w:r>
      <w:r>
        <w:rPr>
          <w:rFonts w:ascii="宋体" w:hAnsi="宋体" w:eastAsia="宋体"/>
        </w:rPr>
        <w:t>4.D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5. B   6.C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7.C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8.C   9. B</w:t>
      </w:r>
      <w:r>
        <w:rPr>
          <w:rFonts w:hint="eastAsia" w:ascii="宋体" w:hAnsi="宋体" w:eastAsia="宋体"/>
        </w:rPr>
        <w:t xml:space="preserve">   </w:t>
      </w:r>
      <w:r>
        <w:rPr>
          <w:rFonts w:ascii="宋体" w:hAnsi="宋体" w:eastAsia="宋体"/>
        </w:rPr>
        <w:t>10. D</w:t>
      </w:r>
      <w:r>
        <w:rPr>
          <w:rFonts w:hint="eastAsia" w:ascii="宋体" w:hAnsi="宋体" w:eastAsia="宋体"/>
        </w:rPr>
        <w:t xml:space="preserve">  </w:t>
      </w:r>
    </w:p>
    <w:p w14:paraId="4B292232">
      <w:pPr>
        <w:rPr>
          <w:rFonts w:ascii="宋体" w:hAnsi="宋体" w:eastAsia="宋体"/>
        </w:rPr>
      </w:pPr>
      <w:r>
        <w:rPr>
          <w:rFonts w:ascii="宋体" w:hAnsi="宋体" w:eastAsia="宋体"/>
        </w:rPr>
        <w:t>11. C</w:t>
      </w:r>
      <w:r>
        <w:rPr>
          <w:rFonts w:hint="eastAsia" w:ascii="宋体" w:hAnsi="宋体" w:eastAsia="宋体"/>
        </w:rPr>
        <w:t xml:space="preserve"> </w:t>
      </w:r>
      <w:r>
        <w:rPr>
          <w:rFonts w:ascii="宋体" w:hAnsi="宋体" w:eastAsia="宋体"/>
        </w:rPr>
        <w:t>12. B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13. 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14. 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15. D  16. A</w:t>
      </w:r>
      <w:r>
        <w:rPr>
          <w:rFonts w:ascii="宋体" w:hAnsi="宋体" w:eastAsia="宋体"/>
        </w:rPr>
        <w:tab/>
      </w:r>
      <w:r>
        <w:rPr>
          <w:rFonts w:hint="eastAsia" w:ascii="宋体" w:hAnsi="宋体" w:eastAsia="宋体"/>
        </w:rPr>
        <w:t xml:space="preserve"> </w:t>
      </w:r>
      <w:r>
        <w:rPr>
          <w:rFonts w:ascii="宋体" w:hAnsi="宋体" w:eastAsia="宋体"/>
        </w:rPr>
        <w:t>17. B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18. C</w:t>
      </w:r>
      <w:r>
        <w:rPr>
          <w:rFonts w:hint="eastAsia" w:ascii="宋体" w:hAnsi="宋体" w:eastAsia="宋体"/>
        </w:rPr>
        <w:t xml:space="preserve">  </w:t>
      </w:r>
      <w:r>
        <w:rPr>
          <w:rFonts w:ascii="宋体" w:hAnsi="宋体" w:eastAsia="宋体"/>
        </w:rPr>
        <w:t>19. 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20. A</w:t>
      </w:r>
    </w:p>
    <w:p w14:paraId="6264C650">
      <w:pPr>
        <w:rPr>
          <w:rFonts w:ascii="宋体" w:hAnsi="宋体" w:eastAsia="宋体"/>
        </w:rPr>
      </w:pPr>
    </w:p>
    <w:p w14:paraId="1B02614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卷II</w:t>
      </w:r>
    </w:p>
    <w:p w14:paraId="36FFCA6F">
      <w:pPr>
        <w:rPr>
          <w:rFonts w:ascii="宋体" w:hAnsi="宋体" w:eastAsia="宋体"/>
        </w:rPr>
      </w:pPr>
    </w:p>
    <w:p w14:paraId="7270B79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本卷有5小题，每小题10分，共50分。</w:t>
      </w:r>
    </w:p>
    <w:p w14:paraId="678DE76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21. (1)沿河分布;在地势平坦的地方。</w:t>
      </w:r>
    </w:p>
    <w:p w14:paraId="5C09444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(2)地形:茶园多分布在丘陵山地，坡度较缓，排水顺畅，适宜种植茶树。</w:t>
      </w:r>
    </w:p>
    <w:p w14:paraId="51E82B3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气候:亚热带季风气候，雨热同期，适合茶树生长;海拔较高，夏季气温相对较低，冬季温和，茶树生长期 长，茶叶品质好。</w:t>
      </w:r>
    </w:p>
    <w:p w14:paraId="1156B1F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(3)建议1:发展以茶叶为主的特色产业；条件:茶叶品质好，市场广阔，交通便利等。 建议2:发展旅游业;条件：山水风光优美，茶园风光独特，有古庙等。</w:t>
      </w:r>
    </w:p>
    <w:p w14:paraId="4EA6000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建议3:发展水产养殖业;条件:有河流、湖泊等水域。</w:t>
      </w:r>
    </w:p>
    <w:p w14:paraId="5C46E18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22. (1)①西域都护府;②宣政院;③台湾府。</w:t>
      </w:r>
    </w:p>
    <w:p w14:paraId="0A6EE43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(2)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>武力征服与和平交往。</w:t>
      </w:r>
    </w:p>
    <w:p w14:paraId="682084F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(3)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>本题为分层賦分。观点示例：</w:t>
      </w:r>
    </w:p>
    <w:p w14:paraId="2C2B162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观点1:有效的边疆治理能推动统一多民族国家的发展。</w:t>
      </w:r>
    </w:p>
    <w:p w14:paraId="55D255A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观点2:正确的政策有利于促进民族融合，维护国家统一。</w:t>
      </w:r>
    </w:p>
    <w:p w14:paraId="23A3C64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观点3:我国自古以来就是一个统一的多民族国家。</w:t>
      </w:r>
    </w:p>
    <w:p w14:paraId="108B40E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23.(1)这一观点是不正确的。法治与自由相互联系、不可分割，法治标定了自由的界限，又是自由的保障，如 果不依法规范养犬行为，侵犯他人合法权益，最终将可能失去自由养犬的权利。</w:t>
      </w:r>
    </w:p>
    <w:p w14:paraId="6E3A957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(2)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>参与模拟政协活动有利于提高学生参与国家政治生活、表达自己意愿的能力,有利于学生了解社会，增 强社会责任感;有利于锻炼才干，促进全面发展。</w:t>
      </w:r>
    </w:p>
    <w:p w14:paraId="026B4A1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(3)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>建设法治中国必须坚持厉行法治，做到科学立法、严格执法、公正司法、全民守法， 该市人大在立法中广泛听取各方意见，实现了科学立法;该市行政执法局严格执法，积极履行职责，做到了依法行政;公民依法规范养犬行为，说明公民增强了尊法学法守法用法意识、规则意识和正解的权利义务观念。所以，我们必须坚定不移地走中国特色社会主义道路。</w:t>
      </w:r>
    </w:p>
    <w:p w14:paraId="1653392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24. ( 1）“河 ” ：大河流域孕育了亚洲早期文明。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>“和”   ：和平的理念，和而不同、和谐共处的智慧。“合“：合作共 赢，共享发展机遇。</w:t>
      </w:r>
    </w:p>
    <w:p w14:paraId="76C0A3F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（2）和平与发展的时代主题；经济全球化的基本特征。</w:t>
      </w:r>
    </w:p>
    <w:p w14:paraId="2301043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(3)增强中华文化自信，夯实优秀传统文化根基，薪火相传，代代守护；推动中华传统文化的与时俱进和创新性发展；展示中华文化的独特魅力，在交流互鉴中发展；坚持合作共赢，建设一个开放包容的世界，构建人类命运共同体。</w:t>
      </w:r>
    </w:p>
    <w:p w14:paraId="49F9417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25. ( l）先锋作用。工人阶级开始以独立的姿态登上政治舞台。</w:t>
      </w:r>
    </w:p>
    <w:p w14:paraId="447627E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(2）促成西安事变的和平解决，标志着抗日民族统一战线的初步形成；七七事变后不久，国共实现第二次合 作，抗日民族统一战线正式形成；取得平型关大捷，这是抗战以来中国军队取得的第一次大捷；组织百团大战，给日军以沉重打击，振奋了人们争取抗战胜利的信心。</w:t>
      </w:r>
    </w:p>
    <w:p w14:paraId="440053F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(3）弘扬爱国主义精神；坚符中国共产党的领导；努力学习，勇于实践；服务社会，承担责任，实现人生价值等。</w:t>
      </w:r>
    </w:p>
    <w:p w14:paraId="0E1F77D5">
      <w:pPr>
        <w:rPr>
          <w:rFonts w:ascii="宋体" w:hAnsi="宋体" w:eastAsia="宋体"/>
          <w:szCs w:val="21"/>
        </w:rPr>
      </w:pPr>
    </w:p>
    <w:p w14:paraId="13833672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12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CD003D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13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13E722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DC9B2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5AB6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B729B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DC0A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956F8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ED7442"/>
    <w:rsid w:val="001A7374"/>
    <w:rsid w:val="002F4B61"/>
    <w:rsid w:val="002F56DB"/>
    <w:rsid w:val="00370C0A"/>
    <w:rsid w:val="0038305E"/>
    <w:rsid w:val="00477642"/>
    <w:rsid w:val="00526746"/>
    <w:rsid w:val="00531D43"/>
    <w:rsid w:val="0066002D"/>
    <w:rsid w:val="006C1AD3"/>
    <w:rsid w:val="007D65E7"/>
    <w:rsid w:val="0086028E"/>
    <w:rsid w:val="009375C0"/>
    <w:rsid w:val="00957372"/>
    <w:rsid w:val="00985A95"/>
    <w:rsid w:val="00995658"/>
    <w:rsid w:val="009E7463"/>
    <w:rsid w:val="00C75AB7"/>
    <w:rsid w:val="00DD1240"/>
    <w:rsid w:val="00E01762"/>
    <w:rsid w:val="00E47A56"/>
    <w:rsid w:val="00E53EFD"/>
    <w:rsid w:val="00E93534"/>
    <w:rsid w:val="00ED7442"/>
    <w:rsid w:val="00EE36C1"/>
    <w:rsid w:val="00F3535F"/>
    <w:rsid w:val="00FF733E"/>
    <w:rsid w:val="547723C1"/>
    <w:rsid w:val="588C52A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5958</Words>
  <Characters>6161</Characters>
  <Lines>45</Lines>
  <Paragraphs>12</Paragraphs>
  <TotalTime>74</TotalTime>
  <ScaleCrop>false</ScaleCrop>
  <LinksUpToDate>false</LinksUpToDate>
  <CharactersWithSpaces>6233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2019-06-12T01:14:00Z</dcterms:created>
  <dc:creator>上帝掷骰子吗</dc:creator>
  <cp:lastModifiedBy>上帝掷骰子吗</cp:lastModifiedBy>
  <dcterms:modified xsi:type="dcterms:W3CDTF">2024-07-20T15:56:44Z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631CEBAF41D040A089FA1D319396A008_12</vt:lpwstr>
  </property>
</Properties>
</file>