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AAFF4DA">
      <w:pPr>
        <w:spacing w:line="360" w:lineRule="auto"/>
        <w:jc w:val="center"/>
        <w:textAlignment w:val="center"/>
        <w:rPr>
          <w:rFonts w:ascii="宋体" w:hAnsi="宋体"/>
          <w:b/>
          <w:sz w:val="32"/>
        </w:rPr>
      </w:pPr>
      <w:bookmarkStart w:id="0" w:name="_GoBack"/>
      <w:bookmarkEnd w:id="0"/>
      <w:r>
        <w:rPr>
          <w:rFonts w:ascii="宋体" w:hAnsi="宋体"/>
          <w:b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12369800</wp:posOffset>
            </wp:positionH>
            <wp:positionV relativeFrom="topMargin">
              <wp:posOffset>10274300</wp:posOffset>
            </wp:positionV>
            <wp:extent cx="381000" cy="304800"/>
            <wp:effectExtent l="0" t="0" r="0" b="0"/>
            <wp:wrapNone/>
            <wp:docPr id="100018" name="图片 1000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8" name="图片 100018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1000" cy="304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/>
          <w:b/>
          <w:sz w:val="32"/>
        </w:rPr>
        <w:t>广西河池市2020年中考历史试卷</w:t>
      </w:r>
    </w:p>
    <w:p w14:paraId="13417E72">
      <w:pPr>
        <w:spacing w:line="360" w:lineRule="auto"/>
        <w:jc w:val="center"/>
        <w:textAlignment w:val="center"/>
        <w:rPr>
          <w:rFonts w:ascii="宋体" w:hAnsi="宋体"/>
          <w:b/>
          <w:sz w:val="24"/>
        </w:rPr>
      </w:pPr>
      <w:r>
        <w:rPr>
          <w:rFonts w:ascii="宋体" w:hAnsi="宋体"/>
          <w:b/>
          <w:sz w:val="24"/>
        </w:rPr>
        <w:t>（共50分）</w:t>
      </w:r>
    </w:p>
    <w:p w14:paraId="7A769F63">
      <w:pPr>
        <w:spacing w:line="360" w:lineRule="auto"/>
        <w:jc w:val="left"/>
        <w:textAlignment w:val="center"/>
        <w:rPr>
          <w:rFonts w:ascii="宋体" w:hAnsi="宋体"/>
          <w:b/>
          <w:sz w:val="24"/>
        </w:rPr>
      </w:pPr>
      <w:r>
        <w:rPr>
          <w:rFonts w:ascii="宋体" w:hAnsi="宋体"/>
          <w:b/>
          <w:sz w:val="24"/>
        </w:rPr>
        <w:t>一、单项选择题（以下各小题的备选项中，只有一个是最符合题意的，请你选出并将它的序号字母填入相应表格内。每题2分，共20分）</w:t>
      </w:r>
    </w:p>
    <w:p w14:paraId="355DF1A7">
      <w:pPr>
        <w:spacing w:line="360" w:lineRule="auto"/>
        <w:jc w:val="left"/>
        <w:textAlignment w:val="center"/>
        <w:rPr>
          <w:rFonts w:ascii="宋体" w:hAnsi="宋体"/>
        </w:rPr>
      </w:pPr>
      <w:r>
        <w:t xml:space="preserve">1. </w:t>
      </w:r>
      <w:r>
        <w:rPr>
          <w:rFonts w:ascii="宋体" w:hAnsi="宋体"/>
        </w:rPr>
        <w:t>中国人民的局部抗日战争开始于1931年的（   ）</w:t>
      </w:r>
    </w:p>
    <w:p w14:paraId="50E03963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hint="eastAsia"/>
        </w:rPr>
        <w:t xml:space="preserve">A. </w:t>
      </w:r>
      <w:r>
        <w:rPr>
          <w:rFonts w:ascii="宋体" w:hAnsi="宋体"/>
        </w:rPr>
        <w:t>九一八事变</w:t>
      </w:r>
      <w:r>
        <w:rPr>
          <w:rFonts w:hint="eastAsia"/>
        </w:rPr>
        <w:tab/>
      </w:r>
      <w:r>
        <w:rPr>
          <w:rFonts w:hint="eastAsia"/>
        </w:rPr>
        <w:t xml:space="preserve">B. </w:t>
      </w:r>
      <w:r>
        <w:rPr>
          <w:rFonts w:ascii="宋体" w:hAnsi="宋体"/>
        </w:rPr>
        <w:t>北伐战争</w:t>
      </w:r>
      <w:r>
        <w:rPr>
          <w:rFonts w:hint="eastAsia"/>
        </w:rPr>
        <w:tab/>
      </w:r>
      <w:r>
        <w:rPr>
          <w:rFonts w:hint="eastAsia"/>
        </w:rPr>
        <w:t xml:space="preserve">C. </w:t>
      </w:r>
      <w:r>
        <w:rPr>
          <w:rFonts w:ascii="宋体" w:hAnsi="宋体"/>
        </w:rPr>
        <w:t>红军长征</w:t>
      </w:r>
      <w:r>
        <w:rPr>
          <w:rFonts w:hint="eastAsia"/>
        </w:rPr>
        <w:tab/>
      </w:r>
      <w:r>
        <w:rPr>
          <w:rFonts w:hint="eastAsia"/>
        </w:rPr>
        <w:t xml:space="preserve">D. </w:t>
      </w:r>
      <w:r>
        <w:rPr>
          <w:rFonts w:ascii="宋体" w:hAnsi="宋体"/>
        </w:rPr>
        <w:t>西安事变</w:t>
      </w:r>
    </w:p>
    <w:p w14:paraId="41104E4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/>
          <w:color w:val="000000"/>
        </w:rPr>
        <w:t>好的歌曲，能够唱响时代的主旋律。“雄赳赳，气昂昂，跨过鸭绿江！保和平，卫祖国，就是保家乡！”与这首战歌相关的历史事件是</w:t>
      </w:r>
    </w:p>
    <w:p w14:paraId="242C9A13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甲午中日战争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抗日战争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C. 解放战争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抗美援朝</w:t>
      </w:r>
    </w:p>
    <w:p w14:paraId="414A3C59">
      <w:pPr>
        <w:spacing w:line="360" w:lineRule="auto"/>
        <w:jc w:val="left"/>
        <w:textAlignment w:val="center"/>
        <w:rPr>
          <w:rFonts w:hint="eastAsia"/>
          <w:color w:val="000000"/>
        </w:rPr>
      </w:pPr>
      <w:r>
        <w:rPr>
          <w:color w:val="000000"/>
        </w:rPr>
        <w:t>3. 甘肃省有“甘南藏族自治州”“临夏回族自治州”等，它们的设置与我国的一项基本政治制度有关，这项制度是（   ）</w:t>
      </w:r>
    </w:p>
    <w:p w14:paraId="614B3C78">
      <w:pPr>
        <w:tabs>
          <w:tab w:val="left" w:pos="4873"/>
        </w:tabs>
        <w:spacing w:line="360" w:lineRule="auto"/>
        <w:jc w:val="left"/>
        <w:textAlignment w:val="center"/>
        <w:rPr>
          <w:rFonts w:hint="eastAsia"/>
          <w:color w:val="000000"/>
        </w:rPr>
      </w:pPr>
      <w:r>
        <w:rPr>
          <w:rFonts w:ascii="宋体" w:hAnsi="宋体"/>
          <w:color w:val="000000"/>
        </w:rPr>
        <w:t>A. 政治协商制度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社会主义制度</w:t>
      </w:r>
    </w:p>
    <w:p w14:paraId="59FA4A6F">
      <w:pPr>
        <w:tabs>
          <w:tab w:val="left" w:pos="4873"/>
        </w:tabs>
        <w:spacing w:line="360" w:lineRule="auto"/>
        <w:jc w:val="left"/>
        <w:textAlignment w:val="center"/>
        <w:rPr>
          <w:rFonts w:hint="eastAsia"/>
          <w:color w:val="000000"/>
        </w:rPr>
      </w:pPr>
      <w:r>
        <w:rPr>
          <w:rFonts w:ascii="宋体" w:hAnsi="宋体"/>
          <w:color w:val="000000"/>
        </w:rPr>
        <w:t>C. 民族区域自治制度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按劳分配制度</w:t>
      </w:r>
    </w:p>
    <w:p w14:paraId="563235F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/>
          <w:color w:val="000000"/>
        </w:rPr>
        <w:t>周恩来是世界著名的外交家，下列与他有关的外交成就和外交活动是</w:t>
      </w:r>
    </w:p>
    <w:p w14:paraId="34C1166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①出席APEC会议</w:t>
      </w:r>
    </w:p>
    <w:p w14:paraId="3F5AA10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②出席万隆会议</w:t>
      </w:r>
    </w:p>
    <w:p w14:paraId="22345ED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③提出和平共处五项原则</w:t>
      </w:r>
    </w:p>
    <w:p w14:paraId="3C72FE5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④参加中国加入WTO</w:t>
      </w:r>
      <w:r>
        <w:rPr>
          <w:rFonts w:ascii="宋体" w:hAnsi="宋体"/>
          <w:color w:val="000000"/>
        </w:rPr>
        <w:drawing>
          <wp:inline distT="0" distB="0" distL="114300" distR="114300">
            <wp:extent cx="133350" cy="177800"/>
            <wp:effectExtent l="0" t="0" r="0" b="13335"/>
            <wp:docPr id="100007" name="图片 1000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谈判。</w:t>
      </w:r>
    </w:p>
    <w:p w14:paraId="24951DD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①②</w:t>
      </w:r>
    </w:p>
    <w:p w14:paraId="37F096C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②③</w:t>
      </w:r>
    </w:p>
    <w:p w14:paraId="6486A38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③④</w:t>
      </w:r>
    </w:p>
    <w:p w14:paraId="17AA40F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①②③</w:t>
      </w:r>
    </w:p>
    <w:p w14:paraId="2272F71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/>
          <w:color w:val="000000"/>
        </w:rPr>
        <w:t>2007年，河池市顺利通过“普九”验收。与此相关的我国法律是（   ）</w:t>
      </w:r>
    </w:p>
    <w:p w14:paraId="055CEA38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《民法通则》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《环境爱护法》</w:t>
      </w:r>
    </w:p>
    <w:p w14:paraId="36CA6B9F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《义务教育法》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《劳动和社会保证法》</w:t>
      </w:r>
    </w:p>
    <w:p w14:paraId="4439B402">
      <w:pPr>
        <w:spacing w:line="360" w:lineRule="auto"/>
        <w:jc w:val="left"/>
        <w:textAlignment w:val="center"/>
        <w:rPr>
          <w:rFonts w:hint="eastAsia"/>
          <w:color w:val="000000"/>
        </w:rPr>
      </w:pPr>
      <w:r>
        <w:rPr>
          <w:color w:val="000000"/>
        </w:rPr>
        <w:t>6. 有一批旅游者从杂志上看到一幅建筑物的图片(下图)，激起了他们的兴趣。如果他们想目睹该建筑物的真实面貌，应该去的国家是（  ）</w:t>
      </w:r>
    </w:p>
    <w:p w14:paraId="4BD4EFD0">
      <w:pPr>
        <w:spacing w:line="360" w:lineRule="auto"/>
        <w:jc w:val="left"/>
        <w:textAlignment w:val="center"/>
        <w:rPr>
          <w:rFonts w:hint="eastAsia"/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1924050" cy="971550"/>
            <wp:effectExtent l="0" t="0" r="0" b="0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24050" cy="971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EDC962B">
      <w:pPr>
        <w:tabs>
          <w:tab w:val="left" w:pos="4873"/>
        </w:tabs>
        <w:spacing w:line="360" w:lineRule="auto"/>
        <w:jc w:val="left"/>
        <w:textAlignment w:val="center"/>
        <w:rPr>
          <w:rFonts w:hint="eastAsia"/>
          <w:color w:val="000000"/>
        </w:rPr>
      </w:pPr>
      <w:r>
        <w:rPr>
          <w:rFonts w:ascii="宋体" w:hAnsi="宋体"/>
          <w:color w:val="000000"/>
        </w:rPr>
        <w:t>A. 印度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埃及</w:t>
      </w:r>
    </w:p>
    <w:p w14:paraId="689CA9D1">
      <w:pPr>
        <w:tabs>
          <w:tab w:val="left" w:pos="4873"/>
        </w:tabs>
        <w:spacing w:line="360" w:lineRule="auto"/>
        <w:jc w:val="left"/>
        <w:textAlignment w:val="center"/>
        <w:rPr>
          <w:rFonts w:hint="eastAsia"/>
          <w:color w:val="000000"/>
        </w:rPr>
      </w:pPr>
      <w:r>
        <w:rPr>
          <w:rFonts w:ascii="宋体" w:hAnsi="宋体"/>
          <w:color w:val="000000"/>
        </w:rPr>
        <w:t>C. 希腊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伊拉克</w:t>
      </w:r>
    </w:p>
    <w:p w14:paraId="3D95EF38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/>
          <w:color w:val="000000"/>
        </w:rPr>
        <w:t>13世纪时，有一位意大利人到中国生活了17年，他认真考察各地</w:t>
      </w:r>
      <w:r>
        <w:rPr>
          <w:rFonts w:ascii="宋体" w:hAnsi="宋体"/>
          <w:color w:val="000000"/>
        </w:rPr>
        <w:drawing>
          <wp:inline distT="0" distB="0" distL="114300" distR="114300">
            <wp:extent cx="133350" cy="177800"/>
            <wp:effectExtent l="0" t="0" r="0" b="13335"/>
            <wp:docPr id="100011" name="图片 100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风土人情和物产。他的东方经历和见闻记述在一书中，此书是 （  ）</w:t>
      </w:r>
    </w:p>
    <w:p w14:paraId="190F8F9B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《荷马史诗》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《天方夜谭》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《马可·波罗行纪》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《战争与和平》</w:t>
      </w:r>
    </w:p>
    <w:p w14:paraId="65EE2F9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/>
          <w:color w:val="000000"/>
        </w:rPr>
        <w:t>小明在学习了世界三大宗教的内容后，运用比较法列出了它们的相同点，其中错误的有</w:t>
      </w:r>
    </w:p>
    <w:p w14:paraId="4AE4165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①都产生于亚洲</w:t>
      </w:r>
    </w:p>
    <w:p w14:paraId="2008DF4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②都信仰耶稣</w:t>
      </w:r>
    </w:p>
    <w:p w14:paraId="1011128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③都产生于同一时期</w:t>
      </w:r>
    </w:p>
    <w:p w14:paraId="2F3B025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④都宣扬服从神的思想</w:t>
      </w:r>
    </w:p>
    <w:p w14:paraId="56A5DA3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</w:t>
      </w:r>
      <w:r>
        <w:rPr>
          <w:rFonts w:ascii="宋体" w:hAnsi="宋体"/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100009" name="图片 100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 xml:space="preserve"> ①②③</w:t>
      </w:r>
    </w:p>
    <w:p w14:paraId="2DDCB94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B. ①②④</w:t>
      </w:r>
    </w:p>
    <w:p w14:paraId="6024743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</w:t>
      </w:r>
      <w:r>
        <w:rPr>
          <w:rFonts w:ascii="宋体" w:hAnsi="宋体"/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100008" name="图片 1000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8" name="图片 100008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 xml:space="preserve"> ①③④</w:t>
      </w:r>
    </w:p>
    <w:p w14:paraId="13A9B88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D. ②③④</w:t>
      </w:r>
    </w:p>
    <w:p w14:paraId="2527E4C3">
      <w:pPr>
        <w:spacing w:line="360" w:lineRule="auto"/>
        <w:jc w:val="left"/>
        <w:textAlignment w:val="center"/>
        <w:rPr>
          <w:rFonts w:hint="eastAsia"/>
          <w:color w:val="000000"/>
        </w:rPr>
      </w:pPr>
      <w:r>
        <w:rPr>
          <w:color w:val="000000"/>
        </w:rPr>
        <w:t>9. 爱因斯坦是20世纪伟大</w:t>
      </w:r>
      <w:r>
        <w:rPr>
          <w:color w:val="000000"/>
        </w:rPr>
        <w:drawing>
          <wp:inline distT="0" distB="0" distL="114300" distR="114300">
            <wp:extent cx="133350" cy="177800"/>
            <wp:effectExtent l="0" t="0" r="0" b="13335"/>
            <wp:docPr id="100010" name="图片 1000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0" name="图片 100010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科学家之一，他最重要的贡献是</w:t>
      </w:r>
    </w:p>
    <w:p w14:paraId="53D6C379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hint="eastAsia"/>
          <w:color w:val="000000"/>
        </w:rPr>
      </w:pPr>
      <w:r>
        <w:rPr>
          <w:rFonts w:ascii="宋体" w:hAnsi="宋体"/>
          <w:color w:val="000000"/>
        </w:rPr>
        <w:t>A. 力学三定律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进化论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C. 启蒙思想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相对论</w:t>
      </w:r>
    </w:p>
    <w:p w14:paraId="78C7D8A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/>
          <w:color w:val="000000"/>
        </w:rPr>
        <w:t>“我要扼住命运的咽喉，它决不能使我完全屈服。”讲这句话的音乐家是（   ）</w:t>
      </w:r>
    </w:p>
    <w:p w14:paraId="2E8D92F0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拿破仑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达尔文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贝多芬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梵高</w:t>
      </w:r>
    </w:p>
    <w:p w14:paraId="08228C16">
      <w:pPr>
        <w:spacing w:line="360" w:lineRule="auto"/>
        <w:jc w:val="left"/>
        <w:textAlignment w:val="center"/>
        <w:rPr>
          <w:rFonts w:ascii="宋体" w:hAnsi="宋体"/>
          <w:b/>
          <w:color w:val="000000"/>
          <w:sz w:val="24"/>
        </w:rPr>
      </w:pPr>
      <w:r>
        <w:rPr>
          <w:rFonts w:ascii="宋体" w:hAnsi="宋体"/>
          <w:b/>
          <w:color w:val="000000"/>
          <w:sz w:val="24"/>
        </w:rPr>
        <w:t>二、材料解析题（每题8分，共16分）</w:t>
      </w:r>
    </w:p>
    <w:p w14:paraId="0E053FB6">
      <w:pPr>
        <w:spacing w:line="360" w:lineRule="auto"/>
        <w:jc w:val="left"/>
        <w:textAlignment w:val="center"/>
        <w:rPr>
          <w:rFonts w:hint="eastAsia"/>
          <w:color w:val="000000"/>
        </w:rPr>
      </w:pPr>
      <w:r>
        <w:rPr>
          <w:color w:val="000000"/>
        </w:rPr>
        <w:t>11. 如图，欣赏下列人物图片，结合所学知识，回答问题：</w:t>
      </w:r>
    </w:p>
    <w:p w14:paraId="059B02C3">
      <w:pPr>
        <w:spacing w:line="360" w:lineRule="auto"/>
        <w:jc w:val="left"/>
        <w:textAlignment w:val="center"/>
        <w:rPr>
          <w:rFonts w:hint="eastAsia"/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581025" cy="1066800"/>
            <wp:effectExtent l="0" t="0" r="9525" b="0"/>
            <wp:docPr id="100004" name="图片 100004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4" name="图片 100004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81025" cy="1066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drawing>
          <wp:inline distT="0" distB="0" distL="114300" distR="114300">
            <wp:extent cx="914400" cy="1000125"/>
            <wp:effectExtent l="0" t="0" r="0" b="9525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1000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drawing>
          <wp:inline distT="0" distB="0" distL="114300" distR="114300">
            <wp:extent cx="962025" cy="1104900"/>
            <wp:effectExtent l="0" t="0" r="9525" b="0"/>
            <wp:docPr id="100006" name="图片 100006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6" name="图片 100006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62025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4908F82">
      <w:pPr>
        <w:spacing w:line="360" w:lineRule="auto"/>
        <w:jc w:val="left"/>
        <w:textAlignment w:val="center"/>
        <w:rPr>
          <w:rFonts w:hint="eastAsia"/>
          <w:color w:val="000000"/>
        </w:rPr>
      </w:pPr>
      <w:r>
        <w:rPr>
          <w:color w:val="000000"/>
        </w:rPr>
        <w:t>（1）左宗棠为维护祖国领土完整，作出了什么突出贡献？</w:t>
      </w:r>
    </w:p>
    <w:p w14:paraId="361412FD">
      <w:pPr>
        <w:spacing w:line="360" w:lineRule="auto"/>
        <w:jc w:val="left"/>
        <w:textAlignment w:val="center"/>
        <w:rPr>
          <w:rFonts w:hint="eastAsia"/>
          <w:color w:val="000000"/>
        </w:rPr>
      </w:pPr>
      <w:r>
        <w:rPr>
          <w:color w:val="000000"/>
        </w:rPr>
        <w:t>（2）19世纪末20世纪初，在近代化探索中，康有为、陈独秀各发起什么运动？</w:t>
      </w:r>
    </w:p>
    <w:p w14:paraId="52EA6651">
      <w:pPr>
        <w:spacing w:line="360" w:lineRule="auto"/>
        <w:jc w:val="left"/>
        <w:textAlignment w:val="center"/>
        <w:rPr>
          <w:rFonts w:hint="eastAsia"/>
          <w:color w:val="000000"/>
        </w:rPr>
      </w:pPr>
      <w:r>
        <w:rPr>
          <w:color w:val="000000"/>
        </w:rPr>
        <w:t>（3）上述人物所作出的重大贡献，体现了他们的什么情感？</w:t>
      </w:r>
    </w:p>
    <w:p w14:paraId="7D51AE9A">
      <w:pPr>
        <w:spacing w:line="360" w:lineRule="auto"/>
        <w:jc w:val="left"/>
        <w:textAlignment w:val="center"/>
        <w:rPr>
          <w:rFonts w:hint="eastAsia"/>
          <w:color w:val="000000"/>
        </w:rPr>
      </w:pPr>
      <w:r>
        <w:rPr>
          <w:color w:val="000000"/>
        </w:rPr>
        <w:t>12. 阅读下列材料，回答问题。</w:t>
      </w:r>
    </w:p>
    <w:p w14:paraId="1228E250">
      <w:pPr>
        <w:spacing w:line="360" w:lineRule="auto"/>
        <w:jc w:val="left"/>
        <w:textAlignment w:val="center"/>
        <w:rPr>
          <w:rFonts w:hint="eastAsia"/>
          <w:color w:val="000000"/>
        </w:rPr>
      </w:pPr>
      <w:r>
        <w:rPr>
          <w:color w:val="000000"/>
        </w:rPr>
        <w:t>材料一：新中国初期的经济建设中喜报频传。1953年底，鞍山钢铁公司等三大工程建成投产；到1956年，长春第一汽车制造厂生产出中国第一辆汽车；第一架喷气式飞机试制成功；1957年，武汉长江大桥建成，连接长江南北的交通有川藏、青藏、新藏公路到“世界屋脊”；1957年底，第一个五年计划超额完成。</w:t>
      </w:r>
    </w:p>
    <w:p w14:paraId="29D7CB6A">
      <w:pPr>
        <w:spacing w:line="360" w:lineRule="auto"/>
        <w:jc w:val="left"/>
        <w:textAlignment w:val="center"/>
        <w:rPr>
          <w:rFonts w:hint="eastAsia"/>
          <w:color w:val="000000"/>
        </w:rPr>
      </w:pPr>
      <w:r>
        <w:rPr>
          <w:color w:val="000000"/>
        </w:rPr>
        <w:t>材料二：改革开放三十多年来，中国经济持续多年快速增长，国家财富积累大增，综合国力不断提升，令国际社会刮目相看。到2014年，我国GDP达到63.65万亿元，在世界上的排名上升到第二位，仅次于美国。</w:t>
      </w:r>
    </w:p>
    <w:p w14:paraId="32E9E355">
      <w:pPr>
        <w:spacing w:line="360" w:lineRule="auto"/>
        <w:jc w:val="left"/>
        <w:textAlignment w:val="center"/>
        <w:rPr>
          <w:rFonts w:hint="eastAsia"/>
          <w:color w:val="000000"/>
        </w:rPr>
      </w:pPr>
      <w:r>
        <w:rPr>
          <w:color w:val="000000"/>
        </w:rPr>
        <w:t>材料三：新中国科技成就表</w:t>
      </w:r>
    </w:p>
    <w:tbl>
      <w:tblPr>
        <w:tblStyle w:val="5"/>
        <w:tblW w:w="801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365"/>
        <w:gridCol w:w="6645"/>
      </w:tblGrid>
      <w:tr w14:paraId="3DF644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13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</w:tcPr>
          <w:p w14:paraId="38A18052">
            <w:pPr>
              <w:spacing w:line="360" w:lineRule="auto"/>
              <w:jc w:val="left"/>
              <w:textAlignment w:val="center"/>
              <w:rPr>
                <w:rFonts w:hint="eastAsia"/>
                <w:color w:val="000000"/>
              </w:rPr>
            </w:pPr>
            <w:r>
              <w:rPr>
                <w:color w:val="000000"/>
              </w:rPr>
              <w:t>1964年</w:t>
            </w:r>
            <w:r>
              <w:rPr>
                <w:color w:val="000000"/>
              </w:rPr>
              <w:br w:type="textWrapping"/>
            </w:r>
          </w:p>
        </w:tc>
        <w:tc>
          <w:tcPr>
            <w:tcW w:w="6645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</w:tcPr>
          <w:p w14:paraId="2E9E34A3">
            <w:pPr>
              <w:spacing w:line="360" w:lineRule="auto"/>
              <w:jc w:val="left"/>
              <w:textAlignment w:val="center"/>
              <w:rPr>
                <w:rFonts w:hint="eastAsia"/>
                <w:color w:val="000000"/>
              </w:rPr>
            </w:pPr>
            <w:r>
              <w:rPr>
                <w:color w:val="000000"/>
              </w:rPr>
              <w:t>第一颗原子弹爆炸成功</w:t>
            </w:r>
            <w:r>
              <w:rPr>
                <w:color w:val="000000"/>
              </w:rPr>
              <w:br w:type="textWrapping"/>
            </w:r>
          </w:p>
        </w:tc>
      </w:tr>
      <w:tr w14:paraId="634244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1365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</w:tcPr>
          <w:p w14:paraId="79EE9B20">
            <w:pPr>
              <w:spacing w:line="360" w:lineRule="auto"/>
              <w:jc w:val="left"/>
              <w:textAlignment w:val="center"/>
              <w:rPr>
                <w:rFonts w:hint="eastAsia"/>
                <w:color w:val="000000"/>
              </w:rPr>
            </w:pPr>
            <w:r>
              <w:rPr>
                <w:color w:val="000000"/>
              </w:rPr>
              <w:t>1970年</w:t>
            </w:r>
            <w:r>
              <w:rPr>
                <w:color w:val="000000"/>
              </w:rPr>
              <w:br w:type="textWrapping"/>
            </w:r>
          </w:p>
        </w:tc>
        <w:tc>
          <w:tcPr>
            <w:tcW w:w="6645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</w:tcPr>
          <w:p w14:paraId="429EB268">
            <w:pPr>
              <w:spacing w:line="360" w:lineRule="auto"/>
              <w:jc w:val="left"/>
              <w:textAlignment w:val="center"/>
              <w:rPr>
                <w:rFonts w:hint="eastAsia"/>
                <w:color w:val="000000"/>
              </w:rPr>
            </w:pPr>
            <w:r>
              <w:rPr>
                <w:color w:val="000000"/>
              </w:rPr>
              <w:t>第一颗人造地球卫星“东方红1号”发射成功</w:t>
            </w:r>
            <w:r>
              <w:rPr>
                <w:color w:val="000000"/>
              </w:rPr>
              <w:br w:type="textWrapping"/>
            </w:r>
          </w:p>
        </w:tc>
      </w:tr>
      <w:tr w14:paraId="55FA33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1365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</w:tcPr>
          <w:p w14:paraId="67765F70">
            <w:pPr>
              <w:spacing w:line="360" w:lineRule="auto"/>
              <w:jc w:val="left"/>
              <w:textAlignment w:val="center"/>
              <w:rPr>
                <w:rFonts w:hint="eastAsia"/>
                <w:color w:val="000000"/>
              </w:rPr>
            </w:pPr>
            <w:r>
              <w:rPr>
                <w:color w:val="000000"/>
              </w:rPr>
              <w:t>1999年</w:t>
            </w:r>
            <w:r>
              <w:rPr>
                <w:color w:val="000000"/>
              </w:rPr>
              <w:br w:type="textWrapping"/>
            </w:r>
          </w:p>
        </w:tc>
        <w:tc>
          <w:tcPr>
            <w:tcW w:w="6645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</w:tcPr>
          <w:p w14:paraId="4A670C46">
            <w:pPr>
              <w:spacing w:line="360" w:lineRule="auto"/>
              <w:jc w:val="left"/>
              <w:textAlignment w:val="center"/>
              <w:rPr>
                <w:rFonts w:hint="eastAsia"/>
                <w:color w:val="000000"/>
              </w:rPr>
            </w:pPr>
            <w:r>
              <w:rPr>
                <w:color w:val="000000"/>
              </w:rPr>
              <w:t>第一艘无人飞船“神舟一号”发射成功</w:t>
            </w:r>
            <w:r>
              <w:rPr>
                <w:color w:val="000000"/>
              </w:rPr>
              <w:br w:type="textWrapping"/>
            </w:r>
          </w:p>
        </w:tc>
      </w:tr>
      <w:tr w14:paraId="53F49B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1365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</w:tcPr>
          <w:p w14:paraId="1F09A3E1">
            <w:pPr>
              <w:spacing w:line="360" w:lineRule="auto"/>
              <w:jc w:val="left"/>
              <w:textAlignment w:val="center"/>
              <w:rPr>
                <w:rFonts w:hint="eastAsia"/>
                <w:color w:val="000000"/>
              </w:rPr>
            </w:pPr>
            <w:r>
              <w:rPr>
                <w:color w:val="000000"/>
              </w:rPr>
              <w:t>2003年</w:t>
            </w:r>
            <w:r>
              <w:rPr>
                <w:color w:val="000000"/>
              </w:rPr>
              <w:br w:type="textWrapping"/>
            </w:r>
          </w:p>
        </w:tc>
        <w:tc>
          <w:tcPr>
            <w:tcW w:w="6645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</w:tcPr>
          <w:p w14:paraId="0DD969E6">
            <w:pPr>
              <w:spacing w:line="360" w:lineRule="auto"/>
              <w:jc w:val="left"/>
              <w:textAlignment w:val="center"/>
              <w:rPr>
                <w:rFonts w:hint="eastAsia"/>
                <w:color w:val="000000"/>
              </w:rPr>
            </w:pPr>
            <w:r>
              <w:rPr>
                <w:color w:val="000000"/>
              </w:rPr>
              <w:t>第一艘载人飞船“神舟五号”发射成功</w:t>
            </w:r>
            <w:r>
              <w:rPr>
                <w:color w:val="000000"/>
              </w:rPr>
              <w:br w:type="textWrapping"/>
            </w:r>
          </w:p>
        </w:tc>
      </w:tr>
      <w:tr w14:paraId="0F6A87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1365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</w:tcPr>
          <w:p w14:paraId="2439B6FE">
            <w:pPr>
              <w:spacing w:line="360" w:lineRule="auto"/>
              <w:jc w:val="left"/>
              <w:textAlignment w:val="center"/>
              <w:rPr>
                <w:rFonts w:hint="eastAsia"/>
                <w:color w:val="000000"/>
              </w:rPr>
            </w:pPr>
            <w:r>
              <w:rPr>
                <w:color w:val="000000"/>
              </w:rPr>
              <w:t>2008年</w:t>
            </w:r>
            <w:r>
              <w:rPr>
                <w:color w:val="000000"/>
              </w:rPr>
              <w:br w:type="textWrapping"/>
            </w:r>
          </w:p>
        </w:tc>
        <w:tc>
          <w:tcPr>
            <w:tcW w:w="6645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</w:tcPr>
          <w:p w14:paraId="4E2AA3B6">
            <w:pPr>
              <w:spacing w:line="360" w:lineRule="auto"/>
              <w:jc w:val="left"/>
              <w:textAlignment w:val="center"/>
              <w:rPr>
                <w:rFonts w:hint="eastAsia"/>
                <w:color w:val="000000"/>
              </w:rPr>
            </w:pPr>
            <w:r>
              <w:rPr>
                <w:color w:val="000000"/>
              </w:rPr>
              <w:t>“神舟七号”发射成功，中国成为第三个实现人类太空行走的国家</w:t>
            </w:r>
            <w:r>
              <w:rPr>
                <w:color w:val="000000"/>
              </w:rPr>
              <w:br w:type="textWrapping"/>
            </w:r>
          </w:p>
        </w:tc>
      </w:tr>
    </w:tbl>
    <w:p w14:paraId="52B602F9">
      <w:pPr>
        <w:spacing w:line="360" w:lineRule="auto"/>
        <w:jc w:val="left"/>
        <w:textAlignment w:val="center"/>
        <w:rPr>
          <w:rFonts w:hint="eastAsia"/>
          <w:color w:val="000000"/>
        </w:rPr>
      </w:pPr>
      <w:r>
        <w:rPr>
          <w:color w:val="000000"/>
        </w:rPr>
        <w:t>结合所学知识，回答问题：</w:t>
      </w:r>
    </w:p>
    <w:p w14:paraId="197EBF28">
      <w:pPr>
        <w:spacing w:line="360" w:lineRule="auto"/>
        <w:jc w:val="left"/>
        <w:textAlignment w:val="center"/>
        <w:rPr>
          <w:rFonts w:hint="eastAsia"/>
          <w:color w:val="000000"/>
        </w:rPr>
      </w:pPr>
      <w:r>
        <w:rPr>
          <w:color w:val="000000"/>
        </w:rPr>
        <w:t>（1）材料一主要体现了我国第一个五年计划哪两方面的成就?</w:t>
      </w:r>
    </w:p>
    <w:p w14:paraId="0FFD9BDF">
      <w:pPr>
        <w:spacing w:line="360" w:lineRule="auto"/>
        <w:jc w:val="left"/>
        <w:textAlignment w:val="center"/>
        <w:rPr>
          <w:rFonts w:hint="eastAsia"/>
          <w:color w:val="000000"/>
        </w:rPr>
      </w:pPr>
      <w:r>
        <w:rPr>
          <w:color w:val="000000"/>
        </w:rPr>
        <w:t>（2）改革开放取得伟大成就的指导思想是什么?哪次会议标志着改革开放的开始?</w:t>
      </w:r>
    </w:p>
    <w:p w14:paraId="31A5B94C">
      <w:pPr>
        <w:spacing w:line="360" w:lineRule="auto"/>
        <w:jc w:val="left"/>
        <w:textAlignment w:val="center"/>
        <w:rPr>
          <w:rFonts w:hint="eastAsia"/>
          <w:color w:val="000000"/>
        </w:rPr>
      </w:pPr>
      <w:r>
        <w:rPr>
          <w:color w:val="000000"/>
        </w:rPr>
        <w:t>（3）如果运用上述三则材料作为班级主题墙报的内容，请设计一个主题。</w:t>
      </w:r>
    </w:p>
    <w:p w14:paraId="017E7BDF">
      <w:pPr>
        <w:spacing w:line="360" w:lineRule="auto"/>
        <w:jc w:val="left"/>
        <w:textAlignment w:val="center"/>
        <w:rPr>
          <w:rFonts w:ascii="宋体" w:hAnsi="宋体"/>
          <w:b/>
          <w:color w:val="000000"/>
          <w:sz w:val="24"/>
        </w:rPr>
      </w:pPr>
      <w:r>
        <w:rPr>
          <w:rFonts w:ascii="宋体" w:hAnsi="宋体"/>
          <w:b/>
          <w:color w:val="000000"/>
          <w:sz w:val="24"/>
        </w:rPr>
        <w:t>三、问答题（14分）</w:t>
      </w:r>
    </w:p>
    <w:p w14:paraId="7A87DAF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/>
          <w:color w:val="000000"/>
        </w:rPr>
        <w:t>近代以来，中国人民从近代化的探究、社会主义改造的完成、到改革开放和社会主义现代化建设的蓬勃进展，终于走出一条中国特色的社会主义现代化建设道路，并且逐步实现国家繁荣富强。结合所学知识，回答以下问题：</w:t>
      </w:r>
    </w:p>
    <w:p w14:paraId="324CCEE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（1）洋务运动为中国近代化开创了道路，该运动的口号是什么？</w:t>
      </w:r>
    </w:p>
    <w:p w14:paraId="44065D2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（2）讲出20世纪50年代我国社会主义改造的主要内容和作用。</w:t>
      </w:r>
    </w:p>
    <w:p w14:paraId="13AFA44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（3）改革开放以来，我国在广东、福建建立了哪四个经济特区？</w:t>
      </w:r>
    </w:p>
    <w:p w14:paraId="59A2C4E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（4）从我国近代化的艰巨起步到现代化的蓬勃进展，你得到什么启发？</w:t>
      </w:r>
    </w:p>
    <w:p w14:paraId="7A7AA9BF">
      <w:pPr>
        <w:spacing w:line="360" w:lineRule="auto"/>
        <w:jc w:val="left"/>
        <w:textAlignment w:val="center"/>
        <w:rPr>
          <w:rFonts w:hint="eastAsia"/>
          <w:color w:val="000000"/>
        </w:rPr>
      </w:pPr>
    </w:p>
    <w:p w14:paraId="63ED48AE">
      <w:pPr>
        <w:spacing w:line="360" w:lineRule="auto"/>
        <w:jc w:val="left"/>
        <w:textAlignment w:val="center"/>
        <w:rPr>
          <w:rFonts w:hint="eastAsia"/>
          <w:color w:val="000000"/>
        </w:rPr>
      </w:pPr>
      <w:r>
        <w:rPr>
          <w:color w:val="000000"/>
        </w:rPr>
        <w:br w:type="page"/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152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ime New Romans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YaHei UI">
    <w:panose1 w:val="020B0503020204020204"/>
    <w:charset w:val="86"/>
    <w:family w:val="swiss"/>
    <w:pitch w:val="default"/>
    <w:sig w:usb0="80000287" w:usb1="28C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4F8A16">
    <w:pPr>
      <w:pStyle w:val="3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BA801B5">
    <w:pPr>
      <w:pStyle w:val="3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66EDF3D">
    <w:pPr>
      <w:pStyle w:val="3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5C76CE4">
    <w:pPr>
      <w:pStyle w:val="4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2373ABA">
    <w:pPr>
      <w:pStyle w:val="4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18FAA6C">
    <w:pPr>
      <w:pStyle w:val="4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jljNjk0N2RhMTc0NzI3ZTQwZWEyZWMyMzA2NzliMDQifQ=="/>
  </w:docVars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14CE5"/>
    <w:rsid w:val="00221FC9"/>
    <w:rsid w:val="002457C2"/>
    <w:rsid w:val="002908F0"/>
    <w:rsid w:val="002A0E5D"/>
    <w:rsid w:val="002A1A21"/>
    <w:rsid w:val="002C3065"/>
    <w:rsid w:val="002F06B2"/>
    <w:rsid w:val="003102DB"/>
    <w:rsid w:val="00322108"/>
    <w:rsid w:val="003C4A95"/>
    <w:rsid w:val="003D0C09"/>
    <w:rsid w:val="004062F6"/>
    <w:rsid w:val="00435F83"/>
    <w:rsid w:val="00444A46"/>
    <w:rsid w:val="0046214C"/>
    <w:rsid w:val="0049183B"/>
    <w:rsid w:val="004D44FD"/>
    <w:rsid w:val="00567E50"/>
    <w:rsid w:val="0059145F"/>
    <w:rsid w:val="00596076"/>
    <w:rsid w:val="005B1167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74E0F"/>
    <w:rsid w:val="00982128"/>
    <w:rsid w:val="009A27BF"/>
    <w:rsid w:val="009B5666"/>
    <w:rsid w:val="009C4252"/>
    <w:rsid w:val="009E203F"/>
    <w:rsid w:val="00A07DF2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3792"/>
    <w:rsid w:val="00FC5860"/>
    <w:rsid w:val="00FD377B"/>
    <w:rsid w:val="00FF2D79"/>
    <w:rsid w:val="00FF517A"/>
    <w:rsid w:val="04003A0F"/>
    <w:rsid w:val="0FC05BA0"/>
    <w:rsid w:val="28A7302F"/>
    <w:rsid w:val="38274566"/>
    <w:rsid w:val="782F46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 New Romans" w:hAnsi="Time New Romans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 New Romans" w:hAnsi="Time New Romans" w:eastAsia="宋体" w:cs="宋体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7">
    <w:name w:val="Hyperlink"/>
    <w:basedOn w:val="6"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6"/>
    <w:link w:val="4"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  <w:style w:type="character" w:customStyle="1" w:styleId="11">
    <w:name w:val="批注框文本 Char"/>
    <w:basedOn w:val="6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8" Type="http://schemas.openxmlformats.org/officeDocument/2006/relationships/fontTable" Target="fontTable.xml"/><Relationship Id="rId17" Type="http://schemas.openxmlformats.org/officeDocument/2006/relationships/customXml" Target="../customXml/item1.xml"/><Relationship Id="rId16" Type="http://schemas.openxmlformats.org/officeDocument/2006/relationships/image" Target="media/image7.png"/><Relationship Id="rId15" Type="http://schemas.openxmlformats.org/officeDocument/2006/relationships/image" Target="media/image6.png"/><Relationship Id="rId14" Type="http://schemas.openxmlformats.org/officeDocument/2006/relationships/image" Target="media/image5.png"/><Relationship Id="rId13" Type="http://schemas.openxmlformats.org/officeDocument/2006/relationships/image" Target="media/image4.wmf"/><Relationship Id="rId12" Type="http://schemas.openxmlformats.org/officeDocument/2006/relationships/image" Target="media/image3.png"/><Relationship Id="rId11" Type="http://schemas.openxmlformats.org/officeDocument/2006/relationships/image" Target="media/image2.wmf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6472DB-B29C-4519-B45A-FA4C2D51487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4</Pages>
  <Words>1586</Words>
  <Characters>1703</Characters>
  <Lines>13</Lines>
  <Paragraphs>3</Paragraphs>
  <TotalTime>0</TotalTime>
  <ScaleCrop>false</ScaleCrop>
  <LinksUpToDate>false</LinksUpToDate>
  <CharactersWithSpaces>1794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2022-03-23T03:09:00Z</dcterms:created>
  <dc:creator>学科网试题生产平台</dc:creator>
  <dc:description>2556013890396160</dc:description>
  <cp:lastModifiedBy>上帝掷骰子吗</cp:lastModifiedBy>
  <dcterms:modified xsi:type="dcterms:W3CDTF">2024-07-20T15:57:33Z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2052-12.1.0.17133</vt:lpwstr>
  </property>
  <property fmtid="{D5CDD505-2E9C-101B-9397-08002B2CF9AE}" pid="7" name="ICV">
    <vt:lpwstr>1A898C0153264F07B6D6E29E0B45C94A</vt:lpwstr>
  </property>
</Properties>
</file>