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3875B9">
      <w:pPr>
        <w:spacing w:line="360" w:lineRule="auto"/>
        <w:jc w:val="center"/>
      </w:pPr>
      <w:r>
        <w:rPr>
          <w:rFonts w:ascii="宋体" w:hAnsi="宋体"/>
          <w:b/>
          <w:sz w:val="32"/>
        </w:rPr>
        <w:drawing>
          <wp:anchor distT="0" distB="0" distL="114300" distR="114300" simplePos="0" relativeHeight="251659264" behindDoc="0" locked="0" layoutInCell="1" allowOverlap="1">
            <wp:simplePos x="0" y="0"/>
            <wp:positionH relativeFrom="page">
              <wp:posOffset>12306300</wp:posOffset>
            </wp:positionH>
            <wp:positionV relativeFrom="topMargin">
              <wp:posOffset>11328400</wp:posOffset>
            </wp:positionV>
            <wp:extent cx="495300" cy="482600"/>
            <wp:effectExtent l="0" t="0" r="0" b="1270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cstate="print"/>
                    <a:stretch>
                      <a:fillRect/>
                    </a:stretch>
                  </pic:blipFill>
                  <pic:spPr>
                    <a:xfrm>
                      <a:off x="0" y="0"/>
                      <a:ext cx="495300" cy="482600"/>
                    </a:xfrm>
                    <a:prstGeom prst="rect">
                      <a:avLst/>
                    </a:prstGeom>
                  </pic:spPr>
                </pic:pic>
              </a:graphicData>
            </a:graphic>
          </wp:anchor>
        </w:drawing>
      </w:r>
      <w:r>
        <w:rPr>
          <w:rFonts w:ascii="宋体" w:hAnsi="宋体"/>
          <w:b/>
          <w:sz w:val="32"/>
        </w:rPr>
        <w:t>宁夏回族自治区2022年初中毕业考试历史试题</w:t>
      </w:r>
    </w:p>
    <w:p w14:paraId="456FB046">
      <w:pPr>
        <w:spacing w:line="360" w:lineRule="auto"/>
        <w:jc w:val="left"/>
      </w:pPr>
      <w:r>
        <w:rPr>
          <w:rFonts w:ascii="宋体" w:hAnsi="宋体"/>
          <w:b/>
          <w:sz w:val="24"/>
        </w:rPr>
        <w:t>一、选择题</w:t>
      </w:r>
    </w:p>
    <w:p w14:paraId="66C9D9AD">
      <w:pPr>
        <w:spacing w:line="360" w:lineRule="auto"/>
        <w:jc w:val="left"/>
      </w:pPr>
      <w:r>
        <w:t xml:space="preserve">1. </w:t>
      </w:r>
      <w:r>
        <w:rPr>
          <w:rFonts w:ascii="宋体" w:hAnsi="宋体"/>
        </w:rPr>
        <w:t>《史记》记载：“秦钱半两，重为其文。”近年来各地出土的“半两”钱数量多且形制、重量、厚度基本一致。据此可知（   ）</w:t>
      </w:r>
    </w:p>
    <w:p w14:paraId="190AC6F5">
      <w:pPr>
        <w:tabs>
          <w:tab w:val="left" w:pos="4873"/>
        </w:tabs>
        <w:spacing w:line="360" w:lineRule="auto"/>
        <w:jc w:val="left"/>
        <w:textAlignment w:val="center"/>
      </w:pPr>
      <w:r>
        <w:t xml:space="preserve">A. </w:t>
      </w:r>
      <w:r>
        <w:rPr>
          <w:rFonts w:ascii="宋体" w:hAnsi="宋体"/>
        </w:rPr>
        <w:t>秦始皇加强对边疆地区的管理</w:t>
      </w:r>
      <w:r>
        <w:tab/>
      </w:r>
      <w:r>
        <w:t xml:space="preserve">B. </w:t>
      </w:r>
      <w:r>
        <w:rPr>
          <w:rFonts w:ascii="宋体" w:hAnsi="宋体"/>
        </w:rPr>
        <w:t>“半两”钱是中国历史上最早的政府铸币</w:t>
      </w:r>
    </w:p>
    <w:p w14:paraId="627FF121">
      <w:pPr>
        <w:tabs>
          <w:tab w:val="left" w:pos="4873"/>
        </w:tabs>
        <w:spacing w:line="360" w:lineRule="auto"/>
        <w:jc w:val="left"/>
        <w:textAlignment w:val="center"/>
        <w:rPr>
          <w:color w:val="000000"/>
        </w:rPr>
      </w:pPr>
      <w:r>
        <w:t xml:space="preserve">C. </w:t>
      </w:r>
      <w:r>
        <w:rPr>
          <w:rFonts w:ascii="宋体" w:hAnsi="宋体"/>
        </w:rPr>
        <w:t>秦始皇统一全国度量衡制度</w:t>
      </w:r>
      <w:r>
        <w:tab/>
      </w:r>
      <w:r>
        <w:t xml:space="preserve">D. </w:t>
      </w:r>
      <w:r>
        <w:rPr>
          <w:rFonts w:ascii="宋体" w:hAnsi="宋体"/>
        </w:rPr>
        <w:t>“半两”钱作为秦朝法定货币在全国流通</w:t>
      </w:r>
    </w:p>
    <w:p w14:paraId="2AFA2CBF">
      <w:pPr>
        <w:spacing w:line="360" w:lineRule="auto"/>
        <w:textAlignment w:val="center"/>
        <w:rPr>
          <w:color w:val="000000"/>
        </w:rPr>
      </w:pPr>
      <w:r>
        <w:rPr>
          <w:color w:val="2E75B6"/>
        </w:rPr>
        <w:t>【答案】</w:t>
      </w:r>
      <w:r>
        <w:rPr>
          <w:color w:val="000000"/>
        </w:rPr>
        <w:t>D</w:t>
      </w:r>
    </w:p>
    <w:p w14:paraId="067B2E8E">
      <w:pPr>
        <w:spacing w:line="360" w:lineRule="auto"/>
        <w:textAlignment w:val="center"/>
        <w:rPr>
          <w:color w:val="000000"/>
        </w:rPr>
      </w:pPr>
      <w:r>
        <w:rPr>
          <w:color w:val="2E75B6"/>
        </w:rPr>
        <w:t>【解析】</w:t>
      </w:r>
    </w:p>
    <w:p w14:paraId="776801B8">
      <w:pPr>
        <w:spacing w:line="360" w:lineRule="auto"/>
        <w:jc w:val="left"/>
        <w:textAlignment w:val="center"/>
        <w:rPr>
          <w:color w:val="000000"/>
        </w:rPr>
      </w:pPr>
      <w:r>
        <w:rPr>
          <w:color w:val="000000"/>
        </w:rPr>
        <w:t>【详解】根据材料“近年来各地出土的‘半两’钱数量多且形制、重量、厚度基本一致”和所学可知，秦始皇为巩固大一统中央集权，下令废除六国的货币，以秦国的圆形方孔半两钱为统一货币，在全国流通，D项正确；材料中没有体现秦始皇加强对边疆地区的管理，排除A项；本项说法与史实不符，排除B项。材料中没有体现秦始皇统一全国度量衡制度，排除C项。故选D项。</w:t>
      </w:r>
    </w:p>
    <w:p w14:paraId="39E77F7B">
      <w:pPr>
        <w:spacing w:line="360" w:lineRule="auto"/>
        <w:jc w:val="left"/>
        <w:textAlignment w:val="center"/>
        <w:rPr>
          <w:color w:val="000000"/>
        </w:rPr>
      </w:pPr>
      <w:r>
        <w:rPr>
          <w:color w:val="000000"/>
        </w:rPr>
        <w:t xml:space="preserve">2. </w:t>
      </w:r>
      <w:r>
        <w:rPr>
          <w:rFonts w:ascii="宋体" w:hAnsi="宋体"/>
          <w:color w:val="000000"/>
        </w:rPr>
        <w:t>以文教治天下是中国古代知识分子的理想和追求。汉化的知识分子努力建立一个庞大的知识系统，以与大一统的统治秩序互为表里，为此（   ）</w:t>
      </w:r>
    </w:p>
    <w:p w14:paraId="2233B7D4">
      <w:pPr>
        <w:tabs>
          <w:tab w:val="left" w:pos="4873"/>
        </w:tabs>
        <w:spacing w:line="360" w:lineRule="auto"/>
        <w:jc w:val="left"/>
        <w:textAlignment w:val="center"/>
        <w:rPr>
          <w:color w:val="000000"/>
        </w:rPr>
      </w:pPr>
      <w:r>
        <w:rPr>
          <w:color w:val="000000"/>
        </w:rPr>
        <w:t xml:space="preserve">A. </w:t>
      </w:r>
      <w:r>
        <w:rPr>
          <w:rFonts w:ascii="宋体" w:hAnsi="宋体"/>
          <w:color w:val="000000"/>
        </w:rPr>
        <w:t>司马迁著成《史记》</w:t>
      </w:r>
      <w:r>
        <w:rPr>
          <w:color w:val="000000"/>
        </w:rPr>
        <w:tab/>
      </w:r>
      <w:r>
        <w:rPr>
          <w:color w:val="000000"/>
        </w:rPr>
        <w:t xml:space="preserve">B. </w:t>
      </w:r>
      <w:r>
        <w:rPr>
          <w:rFonts w:ascii="宋体" w:hAnsi="宋体"/>
          <w:color w:val="000000"/>
        </w:rPr>
        <w:t>董仲舒创建新儒学</w:t>
      </w:r>
    </w:p>
    <w:p w14:paraId="0CF1D4BF">
      <w:pPr>
        <w:tabs>
          <w:tab w:val="left" w:pos="4873"/>
        </w:tabs>
        <w:spacing w:line="360" w:lineRule="auto"/>
        <w:jc w:val="left"/>
        <w:textAlignment w:val="center"/>
        <w:rPr>
          <w:color w:val="000000"/>
        </w:rPr>
      </w:pPr>
      <w:r>
        <w:rPr>
          <w:color w:val="000000"/>
        </w:rPr>
        <w:t xml:space="preserve">C. </w:t>
      </w:r>
      <w:r>
        <w:rPr>
          <w:rFonts w:ascii="宋体" w:hAnsi="宋体"/>
          <w:color w:val="000000"/>
        </w:rPr>
        <w:t>班固著成《后汉书》</w:t>
      </w:r>
      <w:r>
        <w:rPr>
          <w:color w:val="000000"/>
        </w:rPr>
        <w:tab/>
      </w:r>
      <w:r>
        <w:rPr>
          <w:color w:val="000000"/>
        </w:rPr>
        <w:t xml:space="preserve">D. </w:t>
      </w:r>
      <w:r>
        <w:rPr>
          <w:rFonts w:ascii="宋体" w:hAnsi="宋体"/>
          <w:color w:val="000000"/>
        </w:rPr>
        <w:t>晁错提出“削藩策”</w:t>
      </w:r>
    </w:p>
    <w:p w14:paraId="1B435F80">
      <w:pPr>
        <w:spacing w:line="360" w:lineRule="auto"/>
        <w:textAlignment w:val="center"/>
        <w:rPr>
          <w:color w:val="000000"/>
        </w:rPr>
      </w:pPr>
      <w:r>
        <w:rPr>
          <w:color w:val="2E75B6"/>
        </w:rPr>
        <w:t>【答案】</w:t>
      </w:r>
      <w:r>
        <w:rPr>
          <w:color w:val="000000"/>
        </w:rPr>
        <w:t>B</w:t>
      </w:r>
    </w:p>
    <w:p w14:paraId="06E178EA">
      <w:pPr>
        <w:spacing w:line="360" w:lineRule="auto"/>
        <w:textAlignment w:val="center"/>
        <w:rPr>
          <w:color w:val="000000"/>
        </w:rPr>
      </w:pPr>
      <w:r>
        <w:rPr>
          <w:color w:val="2E75B6"/>
        </w:rPr>
        <w:t>【解析】</w:t>
      </w:r>
    </w:p>
    <w:p w14:paraId="26DE4457">
      <w:pPr>
        <w:spacing w:line="360" w:lineRule="auto"/>
        <w:jc w:val="left"/>
        <w:textAlignment w:val="center"/>
        <w:rPr>
          <w:color w:val="000000"/>
        </w:rPr>
      </w:pPr>
      <w:r>
        <w:rPr>
          <w:color w:val="000000"/>
        </w:rPr>
        <w:t>【详解】根据所学可知，以文教治天下是中国古代知识分子</w:t>
      </w:r>
      <w:r>
        <w:rPr>
          <w:color w:val="000000"/>
        </w:rPr>
        <w:drawing>
          <wp:inline distT="0" distB="0" distL="114300" distR="114300">
            <wp:extent cx="133350" cy="177800"/>
            <wp:effectExtent l="0" t="0" r="0" b="13335"/>
            <wp:docPr id="1271832495" name="图片 1271832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1832495" name="图片 1271832495"/>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color w:val="000000"/>
        </w:rPr>
        <w:t>理想和追求，汉化的知识分子努力建立一个庞大的知识系统，以与大一统的统治秩序互为表里，为此，董仲舒创建新儒学，汉武帝将新儒学确立为正统思想，这就在思想上巩固了统一，B项正确；司马迁著成《史记》、 班固著成《后汉书》只是史学上的成就， 晁错提出“削藩策”是政治措施 而不是思想措施，排除ACD三项。故选B项。</w:t>
      </w:r>
    </w:p>
    <w:p w14:paraId="2A9A40D3">
      <w:pPr>
        <w:spacing w:line="360" w:lineRule="auto"/>
        <w:jc w:val="left"/>
        <w:textAlignment w:val="center"/>
        <w:rPr>
          <w:color w:val="000000"/>
        </w:rPr>
      </w:pPr>
      <w:r>
        <w:rPr>
          <w:color w:val="000000"/>
        </w:rPr>
        <w:t xml:space="preserve">3. </w:t>
      </w:r>
      <w:r>
        <w:rPr>
          <w:rFonts w:ascii="宋体" w:hAnsi="宋体"/>
          <w:color w:val="000000"/>
        </w:rPr>
        <w:t>唐代长安城的规划体现了天子的绝对权威，城市建筑的条理和规整是国家法律和公共秩序的具体表现。宋代东京城的规划设计，土地如何使用是朝廷首先考虑的问题，开设有商铺的街道取代了之前有墙的城坊。从唐到宋都城设计理念的变化体现了（   ）</w:t>
      </w:r>
    </w:p>
    <w:p w14:paraId="470C30C1">
      <w:pPr>
        <w:tabs>
          <w:tab w:val="left" w:pos="4873"/>
        </w:tabs>
        <w:spacing w:line="360" w:lineRule="auto"/>
        <w:jc w:val="left"/>
        <w:textAlignment w:val="center"/>
        <w:rPr>
          <w:color w:val="000000"/>
        </w:rPr>
      </w:pPr>
      <w:r>
        <w:rPr>
          <w:color w:val="000000"/>
        </w:rPr>
        <w:t xml:space="preserve">A. </w:t>
      </w:r>
      <w:r>
        <w:rPr>
          <w:rFonts w:ascii="宋体" w:hAnsi="宋体"/>
          <w:color w:val="000000"/>
        </w:rPr>
        <w:t>国家统一的政治追求</w:t>
      </w:r>
      <w:r>
        <w:rPr>
          <w:color w:val="000000"/>
        </w:rPr>
        <w:tab/>
      </w:r>
      <w:r>
        <w:rPr>
          <w:color w:val="000000"/>
        </w:rPr>
        <w:t xml:space="preserve">B. </w:t>
      </w:r>
      <w:r>
        <w:rPr>
          <w:rFonts w:ascii="宋体" w:hAnsi="宋体"/>
          <w:color w:val="000000"/>
        </w:rPr>
        <w:t>重文轻武的治国方略</w:t>
      </w:r>
    </w:p>
    <w:p w14:paraId="0058985A">
      <w:pPr>
        <w:tabs>
          <w:tab w:val="left" w:pos="4873"/>
        </w:tabs>
        <w:spacing w:line="360" w:lineRule="auto"/>
        <w:jc w:val="left"/>
        <w:textAlignment w:val="center"/>
        <w:rPr>
          <w:color w:val="000000"/>
        </w:rPr>
      </w:pPr>
      <w:r>
        <w:rPr>
          <w:color w:val="000000"/>
        </w:rPr>
        <w:t xml:space="preserve">C. </w:t>
      </w:r>
      <w:r>
        <w:rPr>
          <w:rFonts w:ascii="宋体" w:hAnsi="宋体"/>
          <w:color w:val="000000"/>
        </w:rPr>
        <w:t>重农抑商的传统国策</w:t>
      </w:r>
      <w:r>
        <w:rPr>
          <w:color w:val="000000"/>
        </w:rPr>
        <w:tab/>
      </w:r>
      <w:r>
        <w:rPr>
          <w:color w:val="000000"/>
        </w:rPr>
        <w:t xml:space="preserve">D. </w:t>
      </w:r>
      <w:r>
        <w:rPr>
          <w:rFonts w:ascii="宋体" w:hAnsi="宋体"/>
          <w:color w:val="000000"/>
        </w:rPr>
        <w:t>工商业发展的现实需求</w:t>
      </w:r>
    </w:p>
    <w:p w14:paraId="06F6A840">
      <w:pPr>
        <w:spacing w:line="360" w:lineRule="auto"/>
        <w:textAlignment w:val="center"/>
        <w:rPr>
          <w:color w:val="000000"/>
        </w:rPr>
      </w:pPr>
      <w:r>
        <w:rPr>
          <w:color w:val="2E75B6"/>
        </w:rPr>
        <w:t>【答案】</w:t>
      </w:r>
      <w:r>
        <w:rPr>
          <w:color w:val="000000"/>
        </w:rPr>
        <w:t>C</w:t>
      </w:r>
    </w:p>
    <w:p w14:paraId="7675086E">
      <w:pPr>
        <w:spacing w:line="360" w:lineRule="auto"/>
        <w:textAlignment w:val="center"/>
        <w:rPr>
          <w:color w:val="000000"/>
        </w:rPr>
      </w:pPr>
      <w:r>
        <w:rPr>
          <w:color w:val="2E75B6"/>
        </w:rPr>
        <w:t>【解析】</w:t>
      </w:r>
    </w:p>
    <w:p w14:paraId="5CC76202">
      <w:pPr>
        <w:spacing w:line="360" w:lineRule="auto"/>
        <w:jc w:val="left"/>
        <w:textAlignment w:val="center"/>
        <w:rPr>
          <w:color w:val="000000"/>
        </w:rPr>
      </w:pPr>
      <w:r>
        <w:rPr>
          <w:color w:val="000000"/>
        </w:rPr>
        <w:t>【详解】根据所学可知，“天子的绝对权威、土地如何使用是朝廷首先考虑的问题”，这是在突出君主专制，君主专制的经济基础是小农经济，因此，突出君主专制就是重农；唐代将商业局限在“市”中，宋代将商铺放在街道旁，这显示出对商业的限制；因此，唐到宋都城设计理念的变化体现了重农抑商的传统，C项正确。宋代没有实现国家统一，唐朝没有实行重文轻武的治国方略，排除AB两项；唐代将商业局限在“市”中，这不是发展商业而是限制商业，排除D项。故选C项。</w:t>
      </w:r>
    </w:p>
    <w:p w14:paraId="4BE1AB89">
      <w:pPr>
        <w:spacing w:line="360" w:lineRule="auto"/>
        <w:jc w:val="left"/>
        <w:textAlignment w:val="center"/>
        <w:rPr>
          <w:color w:val="000000"/>
        </w:rPr>
      </w:pPr>
      <w:r>
        <w:rPr>
          <w:color w:val="000000"/>
        </w:rPr>
        <w:t xml:space="preserve">4. </w:t>
      </w:r>
      <w:r>
        <w:rPr>
          <w:rFonts w:ascii="宋体" w:hAnsi="宋体"/>
          <w:color w:val="000000"/>
        </w:rPr>
        <w:t>甲骨文横直转折，小篆笔画均匀，汉隶破圆而方，再变而为草、楷、行，汉字的书写在“上下左右之位，方圆大小之形”的结构中，创造出多姿多彩的书法艺术。由此可见，汉字的演变特点是（   ）</w:t>
      </w:r>
    </w:p>
    <w:p w14:paraId="66A7ED7A">
      <w:pPr>
        <w:tabs>
          <w:tab w:val="left" w:pos="4873"/>
        </w:tabs>
        <w:spacing w:line="360" w:lineRule="auto"/>
        <w:jc w:val="left"/>
        <w:textAlignment w:val="center"/>
        <w:rPr>
          <w:color w:val="000000"/>
        </w:rPr>
      </w:pPr>
      <w:r>
        <w:rPr>
          <w:color w:val="000000"/>
        </w:rPr>
        <w:t xml:space="preserve">A. </w:t>
      </w:r>
      <w:r>
        <w:rPr>
          <w:rFonts w:ascii="宋体" w:hAnsi="宋体"/>
          <w:color w:val="000000"/>
        </w:rPr>
        <w:t>端正劲美雄浑敦厚</w:t>
      </w:r>
      <w:r>
        <w:rPr>
          <w:color w:val="000000"/>
        </w:rPr>
        <w:tab/>
      </w:r>
      <w:r>
        <w:rPr>
          <w:color w:val="000000"/>
        </w:rPr>
        <w:t xml:space="preserve">B. </w:t>
      </w:r>
      <w:r>
        <w:rPr>
          <w:rFonts w:ascii="宋体" w:hAnsi="宋体"/>
          <w:color w:val="000000"/>
        </w:rPr>
        <w:t>刚柔兼备苍劲厚重</w:t>
      </w:r>
    </w:p>
    <w:p w14:paraId="1B2E3724">
      <w:pPr>
        <w:tabs>
          <w:tab w:val="left" w:pos="4873"/>
        </w:tabs>
        <w:spacing w:line="360" w:lineRule="auto"/>
        <w:jc w:val="left"/>
        <w:textAlignment w:val="center"/>
        <w:rPr>
          <w:color w:val="000000"/>
        </w:rPr>
      </w:pPr>
      <w:r>
        <w:rPr>
          <w:color w:val="000000"/>
        </w:rPr>
        <w:t xml:space="preserve">C. </w:t>
      </w:r>
      <w:r>
        <w:rPr>
          <w:rFonts w:ascii="宋体" w:hAnsi="宋体"/>
          <w:color w:val="000000"/>
        </w:rPr>
        <w:t>风格各异一脉相承</w:t>
      </w:r>
      <w:r>
        <w:rPr>
          <w:color w:val="000000"/>
        </w:rPr>
        <w:tab/>
      </w:r>
      <w:r>
        <w:rPr>
          <w:color w:val="000000"/>
        </w:rPr>
        <w:t xml:space="preserve">D. </w:t>
      </w:r>
      <w:r>
        <w:rPr>
          <w:rFonts w:ascii="宋体" w:hAnsi="宋体"/>
          <w:color w:val="000000"/>
        </w:rPr>
        <w:t>结构稳定方折俊丽</w:t>
      </w:r>
    </w:p>
    <w:p w14:paraId="66BFD3C5">
      <w:pPr>
        <w:spacing w:line="360" w:lineRule="auto"/>
        <w:textAlignment w:val="center"/>
        <w:rPr>
          <w:color w:val="000000"/>
        </w:rPr>
      </w:pPr>
      <w:r>
        <w:rPr>
          <w:color w:val="2E75B6"/>
        </w:rPr>
        <w:t>【答案】</w:t>
      </w:r>
      <w:r>
        <w:rPr>
          <w:color w:val="000000"/>
        </w:rPr>
        <w:t>C</w:t>
      </w:r>
    </w:p>
    <w:p w14:paraId="65DE2983">
      <w:pPr>
        <w:spacing w:line="360" w:lineRule="auto"/>
        <w:textAlignment w:val="center"/>
        <w:rPr>
          <w:color w:val="000000"/>
        </w:rPr>
      </w:pPr>
      <w:r>
        <w:rPr>
          <w:color w:val="2E75B6"/>
        </w:rPr>
        <w:t>【解析】</w:t>
      </w:r>
    </w:p>
    <w:p w14:paraId="2DB292CB">
      <w:pPr>
        <w:spacing w:line="360" w:lineRule="auto"/>
        <w:jc w:val="left"/>
        <w:textAlignment w:val="center"/>
        <w:rPr>
          <w:color w:val="000000"/>
        </w:rPr>
      </w:pPr>
      <w:r>
        <w:rPr>
          <w:color w:val="000000"/>
        </w:rPr>
        <w:t>【详解】根据所学可知，由甲骨文而秦篆而汉隶，进而演变成草、楷、行，它们形态各异，但后者均是对前者的继承和发展，这体现了风格各异又一脉相承，C项正确；颜真卿书法端正劲美雄浑敦厚，碑刻书体苍劲厚重，柳公权书法方折俊丽，排除ABD三项。故选C项。</w:t>
      </w:r>
    </w:p>
    <w:p w14:paraId="0EC57526">
      <w:pPr>
        <w:spacing w:line="360" w:lineRule="auto"/>
        <w:jc w:val="left"/>
        <w:textAlignment w:val="center"/>
        <w:rPr>
          <w:color w:val="000000"/>
        </w:rPr>
      </w:pPr>
      <w:r>
        <w:rPr>
          <w:color w:val="000000"/>
        </w:rPr>
        <w:t xml:space="preserve">5. </w:t>
      </w:r>
      <w:r>
        <w:rPr>
          <w:rFonts w:ascii="宋体" w:hAnsi="宋体"/>
          <w:color w:val="000000"/>
        </w:rPr>
        <w:t>在三元里人民抗英斗争中，民众是以“大清国子民”的立场抵抗英军的。事后，广西巡抚在奏议中说“这次广州未出大事，是借乡民之力”。这反映出（   ）</w:t>
      </w:r>
    </w:p>
    <w:p w14:paraId="409BC410">
      <w:pPr>
        <w:tabs>
          <w:tab w:val="left" w:pos="4873"/>
        </w:tabs>
        <w:spacing w:line="360" w:lineRule="auto"/>
        <w:jc w:val="left"/>
        <w:textAlignment w:val="center"/>
        <w:rPr>
          <w:color w:val="000000"/>
        </w:rPr>
      </w:pPr>
      <w:r>
        <w:rPr>
          <w:color w:val="000000"/>
        </w:rPr>
        <w:t xml:space="preserve">A. </w:t>
      </w:r>
      <w:r>
        <w:rPr>
          <w:rFonts w:ascii="宋体" w:hAnsi="宋体"/>
          <w:color w:val="000000"/>
        </w:rPr>
        <w:t>外来侵略激发官、民</w:t>
      </w:r>
      <w:r>
        <w:rPr>
          <w:rFonts w:ascii="宋体" w:hAnsi="宋体"/>
          <w:color w:val="00000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民族意识</w:t>
      </w:r>
      <w:r>
        <w:rPr>
          <w:color w:val="000000"/>
        </w:rPr>
        <w:tab/>
      </w:r>
      <w:r>
        <w:rPr>
          <w:color w:val="000000"/>
        </w:rPr>
        <w:t xml:space="preserve">B. </w:t>
      </w:r>
      <w:r>
        <w:rPr>
          <w:rFonts w:ascii="宋体" w:hAnsi="宋体"/>
          <w:color w:val="000000"/>
        </w:rPr>
        <w:t>政府官员和民众盲目排外</w:t>
      </w:r>
    </w:p>
    <w:p w14:paraId="4F93E062">
      <w:pPr>
        <w:tabs>
          <w:tab w:val="left" w:pos="4873"/>
        </w:tabs>
        <w:spacing w:line="360" w:lineRule="auto"/>
        <w:jc w:val="left"/>
        <w:textAlignment w:val="center"/>
        <w:rPr>
          <w:color w:val="000000"/>
        </w:rPr>
      </w:pPr>
      <w:r>
        <w:rPr>
          <w:color w:val="000000"/>
        </w:rPr>
        <w:t xml:space="preserve">C. </w:t>
      </w:r>
      <w:r>
        <w:rPr>
          <w:rFonts w:ascii="宋体" w:hAnsi="宋体"/>
          <w:color w:val="000000"/>
        </w:rPr>
        <w:t>民众成为抗击外来侵略的主力</w:t>
      </w:r>
      <w:r>
        <w:rPr>
          <w:color w:val="000000"/>
        </w:rPr>
        <w:tab/>
      </w:r>
      <w:r>
        <w:rPr>
          <w:color w:val="000000"/>
        </w:rPr>
        <w:t xml:space="preserve">D. </w:t>
      </w:r>
      <w:r>
        <w:rPr>
          <w:rFonts w:ascii="宋体" w:hAnsi="宋体"/>
          <w:color w:val="000000"/>
        </w:rPr>
        <w:t>国内阶级矛盾趋于缓和</w:t>
      </w:r>
    </w:p>
    <w:p w14:paraId="3024834A">
      <w:pPr>
        <w:spacing w:line="360" w:lineRule="auto"/>
        <w:textAlignment w:val="center"/>
        <w:rPr>
          <w:color w:val="000000"/>
        </w:rPr>
      </w:pPr>
      <w:r>
        <w:rPr>
          <w:color w:val="2E75B6"/>
        </w:rPr>
        <w:t>【答案】</w:t>
      </w:r>
      <w:r>
        <w:rPr>
          <w:color w:val="000000"/>
        </w:rPr>
        <w:t>A</w:t>
      </w:r>
    </w:p>
    <w:p w14:paraId="276021EA">
      <w:pPr>
        <w:spacing w:line="360" w:lineRule="auto"/>
        <w:textAlignment w:val="center"/>
        <w:rPr>
          <w:color w:val="000000"/>
        </w:rPr>
      </w:pPr>
      <w:r>
        <w:rPr>
          <w:color w:val="2E75B6"/>
        </w:rPr>
        <w:t>【解析】</w:t>
      </w:r>
    </w:p>
    <w:p w14:paraId="62CC64F4">
      <w:pPr>
        <w:spacing w:line="360" w:lineRule="auto"/>
        <w:jc w:val="left"/>
        <w:textAlignment w:val="center"/>
        <w:rPr>
          <w:color w:val="000000"/>
        </w:rPr>
      </w:pPr>
      <w:r>
        <w:rPr>
          <w:color w:val="000000"/>
        </w:rPr>
        <w:t>【详解】根据所学可知，面对英国的侵略，民众强调自己是“大清国子民”并进行抵抗，这体现出在西方侵略面前，民族意识觉醒了，A项正确；三元里人民抗英斗争是正义的，不是盲目排外，排除B项；民众是抗击外来侵略的重要力量，材料没有涉及阶级矛盾，排除CD两项。故选A项。</w:t>
      </w:r>
    </w:p>
    <w:p w14:paraId="680BD509">
      <w:pPr>
        <w:spacing w:line="360" w:lineRule="auto"/>
        <w:jc w:val="left"/>
        <w:textAlignment w:val="center"/>
        <w:rPr>
          <w:color w:val="000000"/>
        </w:rPr>
      </w:pPr>
      <w:r>
        <w:rPr>
          <w:color w:val="000000"/>
        </w:rPr>
        <w:t xml:space="preserve">6. </w:t>
      </w:r>
      <w:r>
        <w:rPr>
          <w:rFonts w:ascii="宋体" w:hAnsi="宋体"/>
          <w:color w:val="000000"/>
        </w:rPr>
        <w:t>1898年，严复翻译赫胥黎的《进化与伦理》，结合中国的时政分析，出版了《天演论》。该书宣传“物竞天择”的生物进化理论，将进化论的范围扩展到社会演变。严复旨在（   ）</w:t>
      </w:r>
    </w:p>
    <w:p w14:paraId="386E9E4C">
      <w:pPr>
        <w:tabs>
          <w:tab w:val="left" w:pos="4873"/>
        </w:tabs>
        <w:spacing w:line="360" w:lineRule="auto"/>
        <w:jc w:val="left"/>
        <w:textAlignment w:val="center"/>
        <w:rPr>
          <w:color w:val="000000"/>
        </w:rPr>
      </w:pPr>
      <w:r>
        <w:rPr>
          <w:color w:val="000000"/>
        </w:rPr>
        <w:t xml:space="preserve">A. </w:t>
      </w:r>
      <w:r>
        <w:rPr>
          <w:rFonts w:ascii="宋体" w:hAnsi="宋体"/>
          <w:color w:val="000000"/>
        </w:rPr>
        <w:t>阐述技术革新的迫切性</w:t>
      </w:r>
      <w:r>
        <w:rPr>
          <w:color w:val="000000"/>
        </w:rPr>
        <w:tab/>
      </w:r>
      <w:r>
        <w:rPr>
          <w:color w:val="000000"/>
        </w:rPr>
        <w:t xml:space="preserve">B. </w:t>
      </w:r>
      <w:r>
        <w:rPr>
          <w:rFonts w:ascii="宋体" w:hAnsi="宋体"/>
          <w:color w:val="000000"/>
        </w:rPr>
        <w:t>论证维新变法的合理性</w:t>
      </w:r>
    </w:p>
    <w:p w14:paraId="15F78F72">
      <w:pPr>
        <w:tabs>
          <w:tab w:val="left" w:pos="4873"/>
        </w:tabs>
        <w:spacing w:line="360" w:lineRule="auto"/>
        <w:jc w:val="left"/>
        <w:textAlignment w:val="center"/>
        <w:rPr>
          <w:color w:val="000000"/>
        </w:rPr>
      </w:pPr>
      <w:r>
        <w:rPr>
          <w:color w:val="000000"/>
        </w:rPr>
        <w:t xml:space="preserve">C. </w:t>
      </w:r>
      <w:r>
        <w:rPr>
          <w:rFonts w:ascii="宋体" w:hAnsi="宋体"/>
          <w:color w:val="000000"/>
        </w:rPr>
        <w:t>鼓吹民主共和的必要性</w:t>
      </w:r>
      <w:r>
        <w:rPr>
          <w:color w:val="000000"/>
        </w:rPr>
        <w:tab/>
      </w:r>
      <w:r>
        <w:rPr>
          <w:color w:val="000000"/>
        </w:rPr>
        <w:t xml:space="preserve">D. </w:t>
      </w:r>
      <w:r>
        <w:rPr>
          <w:rFonts w:ascii="宋体" w:hAnsi="宋体"/>
          <w:color w:val="000000"/>
        </w:rPr>
        <w:t>强调民主科学的进步性</w:t>
      </w:r>
    </w:p>
    <w:p w14:paraId="715BDCD8">
      <w:pPr>
        <w:spacing w:line="360" w:lineRule="auto"/>
        <w:textAlignment w:val="center"/>
        <w:rPr>
          <w:color w:val="000000"/>
        </w:rPr>
      </w:pPr>
      <w:r>
        <w:rPr>
          <w:color w:val="2E75B6"/>
        </w:rPr>
        <w:t>【答案】</w:t>
      </w:r>
      <w:r>
        <w:rPr>
          <w:color w:val="000000"/>
        </w:rPr>
        <w:t>B</w:t>
      </w:r>
    </w:p>
    <w:p w14:paraId="4BD3807E">
      <w:pPr>
        <w:spacing w:line="360" w:lineRule="auto"/>
        <w:textAlignment w:val="center"/>
        <w:rPr>
          <w:color w:val="000000"/>
        </w:rPr>
      </w:pPr>
      <w:r>
        <w:rPr>
          <w:color w:val="2E75B6"/>
        </w:rPr>
        <w:t>【解析】</w:t>
      </w:r>
    </w:p>
    <w:p w14:paraId="2C9782F4">
      <w:pPr>
        <w:spacing w:line="360" w:lineRule="auto"/>
        <w:jc w:val="left"/>
        <w:textAlignment w:val="center"/>
        <w:rPr>
          <w:color w:val="000000"/>
        </w:rPr>
      </w:pPr>
      <w:r>
        <w:rPr>
          <w:color w:val="000000"/>
        </w:rPr>
        <w:t>【详解】根据题目可知严复翻译赫胥黎的《进化与伦理》是在1898年，当时中国正值甲午战败，天朝的颜面尽失。国内有识之士都主张变法图强。梁启超康有为先领导公车上书要求变法，后光绪皇帝采取康梁建议在1898年实施戊戌变法。而严复在这时提出“物竞天择，适者生存”也是在论证中国在面对外来的竞争时，需要顺应时代，变革图存，B项正确；技术革命是在洋务运动时期理论指导与题意不符，排除A项；民族共和是孙中山的主张与题意不符，排除C项；D项民主与科学是新文化运动时期的口号与题意不符，排除D项。故选B项。</w:t>
      </w:r>
    </w:p>
    <w:p w14:paraId="4E602C70">
      <w:pPr>
        <w:spacing w:line="360" w:lineRule="auto"/>
        <w:jc w:val="left"/>
        <w:textAlignment w:val="center"/>
        <w:rPr>
          <w:color w:val="000000"/>
        </w:rPr>
      </w:pPr>
      <w:r>
        <w:rPr>
          <w:color w:val="000000"/>
        </w:rPr>
        <w:t xml:space="preserve">7. </w:t>
      </w:r>
      <w:r>
        <w:rPr>
          <w:rFonts w:ascii="宋体" w:hAnsi="宋体"/>
          <w:color w:val="000000"/>
        </w:rPr>
        <w:t>1927年9月，毛泽东领导工农革命军第一师于湘赣边界发动秋收起义，在攻打长沙受挫后，他果断改变计划，决定到敌人力量薄弱的山区寻找落脚点，这是中国革命发展史上具有决定意义的新起点。“新起点”是指中国共产党（   ）</w:t>
      </w:r>
    </w:p>
    <w:p w14:paraId="059CACD1">
      <w:pPr>
        <w:tabs>
          <w:tab w:val="left" w:pos="4873"/>
        </w:tabs>
        <w:spacing w:line="360" w:lineRule="auto"/>
        <w:jc w:val="left"/>
        <w:textAlignment w:val="center"/>
        <w:rPr>
          <w:color w:val="000000"/>
        </w:rPr>
      </w:pPr>
      <w:r>
        <w:rPr>
          <w:color w:val="000000"/>
        </w:rPr>
        <w:t xml:space="preserve">A. </w:t>
      </w:r>
      <w:r>
        <w:rPr>
          <w:rFonts w:ascii="宋体" w:hAnsi="宋体"/>
          <w:color w:val="000000"/>
        </w:rPr>
        <w:t>从进攻大城市转为向农村进军</w:t>
      </w:r>
      <w:r>
        <w:rPr>
          <w:color w:val="000000"/>
        </w:rPr>
        <w:tab/>
      </w:r>
      <w:r>
        <w:rPr>
          <w:color w:val="000000"/>
        </w:rPr>
        <w:t xml:space="preserve">B. </w:t>
      </w:r>
      <w:r>
        <w:rPr>
          <w:rFonts w:ascii="宋体" w:hAnsi="宋体"/>
          <w:color w:val="000000"/>
        </w:rPr>
        <w:t>开始领导国民革命运动</w:t>
      </w:r>
    </w:p>
    <w:p w14:paraId="2786E359">
      <w:pPr>
        <w:tabs>
          <w:tab w:val="left" w:pos="4873"/>
        </w:tabs>
        <w:spacing w:line="360" w:lineRule="auto"/>
        <w:jc w:val="left"/>
        <w:textAlignment w:val="center"/>
        <w:rPr>
          <w:color w:val="000000"/>
        </w:rPr>
      </w:pPr>
      <w:r>
        <w:rPr>
          <w:color w:val="000000"/>
        </w:rPr>
        <w:t xml:space="preserve">C. </w:t>
      </w:r>
      <w:r>
        <w:rPr>
          <w:rFonts w:ascii="宋体" w:hAnsi="宋体"/>
          <w:color w:val="000000"/>
        </w:rPr>
        <w:t>从领导农民斗争转为领导工人运动</w:t>
      </w:r>
      <w:r>
        <w:rPr>
          <w:color w:val="000000"/>
        </w:rPr>
        <w:tab/>
      </w:r>
      <w:r>
        <w:rPr>
          <w:color w:val="000000"/>
        </w:rPr>
        <w:t xml:space="preserve">D. </w:t>
      </w:r>
      <w:r>
        <w:rPr>
          <w:rFonts w:ascii="宋体" w:hAnsi="宋体"/>
          <w:color w:val="000000"/>
        </w:rPr>
        <w:t>开始武装反抗国民党统治</w:t>
      </w:r>
    </w:p>
    <w:p w14:paraId="3DA6DA6B">
      <w:pPr>
        <w:spacing w:line="360" w:lineRule="auto"/>
        <w:textAlignment w:val="center"/>
        <w:rPr>
          <w:color w:val="000000"/>
        </w:rPr>
      </w:pPr>
      <w:r>
        <w:rPr>
          <w:color w:val="2E75B6"/>
        </w:rPr>
        <w:t>【答案】</w:t>
      </w:r>
      <w:r>
        <w:rPr>
          <w:color w:val="000000"/>
        </w:rPr>
        <w:t>A</w:t>
      </w:r>
    </w:p>
    <w:p w14:paraId="6D0AA38B">
      <w:pPr>
        <w:spacing w:line="360" w:lineRule="auto"/>
        <w:textAlignment w:val="center"/>
        <w:rPr>
          <w:color w:val="000000"/>
        </w:rPr>
      </w:pPr>
      <w:r>
        <w:rPr>
          <w:color w:val="2E75B6"/>
        </w:rPr>
        <w:t>【解析】</w:t>
      </w:r>
    </w:p>
    <w:p w14:paraId="188602B9">
      <w:pPr>
        <w:spacing w:line="360" w:lineRule="auto"/>
        <w:jc w:val="left"/>
        <w:textAlignment w:val="center"/>
        <w:rPr>
          <w:color w:val="000000"/>
        </w:rPr>
      </w:pPr>
      <w:r>
        <w:rPr>
          <w:color w:val="000000"/>
        </w:rPr>
        <w:t>【详解】根据所学可知，1927年9月，毛泽东领导工农革命军第一师于湘赣边界发动秋收起义，在攻打长沙受挫后，他果断改变计划，决定到敌人力量薄弱的山区寻找落脚点，这意味着从进攻大城市转为向农村进军，这是中国革命发展史上具有决定意义的新起点，从此揭开了工农武装割据的序幕，A项正确；第一次国内革命战争时期陈独秀放弃了对国民革命运动的领导，排除B项；材料是说，建立农村革命根据地，这是领导农民斗争而不是领导工人运动，排除C项；八七会议开始武装反抗国民党统治，排除D项。故选A项。</w:t>
      </w:r>
    </w:p>
    <w:p w14:paraId="0055B825">
      <w:pPr>
        <w:spacing w:line="360" w:lineRule="auto"/>
        <w:jc w:val="left"/>
        <w:textAlignment w:val="center"/>
        <w:rPr>
          <w:color w:val="000000"/>
        </w:rPr>
      </w:pPr>
      <w:r>
        <w:rPr>
          <w:color w:val="000000"/>
        </w:rPr>
        <w:t xml:space="preserve">8. </w:t>
      </w:r>
      <w:r>
        <w:rPr>
          <w:rFonts w:ascii="宋体" w:hAnsi="宋体"/>
          <w:color w:val="000000"/>
        </w:rPr>
        <w:t>20世纪40年代，纪实漫画《小克日记》在《南京晚报》连载。“小克”虽是虚构人物，但代表的是各种身份的真实人物。如图是《小克日记》的最后一幅，它创作的背景是（   ）</w:t>
      </w:r>
    </w:p>
    <w:p w14:paraId="62BD0ABE">
      <w:pPr>
        <w:spacing w:line="360" w:lineRule="auto"/>
        <w:jc w:val="left"/>
        <w:textAlignment w:val="center"/>
        <w:rPr>
          <w:color w:val="000000"/>
        </w:rPr>
      </w:pPr>
      <w:r>
        <w:rPr>
          <w:color w:val="000000"/>
        </w:rPr>
        <w:drawing>
          <wp:inline distT="0" distB="0" distL="114300" distR="114300">
            <wp:extent cx="3743325" cy="11620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3743325" cy="1162050"/>
                    </a:xfrm>
                    <a:prstGeom prst="rect">
                      <a:avLst/>
                    </a:prstGeom>
                  </pic:spPr>
                </pic:pic>
              </a:graphicData>
            </a:graphic>
          </wp:inline>
        </w:drawing>
      </w:r>
    </w:p>
    <w:p w14:paraId="3CC3F81B">
      <w:pPr>
        <w:tabs>
          <w:tab w:val="left" w:pos="4873"/>
        </w:tabs>
        <w:spacing w:line="360" w:lineRule="auto"/>
        <w:jc w:val="left"/>
        <w:textAlignment w:val="center"/>
        <w:rPr>
          <w:color w:val="000000"/>
        </w:rPr>
      </w:pPr>
      <w:r>
        <w:rPr>
          <w:color w:val="000000"/>
        </w:rPr>
        <w:t xml:space="preserve">A. </w:t>
      </w:r>
      <w:r>
        <w:rPr>
          <w:rFonts w:ascii="宋体" w:hAnsi="宋体"/>
          <w:color w:val="000000"/>
        </w:rPr>
        <w:t>中华民国南京临时政府成立</w:t>
      </w:r>
      <w:r>
        <w:rPr>
          <w:color w:val="000000"/>
        </w:rPr>
        <w:tab/>
      </w:r>
      <w:r>
        <w:rPr>
          <w:color w:val="000000"/>
        </w:rPr>
        <w:t xml:space="preserve">B. </w:t>
      </w:r>
      <w:r>
        <w:rPr>
          <w:rFonts w:ascii="宋体" w:hAnsi="宋体"/>
          <w:color w:val="000000"/>
        </w:rPr>
        <w:t>中国人民抗日战争胜利结束</w:t>
      </w:r>
    </w:p>
    <w:p w14:paraId="571272A5">
      <w:pPr>
        <w:tabs>
          <w:tab w:val="left" w:pos="4873"/>
        </w:tabs>
        <w:spacing w:line="360" w:lineRule="auto"/>
        <w:jc w:val="left"/>
        <w:textAlignment w:val="center"/>
        <w:rPr>
          <w:color w:val="000000"/>
        </w:rPr>
      </w:pPr>
      <w:r>
        <w:rPr>
          <w:color w:val="000000"/>
        </w:rPr>
        <w:t xml:space="preserve">C. </w:t>
      </w:r>
      <w:r>
        <w:rPr>
          <w:rFonts w:ascii="宋体" w:hAnsi="宋体"/>
          <w:color w:val="000000"/>
        </w:rPr>
        <w:t>人民解放战争转入战略进攻</w:t>
      </w:r>
      <w:r>
        <w:rPr>
          <w:color w:val="000000"/>
        </w:rPr>
        <w:tab/>
      </w:r>
      <w:r>
        <w:rPr>
          <w:color w:val="000000"/>
        </w:rPr>
        <w:t xml:space="preserve">D. </w:t>
      </w:r>
      <w:r>
        <w:rPr>
          <w:rFonts w:ascii="宋体" w:hAnsi="宋体"/>
          <w:color w:val="000000"/>
        </w:rPr>
        <w:t>中国人民解放军占领南京</w:t>
      </w:r>
    </w:p>
    <w:p w14:paraId="6DEB1B6A">
      <w:pPr>
        <w:spacing w:line="360" w:lineRule="auto"/>
        <w:textAlignment w:val="center"/>
        <w:rPr>
          <w:color w:val="000000"/>
        </w:rPr>
      </w:pPr>
      <w:r>
        <w:rPr>
          <w:color w:val="2E75B6"/>
        </w:rPr>
        <w:t>【答案】</w:t>
      </w:r>
      <w:r>
        <w:rPr>
          <w:color w:val="000000"/>
        </w:rPr>
        <w:t>D</w:t>
      </w:r>
    </w:p>
    <w:p w14:paraId="47BC6F38">
      <w:pPr>
        <w:spacing w:line="360" w:lineRule="auto"/>
        <w:textAlignment w:val="center"/>
        <w:rPr>
          <w:color w:val="000000"/>
        </w:rPr>
      </w:pPr>
      <w:r>
        <w:rPr>
          <w:color w:val="2E75B6"/>
        </w:rPr>
        <w:t>【解析】</w:t>
      </w:r>
    </w:p>
    <w:p w14:paraId="2124169E">
      <w:pPr>
        <w:spacing w:line="360" w:lineRule="auto"/>
        <w:jc w:val="left"/>
        <w:textAlignment w:val="center"/>
        <w:rPr>
          <w:color w:val="000000"/>
        </w:rPr>
      </w:pPr>
      <w:r>
        <w:rPr>
          <w:color w:val="000000"/>
        </w:rPr>
        <w:t>【详解】根据所学可知，民国三十八年四月二十八日，就是1949年4月28日，在解放战争中，1949年，发动了渡江战役，南京解放，图片三就体现了这一点，D项正确；中华民国南京临时政府成立在民国元年， 中国人民抗日战争胜利结束在民国三十四年， 人民解放战争转入战略进攻在民国三十六年，排除ABC三项。故选D项。</w:t>
      </w:r>
    </w:p>
    <w:p w14:paraId="0EAEB9F1">
      <w:pPr>
        <w:spacing w:line="360" w:lineRule="auto"/>
        <w:jc w:val="left"/>
        <w:textAlignment w:val="center"/>
        <w:rPr>
          <w:color w:val="000000"/>
        </w:rPr>
      </w:pPr>
      <w:r>
        <w:rPr>
          <w:color w:val="000000"/>
        </w:rPr>
        <w:t xml:space="preserve">9. </w:t>
      </w:r>
      <w:r>
        <w:rPr>
          <w:rFonts w:ascii="宋体" w:hAnsi="宋体"/>
          <w:color w:val="000000"/>
        </w:rPr>
        <w:t>《大国崛起》中写道：“欧洲贸易中心从地中海转移到大西洋沿岸，葡萄牙的里斯本、英国的伦敦等城市取代了意大利城市威斯、米兰等的商业中心地位。”推动上述变化的关键因素是（   ）</w:t>
      </w:r>
    </w:p>
    <w:p w14:paraId="0CC995F8">
      <w:pPr>
        <w:tabs>
          <w:tab w:val="left" w:pos="4873"/>
        </w:tabs>
        <w:spacing w:line="360" w:lineRule="auto"/>
        <w:jc w:val="left"/>
        <w:textAlignment w:val="center"/>
        <w:rPr>
          <w:color w:val="000000"/>
        </w:rPr>
      </w:pPr>
      <w:r>
        <w:rPr>
          <w:color w:val="000000"/>
        </w:rPr>
        <w:t xml:space="preserve">A. </w:t>
      </w:r>
      <w:r>
        <w:rPr>
          <w:rFonts w:ascii="宋体" w:hAnsi="宋体"/>
          <w:color w:val="000000"/>
        </w:rPr>
        <w:t>十字军东征</w:t>
      </w:r>
      <w:r>
        <w:rPr>
          <w:color w:val="000000"/>
        </w:rPr>
        <w:tab/>
      </w:r>
      <w:r>
        <w:rPr>
          <w:color w:val="000000"/>
        </w:rPr>
        <w:t xml:space="preserve">B. </w:t>
      </w:r>
      <w:r>
        <w:rPr>
          <w:rFonts w:ascii="宋体" w:hAnsi="宋体"/>
          <w:color w:val="000000"/>
        </w:rPr>
        <w:t>英国成为“日不落帝国”</w:t>
      </w:r>
    </w:p>
    <w:p w14:paraId="05FBB87F">
      <w:pPr>
        <w:tabs>
          <w:tab w:val="left" w:pos="4873"/>
        </w:tabs>
        <w:spacing w:line="360" w:lineRule="auto"/>
        <w:jc w:val="left"/>
        <w:textAlignment w:val="center"/>
        <w:rPr>
          <w:color w:val="000000"/>
        </w:rPr>
      </w:pPr>
      <w:r>
        <w:rPr>
          <w:color w:val="000000"/>
        </w:rPr>
        <w:t xml:space="preserve">C. </w:t>
      </w:r>
      <w:r>
        <w:rPr>
          <w:rFonts w:ascii="宋体" w:hAnsi="宋体"/>
          <w:color w:val="000000"/>
        </w:rPr>
        <w:t>新航路的开辟</w:t>
      </w:r>
      <w:r>
        <w:rPr>
          <w:color w:val="000000"/>
        </w:rPr>
        <w:tab/>
      </w:r>
      <w:r>
        <w:rPr>
          <w:color w:val="000000"/>
        </w:rPr>
        <w:t xml:space="preserve">D. </w:t>
      </w:r>
      <w:r>
        <w:rPr>
          <w:rFonts w:ascii="宋体" w:hAnsi="宋体"/>
          <w:color w:val="000000"/>
        </w:rPr>
        <w:t>凡尔赛体系的形成</w:t>
      </w:r>
    </w:p>
    <w:p w14:paraId="5395C479">
      <w:pPr>
        <w:spacing w:line="360" w:lineRule="auto"/>
        <w:textAlignment w:val="center"/>
        <w:rPr>
          <w:color w:val="000000"/>
        </w:rPr>
      </w:pPr>
      <w:r>
        <w:rPr>
          <w:color w:val="2E75B6"/>
        </w:rPr>
        <w:t>【答案】</w:t>
      </w:r>
      <w:r>
        <w:rPr>
          <w:color w:val="000000"/>
        </w:rPr>
        <w:t>C</w:t>
      </w:r>
    </w:p>
    <w:p w14:paraId="6D918021">
      <w:pPr>
        <w:spacing w:line="360" w:lineRule="auto"/>
        <w:textAlignment w:val="center"/>
        <w:rPr>
          <w:color w:val="000000"/>
        </w:rPr>
      </w:pPr>
      <w:r>
        <w:rPr>
          <w:color w:val="2E75B6"/>
        </w:rPr>
        <w:t>【解析】</w:t>
      </w:r>
    </w:p>
    <w:p w14:paraId="6FF682B0">
      <w:pPr>
        <w:spacing w:line="360" w:lineRule="auto"/>
        <w:jc w:val="left"/>
        <w:textAlignment w:val="center"/>
        <w:rPr>
          <w:color w:val="000000"/>
        </w:rPr>
      </w:pPr>
      <w:r>
        <w:rPr>
          <w:color w:val="000000"/>
        </w:rPr>
        <w:t>【详解】根据所学可知，新航路开辟后，欧洲贸易中心从地中海转移到大西洋沿岸，葡萄牙</w:t>
      </w:r>
      <w:r>
        <w:rPr>
          <w:color w:val="00000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color w:val="000000"/>
        </w:rPr>
        <w:t>里斯本、英国的伦敦等城市取代了意大利城市威斯、米兰等的商业中心地位，这是商业革命的表现之一，C项正确；十字军东征是宗教性军事行动，英国成为“日不落帝国”推动了英国首先进行工业革命，凡尔赛体系的形成重点遏制德国，排除ABD三项。故选C项。</w:t>
      </w:r>
    </w:p>
    <w:p w14:paraId="056E5173">
      <w:pPr>
        <w:spacing w:before="120" w:line="360" w:lineRule="auto"/>
        <w:jc w:val="left"/>
        <w:textAlignment w:val="center"/>
        <w:rPr>
          <w:color w:val="000000"/>
        </w:rPr>
      </w:pPr>
      <w:r>
        <w:rPr>
          <w:color w:val="000000"/>
        </w:rPr>
        <w:t xml:space="preserve">10. </w:t>
      </w:r>
      <w:r>
        <w:rPr>
          <w:rFonts w:ascii="宋体" w:hAnsi="宋体"/>
          <w:color w:val="000000"/>
        </w:rPr>
        <w:t>以下是“1861—1900年俄国农民外出谋生人数统计”。据此推断，亚历山大二世废除农奴制的改革（   ）</w:t>
      </w:r>
    </w:p>
    <w:tbl>
      <w:tblPr>
        <w:tblStyle w:val="5"/>
        <w:tblW w:w="32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530"/>
        <w:gridCol w:w="1680"/>
      </w:tblGrid>
      <w:tr w14:paraId="7E2C7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5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DE2D976">
            <w:pPr>
              <w:spacing w:line="360" w:lineRule="auto"/>
              <w:jc w:val="left"/>
              <w:textAlignment w:val="center"/>
              <w:rPr>
                <w:color w:val="000000"/>
              </w:rPr>
            </w:pPr>
            <w:r>
              <w:rPr>
                <w:rFonts w:ascii="宋体" w:hAnsi="宋体"/>
                <w:color w:val="000000"/>
              </w:rPr>
              <w:t>时间</w:t>
            </w:r>
          </w:p>
        </w:tc>
        <w:tc>
          <w:tcPr>
            <w:tcW w:w="16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70709D2">
            <w:pPr>
              <w:spacing w:line="360" w:lineRule="auto"/>
              <w:jc w:val="left"/>
              <w:textAlignment w:val="center"/>
              <w:rPr>
                <w:color w:val="000000"/>
              </w:rPr>
            </w:pPr>
            <w:r>
              <w:rPr>
                <w:rFonts w:ascii="宋体" w:hAnsi="宋体"/>
                <w:color w:val="000000"/>
              </w:rPr>
              <w:t>外出谋生农民数</w:t>
            </w:r>
          </w:p>
        </w:tc>
      </w:tr>
      <w:tr w14:paraId="7FE8B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5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C39B100">
            <w:pPr>
              <w:spacing w:line="360" w:lineRule="auto"/>
              <w:jc w:val="left"/>
              <w:textAlignment w:val="center"/>
              <w:rPr>
                <w:color w:val="000000"/>
              </w:rPr>
            </w:pPr>
            <w:r>
              <w:rPr>
                <w:rFonts w:ascii="宋体" w:hAnsi="宋体"/>
                <w:color w:val="000000"/>
              </w:rPr>
              <w:t>1861—1870年</w:t>
            </w:r>
          </w:p>
        </w:tc>
        <w:tc>
          <w:tcPr>
            <w:tcW w:w="16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5C580C8">
            <w:pPr>
              <w:spacing w:line="360" w:lineRule="auto"/>
              <w:jc w:val="left"/>
              <w:textAlignment w:val="center"/>
              <w:rPr>
                <w:color w:val="000000"/>
              </w:rPr>
            </w:pPr>
            <w:r>
              <w:rPr>
                <w:rFonts w:ascii="宋体" w:hAnsi="宋体"/>
                <w:color w:val="000000"/>
              </w:rPr>
              <w:t>129.13万人</w:t>
            </w:r>
          </w:p>
        </w:tc>
      </w:tr>
      <w:tr w14:paraId="59FCD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5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0B2C140">
            <w:pPr>
              <w:spacing w:line="360" w:lineRule="auto"/>
              <w:jc w:val="left"/>
              <w:textAlignment w:val="center"/>
              <w:rPr>
                <w:color w:val="000000"/>
              </w:rPr>
            </w:pPr>
            <w:r>
              <w:rPr>
                <w:rFonts w:ascii="宋体" w:hAnsi="宋体"/>
                <w:color w:val="000000"/>
              </w:rPr>
              <w:t>1871—1880年</w:t>
            </w:r>
          </w:p>
        </w:tc>
        <w:tc>
          <w:tcPr>
            <w:tcW w:w="16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BE8F8DE">
            <w:pPr>
              <w:spacing w:line="360" w:lineRule="auto"/>
              <w:jc w:val="left"/>
              <w:textAlignment w:val="center"/>
              <w:rPr>
                <w:color w:val="000000"/>
              </w:rPr>
            </w:pPr>
            <w:r>
              <w:rPr>
                <w:rFonts w:ascii="宋体" w:hAnsi="宋体"/>
                <w:color w:val="000000"/>
              </w:rPr>
              <w:t>164.24万人</w:t>
            </w:r>
          </w:p>
        </w:tc>
      </w:tr>
      <w:tr w14:paraId="08959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5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966309E">
            <w:pPr>
              <w:spacing w:line="360" w:lineRule="auto"/>
              <w:jc w:val="left"/>
              <w:textAlignment w:val="center"/>
              <w:rPr>
                <w:color w:val="000000"/>
              </w:rPr>
            </w:pPr>
            <w:r>
              <w:rPr>
                <w:rFonts w:ascii="宋体" w:hAnsi="宋体"/>
                <w:color w:val="000000"/>
              </w:rPr>
              <w:t>1881—1890年</w:t>
            </w:r>
          </w:p>
        </w:tc>
        <w:tc>
          <w:tcPr>
            <w:tcW w:w="16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3A4C5A1">
            <w:pPr>
              <w:spacing w:line="360" w:lineRule="auto"/>
              <w:jc w:val="left"/>
              <w:textAlignment w:val="center"/>
              <w:rPr>
                <w:color w:val="000000"/>
              </w:rPr>
            </w:pPr>
            <w:r>
              <w:rPr>
                <w:rFonts w:ascii="宋体" w:hAnsi="宋体"/>
                <w:color w:val="000000"/>
              </w:rPr>
              <w:t>330.42万人</w:t>
            </w:r>
          </w:p>
        </w:tc>
      </w:tr>
      <w:tr w14:paraId="76583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53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70BABF5">
            <w:pPr>
              <w:spacing w:line="360" w:lineRule="auto"/>
              <w:jc w:val="left"/>
              <w:textAlignment w:val="center"/>
              <w:rPr>
                <w:color w:val="000000"/>
              </w:rPr>
            </w:pPr>
            <w:r>
              <w:rPr>
                <w:rFonts w:ascii="宋体" w:hAnsi="宋体"/>
                <w:color w:val="000000"/>
              </w:rPr>
              <w:t>1891—1900年</w:t>
            </w:r>
          </w:p>
        </w:tc>
        <w:tc>
          <w:tcPr>
            <w:tcW w:w="168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4A72086">
            <w:pPr>
              <w:spacing w:line="360" w:lineRule="auto"/>
              <w:jc w:val="left"/>
              <w:textAlignment w:val="center"/>
              <w:rPr>
                <w:color w:val="000000"/>
              </w:rPr>
            </w:pPr>
            <w:r>
              <w:rPr>
                <w:rFonts w:ascii="宋体" w:hAnsi="宋体"/>
                <w:color w:val="000000"/>
              </w:rPr>
              <w:t>713.66万人</w:t>
            </w:r>
          </w:p>
        </w:tc>
      </w:tr>
    </w:tbl>
    <w:p w14:paraId="1553A9BA">
      <w:pPr>
        <w:spacing w:line="360" w:lineRule="auto"/>
        <w:jc w:val="left"/>
        <w:textAlignment w:val="center"/>
        <w:rPr>
          <w:color w:val="000000"/>
        </w:rPr>
      </w:pPr>
    </w:p>
    <w:p w14:paraId="7B862664">
      <w:pPr>
        <w:tabs>
          <w:tab w:val="left" w:pos="4873"/>
        </w:tabs>
        <w:spacing w:line="360" w:lineRule="auto"/>
        <w:jc w:val="left"/>
        <w:textAlignment w:val="center"/>
        <w:rPr>
          <w:color w:val="000000"/>
        </w:rPr>
      </w:pPr>
      <w:r>
        <w:rPr>
          <w:color w:val="000000"/>
        </w:rPr>
        <w:t xml:space="preserve">A. </w:t>
      </w:r>
      <w:r>
        <w:rPr>
          <w:rFonts w:ascii="宋体" w:hAnsi="宋体"/>
          <w:color w:val="000000"/>
        </w:rPr>
        <w:t>废除了俄国封建等级制度</w:t>
      </w:r>
      <w:r>
        <w:rPr>
          <w:color w:val="000000"/>
        </w:rPr>
        <w:tab/>
      </w:r>
      <w:r>
        <w:rPr>
          <w:color w:val="000000"/>
        </w:rPr>
        <w:t xml:space="preserve">B. </w:t>
      </w:r>
      <w:r>
        <w:rPr>
          <w:rFonts w:ascii="宋体" w:hAnsi="宋体"/>
          <w:color w:val="000000"/>
        </w:rPr>
        <w:t>为俄国发展提供了自由劳动力</w:t>
      </w:r>
    </w:p>
    <w:p w14:paraId="257B5AB4">
      <w:pPr>
        <w:tabs>
          <w:tab w:val="left" w:pos="4873"/>
        </w:tabs>
        <w:spacing w:line="360" w:lineRule="auto"/>
        <w:jc w:val="left"/>
        <w:textAlignment w:val="center"/>
        <w:rPr>
          <w:color w:val="000000"/>
        </w:rPr>
      </w:pPr>
      <w:r>
        <w:rPr>
          <w:color w:val="000000"/>
        </w:rPr>
        <w:t xml:space="preserve">C. </w:t>
      </w:r>
      <w:r>
        <w:rPr>
          <w:rFonts w:ascii="宋体" w:hAnsi="宋体"/>
          <w:color w:val="000000"/>
        </w:rPr>
        <w:t>使农民获得完全意义上的解放</w:t>
      </w:r>
      <w:r>
        <w:rPr>
          <w:color w:val="000000"/>
        </w:rPr>
        <w:tab/>
      </w:r>
      <w:r>
        <w:rPr>
          <w:color w:val="000000"/>
        </w:rPr>
        <w:t xml:space="preserve">D. </w:t>
      </w:r>
      <w:r>
        <w:rPr>
          <w:rFonts w:ascii="宋体" w:hAnsi="宋体"/>
          <w:color w:val="000000"/>
        </w:rPr>
        <w:t>推动农民自下而上解放自己</w:t>
      </w:r>
    </w:p>
    <w:p w14:paraId="2E473E99">
      <w:pPr>
        <w:spacing w:line="360" w:lineRule="auto"/>
        <w:textAlignment w:val="center"/>
        <w:rPr>
          <w:color w:val="000000"/>
        </w:rPr>
      </w:pPr>
      <w:r>
        <w:rPr>
          <w:color w:val="2E75B6"/>
        </w:rPr>
        <w:t>【答案】</w:t>
      </w:r>
      <w:r>
        <w:rPr>
          <w:color w:val="000000"/>
        </w:rPr>
        <w:t>B</w:t>
      </w:r>
    </w:p>
    <w:p w14:paraId="0BB92478">
      <w:pPr>
        <w:spacing w:line="360" w:lineRule="auto"/>
        <w:textAlignment w:val="center"/>
        <w:rPr>
          <w:color w:val="000000"/>
        </w:rPr>
      </w:pPr>
      <w:r>
        <w:rPr>
          <w:color w:val="2E75B6"/>
        </w:rPr>
        <w:t>【解析】</w:t>
      </w:r>
    </w:p>
    <w:p w14:paraId="37508E0B">
      <w:pPr>
        <w:spacing w:line="360" w:lineRule="auto"/>
        <w:jc w:val="left"/>
        <w:textAlignment w:val="center"/>
        <w:rPr>
          <w:color w:val="000000"/>
        </w:rPr>
      </w:pPr>
      <w:r>
        <w:rPr>
          <w:color w:val="000000"/>
        </w:rPr>
        <w:t>【详解】根据所学可知，1861年，俄国进行了农奴制改革，农奴获得了人身自由，这为俄国资本主义的发展提供了充足的劳动力，材料就体现了这一点，B项正确；俄国封建等级制度仍然存在，改革使农民在经济上被掠夺从而没有获得完全意义上的解放， 改革是自上而下的，排除ACD三项。故选B项。</w:t>
      </w:r>
    </w:p>
    <w:p w14:paraId="748AB6D9">
      <w:pPr>
        <w:spacing w:line="360" w:lineRule="auto"/>
        <w:jc w:val="left"/>
        <w:textAlignment w:val="center"/>
        <w:rPr>
          <w:color w:val="000000"/>
        </w:rPr>
      </w:pPr>
      <w:r>
        <w:rPr>
          <w:color w:val="000000"/>
        </w:rPr>
        <w:t xml:space="preserve">11. </w:t>
      </w:r>
      <w:r>
        <w:rPr>
          <w:rFonts w:ascii="宋体" w:hAnsi="宋体"/>
          <w:color w:val="000000"/>
        </w:rPr>
        <w:t>1917年二月革命后，面对两个政权并存局面，列宁提出全部政权归苏维埃的斗争目标；面对临时政府的镇压，列宁提出必须通过武装起义夺取政权，并成功领导了彼得格勒武装起义。这说明（   ）</w:t>
      </w:r>
    </w:p>
    <w:p w14:paraId="45DEEB2E">
      <w:pPr>
        <w:tabs>
          <w:tab w:val="left" w:pos="4873"/>
        </w:tabs>
        <w:spacing w:line="360" w:lineRule="auto"/>
        <w:jc w:val="left"/>
        <w:textAlignment w:val="center"/>
        <w:rPr>
          <w:color w:val="000000"/>
        </w:rPr>
      </w:pPr>
      <w:r>
        <w:rPr>
          <w:color w:val="000000"/>
        </w:rPr>
        <w:t xml:space="preserve">A. </w:t>
      </w:r>
      <w:r>
        <w:rPr>
          <w:rFonts w:ascii="宋体" w:hAnsi="宋体"/>
          <w:color w:val="000000"/>
        </w:rPr>
        <w:t>十月革命是马克思主义的首次实践</w:t>
      </w:r>
      <w:r>
        <w:rPr>
          <w:color w:val="000000"/>
        </w:rPr>
        <w:tab/>
      </w:r>
      <w:r>
        <w:rPr>
          <w:color w:val="000000"/>
        </w:rPr>
        <w:t xml:space="preserve">B. </w:t>
      </w:r>
      <w:r>
        <w:rPr>
          <w:rFonts w:ascii="宋体" w:hAnsi="宋体"/>
          <w:color w:val="000000"/>
        </w:rPr>
        <w:t>革命领袖在历史发展中起决定性作用</w:t>
      </w:r>
    </w:p>
    <w:p w14:paraId="307B4568">
      <w:pPr>
        <w:tabs>
          <w:tab w:val="left" w:pos="4873"/>
        </w:tabs>
        <w:spacing w:line="360" w:lineRule="auto"/>
        <w:jc w:val="left"/>
        <w:textAlignment w:val="center"/>
        <w:rPr>
          <w:color w:val="000000"/>
        </w:rPr>
      </w:pPr>
      <w:r>
        <w:rPr>
          <w:color w:val="000000"/>
        </w:rPr>
        <w:t xml:space="preserve">C. </w:t>
      </w:r>
      <w:r>
        <w:rPr>
          <w:rFonts w:ascii="宋体" w:hAnsi="宋体"/>
          <w:color w:val="000000"/>
        </w:rPr>
        <w:t>十月革命推动了无产阶级革命运动</w:t>
      </w:r>
      <w:r>
        <w:rPr>
          <w:color w:val="000000"/>
        </w:rPr>
        <w:tab/>
      </w:r>
      <w:r>
        <w:rPr>
          <w:color w:val="000000"/>
        </w:rPr>
        <w:t xml:space="preserve">D. </w:t>
      </w:r>
      <w:r>
        <w:rPr>
          <w:rFonts w:ascii="宋体" w:hAnsi="宋体"/>
          <w:color w:val="000000"/>
        </w:rPr>
        <w:t>革命领袖在历史转折关头发挥重要作用</w:t>
      </w:r>
    </w:p>
    <w:p w14:paraId="578B4CC3">
      <w:pPr>
        <w:spacing w:line="360" w:lineRule="auto"/>
        <w:textAlignment w:val="center"/>
        <w:rPr>
          <w:color w:val="000000"/>
        </w:rPr>
      </w:pPr>
      <w:r>
        <w:rPr>
          <w:color w:val="2E75B6"/>
        </w:rPr>
        <w:t>【答案】</w:t>
      </w:r>
      <w:r>
        <w:rPr>
          <w:color w:val="000000"/>
        </w:rPr>
        <w:t>D</w:t>
      </w:r>
    </w:p>
    <w:p w14:paraId="7B2F11B5">
      <w:pPr>
        <w:spacing w:line="360" w:lineRule="auto"/>
        <w:textAlignment w:val="center"/>
        <w:rPr>
          <w:color w:val="000000"/>
        </w:rPr>
      </w:pPr>
      <w:r>
        <w:rPr>
          <w:color w:val="2E75B6"/>
        </w:rPr>
        <w:t>【解析】</w:t>
      </w:r>
    </w:p>
    <w:p w14:paraId="1CD3D41A">
      <w:pPr>
        <w:spacing w:line="360" w:lineRule="auto"/>
        <w:jc w:val="left"/>
        <w:textAlignment w:val="center"/>
        <w:rPr>
          <w:color w:val="000000"/>
        </w:rPr>
      </w:pPr>
      <w:r>
        <w:rPr>
          <w:color w:val="000000"/>
        </w:rPr>
        <w:t>【详解】根据所学可知，随着列宁首先提出全部政权归苏维埃并进而提出必须通过武装起义夺取政权，俄国从二月革命发展到十月革命，这体现出领袖在关键时刻</w:t>
      </w:r>
      <w:r>
        <w:rPr>
          <w:color w:val="00000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color w:val="000000"/>
        </w:rPr>
        <w:t>重要作用，D项正确；材料是在强调领袖的重要作用，不是是十月革命，排除AC二项；革命领袖在历史转折关头发挥重要作用，但不是决定性作用，排除B项。故选D项。</w:t>
      </w:r>
    </w:p>
    <w:p w14:paraId="2E0D3555">
      <w:pPr>
        <w:spacing w:before="120" w:line="360" w:lineRule="auto"/>
        <w:jc w:val="left"/>
        <w:textAlignment w:val="center"/>
        <w:rPr>
          <w:color w:val="000000"/>
        </w:rPr>
      </w:pPr>
      <w:r>
        <w:rPr>
          <w:color w:val="000000"/>
        </w:rPr>
        <w:t xml:space="preserve">12. </w:t>
      </w:r>
      <w:r>
        <w:rPr>
          <w:rFonts w:ascii="宋体" w:hAnsi="宋体"/>
          <w:color w:val="000000"/>
        </w:rPr>
        <w:t>如图是近代以来陆上交通工具的演变，体现出（   ）</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488"/>
        <w:gridCol w:w="2558"/>
        <w:gridCol w:w="2032"/>
        <w:gridCol w:w="2908"/>
      </w:tblGrid>
      <w:tr w14:paraId="20FB7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725"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29E1C5F">
            <w:pPr>
              <w:spacing w:line="360" w:lineRule="auto"/>
              <w:jc w:val="left"/>
              <w:textAlignment w:val="center"/>
              <w:rPr>
                <w:color w:val="000000"/>
              </w:rPr>
            </w:pPr>
            <w:r>
              <w:rPr>
                <w:color w:val="000000"/>
              </w:rPr>
              <w:drawing>
                <wp:inline distT="0" distB="0" distL="114300" distR="114300">
                  <wp:extent cx="1190625" cy="8953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1190625" cy="895350"/>
                          </a:xfrm>
                          <a:prstGeom prst="rect">
                            <a:avLst/>
                          </a:prstGeom>
                        </pic:spPr>
                      </pic:pic>
                    </a:graphicData>
                  </a:graphic>
                </wp:inline>
              </w:drawing>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2630B96">
            <w:pPr>
              <w:spacing w:line="360" w:lineRule="auto"/>
              <w:jc w:val="left"/>
              <w:textAlignment w:val="center"/>
              <w:rPr>
                <w:color w:val="000000"/>
              </w:rPr>
            </w:pPr>
            <w:r>
              <w:rPr>
                <w:color w:val="000000"/>
              </w:rPr>
              <w:drawing>
                <wp:inline distT="0" distB="0" distL="114300" distR="114300">
                  <wp:extent cx="1238250" cy="8477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1238250" cy="847725"/>
                          </a:xfrm>
                          <a:prstGeom prst="rect">
                            <a:avLst/>
                          </a:prstGeom>
                        </pic:spPr>
                      </pic:pic>
                    </a:graphicData>
                  </a:graphic>
                </wp:inline>
              </w:drawing>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032AB4A">
            <w:pPr>
              <w:spacing w:line="360" w:lineRule="auto"/>
              <w:jc w:val="left"/>
              <w:textAlignment w:val="center"/>
              <w:rPr>
                <w:color w:val="000000"/>
              </w:rPr>
            </w:pPr>
            <w:r>
              <w:rPr>
                <w:color w:val="000000"/>
              </w:rPr>
              <w:drawing>
                <wp:inline distT="0" distB="0" distL="114300" distR="114300">
                  <wp:extent cx="952500" cy="98107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952500" cy="981075"/>
                          </a:xfrm>
                          <a:prstGeom prst="rect">
                            <a:avLst/>
                          </a:prstGeom>
                        </pic:spPr>
                      </pic:pic>
                    </a:graphicData>
                  </a:graphic>
                </wp:inline>
              </w:drawing>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DFA7CD1">
            <w:pPr>
              <w:spacing w:line="360" w:lineRule="auto"/>
              <w:jc w:val="left"/>
              <w:textAlignment w:val="center"/>
              <w:rPr>
                <w:color w:val="000000"/>
              </w:rPr>
            </w:pPr>
            <w:r>
              <w:rPr>
                <w:color w:val="000000"/>
              </w:rPr>
              <w:drawing>
                <wp:inline distT="0" distB="0" distL="114300" distR="114300">
                  <wp:extent cx="1428750" cy="94297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1428750" cy="942975"/>
                          </a:xfrm>
                          <a:prstGeom prst="rect">
                            <a:avLst/>
                          </a:prstGeom>
                        </pic:spPr>
                      </pic:pic>
                    </a:graphicData>
                  </a:graphic>
                </wp:inline>
              </w:drawing>
            </w:r>
          </w:p>
        </w:tc>
      </w:tr>
      <w:tr w14:paraId="66C47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45"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DAF4FA0">
            <w:pPr>
              <w:spacing w:line="360" w:lineRule="auto"/>
              <w:jc w:val="left"/>
              <w:textAlignment w:val="center"/>
              <w:rPr>
                <w:color w:val="000000"/>
              </w:rPr>
            </w:pPr>
            <w:r>
              <w:rPr>
                <w:rFonts w:ascii="宋体" w:hAnsi="宋体"/>
                <w:color w:val="000000"/>
              </w:rPr>
              <w:t>马车</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1CB3724">
            <w:pPr>
              <w:spacing w:line="360" w:lineRule="auto"/>
              <w:jc w:val="left"/>
              <w:textAlignment w:val="center"/>
              <w:rPr>
                <w:color w:val="000000"/>
              </w:rPr>
            </w:pPr>
            <w:r>
              <w:rPr>
                <w:rFonts w:ascii="宋体" w:hAnsi="宋体"/>
                <w:color w:val="000000"/>
              </w:rPr>
              <w:t>蒸汽机车</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EAA48EE">
            <w:pPr>
              <w:spacing w:line="360" w:lineRule="auto"/>
              <w:jc w:val="left"/>
              <w:textAlignment w:val="center"/>
              <w:rPr>
                <w:color w:val="000000"/>
              </w:rPr>
            </w:pPr>
            <w:r>
              <w:rPr>
                <w:rFonts w:ascii="宋体" w:hAnsi="宋体"/>
                <w:color w:val="000000"/>
              </w:rPr>
              <w:t>早期汽车</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C720B92">
            <w:pPr>
              <w:spacing w:line="360" w:lineRule="auto"/>
              <w:jc w:val="left"/>
              <w:textAlignment w:val="center"/>
              <w:rPr>
                <w:color w:val="000000"/>
              </w:rPr>
            </w:pPr>
            <w:r>
              <w:rPr>
                <w:rFonts w:ascii="宋体" w:hAnsi="宋体"/>
                <w:color w:val="000000"/>
              </w:rPr>
              <w:t>动车</w:t>
            </w:r>
          </w:p>
        </w:tc>
      </w:tr>
    </w:tbl>
    <w:p w14:paraId="4F7F2E42">
      <w:pPr>
        <w:spacing w:line="360" w:lineRule="auto"/>
        <w:jc w:val="left"/>
        <w:textAlignment w:val="center"/>
        <w:rPr>
          <w:color w:val="000000"/>
        </w:rPr>
      </w:pPr>
    </w:p>
    <w:p w14:paraId="54E1ED93">
      <w:pPr>
        <w:tabs>
          <w:tab w:val="left" w:pos="4873"/>
        </w:tabs>
        <w:spacing w:line="360" w:lineRule="auto"/>
        <w:jc w:val="left"/>
        <w:textAlignment w:val="center"/>
        <w:rPr>
          <w:color w:val="000000"/>
        </w:rPr>
      </w:pPr>
      <w:r>
        <w:rPr>
          <w:color w:val="000000"/>
        </w:rPr>
        <w:t xml:space="preserve">A. </w:t>
      </w:r>
      <w:r>
        <w:rPr>
          <w:rFonts w:ascii="宋体" w:hAnsi="宋体"/>
          <w:color w:val="000000"/>
        </w:rPr>
        <w:t>科技进步提高居民收入水平</w:t>
      </w:r>
      <w:r>
        <w:rPr>
          <w:color w:val="000000"/>
        </w:rPr>
        <w:tab/>
      </w:r>
      <w:r>
        <w:rPr>
          <w:color w:val="000000"/>
        </w:rPr>
        <w:t xml:space="preserve">B. </w:t>
      </w:r>
      <w:r>
        <w:rPr>
          <w:rFonts w:ascii="宋体" w:hAnsi="宋体"/>
          <w:color w:val="000000"/>
        </w:rPr>
        <w:t>信息传递影响人们思想观念</w:t>
      </w:r>
    </w:p>
    <w:p w14:paraId="064D4542">
      <w:pPr>
        <w:tabs>
          <w:tab w:val="left" w:pos="4873"/>
        </w:tabs>
        <w:spacing w:line="360" w:lineRule="auto"/>
        <w:jc w:val="left"/>
        <w:textAlignment w:val="center"/>
        <w:rPr>
          <w:color w:val="000000"/>
        </w:rPr>
      </w:pPr>
      <w:r>
        <w:rPr>
          <w:color w:val="000000"/>
        </w:rPr>
        <w:t xml:space="preserve">C. </w:t>
      </w:r>
      <w:r>
        <w:rPr>
          <w:rFonts w:ascii="宋体" w:hAnsi="宋体"/>
          <w:color w:val="000000"/>
        </w:rPr>
        <w:t>科技进步改变人们生活方式</w:t>
      </w:r>
      <w:r>
        <w:rPr>
          <w:color w:val="000000"/>
        </w:rPr>
        <w:tab/>
      </w:r>
      <w:r>
        <w:rPr>
          <w:color w:val="000000"/>
        </w:rPr>
        <w:t xml:space="preserve">D. </w:t>
      </w:r>
      <w:r>
        <w:rPr>
          <w:rFonts w:ascii="宋体" w:hAnsi="宋体"/>
          <w:color w:val="000000"/>
        </w:rPr>
        <w:t>科技发展优化国家经济结构</w:t>
      </w:r>
    </w:p>
    <w:p w14:paraId="04473F61">
      <w:pPr>
        <w:spacing w:line="360" w:lineRule="auto"/>
        <w:textAlignment w:val="center"/>
        <w:rPr>
          <w:color w:val="000000"/>
        </w:rPr>
      </w:pPr>
      <w:r>
        <w:rPr>
          <w:color w:val="2E75B6"/>
        </w:rPr>
        <w:t>【答案】</w:t>
      </w:r>
      <w:r>
        <w:rPr>
          <w:color w:val="000000"/>
        </w:rPr>
        <w:t>C</w:t>
      </w:r>
    </w:p>
    <w:p w14:paraId="748B8552">
      <w:pPr>
        <w:spacing w:line="360" w:lineRule="auto"/>
        <w:textAlignment w:val="center"/>
        <w:rPr>
          <w:color w:val="000000"/>
        </w:rPr>
      </w:pPr>
      <w:r>
        <w:rPr>
          <w:color w:val="2E75B6"/>
        </w:rPr>
        <w:t>【解析】</w:t>
      </w:r>
    </w:p>
    <w:p w14:paraId="6C9A0AF1">
      <w:pPr>
        <w:spacing w:line="360" w:lineRule="auto"/>
        <w:jc w:val="left"/>
        <w:textAlignment w:val="center"/>
        <w:rPr>
          <w:color w:val="000000"/>
        </w:rPr>
      </w:pPr>
      <w:r>
        <w:rPr>
          <w:color w:val="000000"/>
        </w:rPr>
        <w:t>【详解】根据所学可知，陆上交通工具从马拉车到高铁，从蓄力到电气动力，科技的进步使交通工具实现了由低级到高级的转变，人们的生活方式也在不断的演变，越来越舒适，C项正确；交通工具是一种生活方式，不代表居民收入、思想观念、国家经济结构，排除ABD三项。故选C项。</w:t>
      </w:r>
    </w:p>
    <w:p w14:paraId="34BDC627">
      <w:pPr>
        <w:spacing w:line="360" w:lineRule="auto"/>
        <w:jc w:val="left"/>
        <w:textAlignment w:val="center"/>
        <w:rPr>
          <w:color w:val="000000"/>
        </w:rPr>
      </w:pPr>
      <w:r>
        <w:rPr>
          <w:rFonts w:ascii="宋体" w:hAnsi="宋体"/>
          <w:b/>
          <w:color w:val="000000"/>
          <w:sz w:val="24"/>
        </w:rPr>
        <w:t>二、非选择题</w:t>
      </w:r>
    </w:p>
    <w:p w14:paraId="58A2120D">
      <w:pPr>
        <w:spacing w:line="360" w:lineRule="auto"/>
        <w:jc w:val="left"/>
        <w:textAlignment w:val="center"/>
        <w:rPr>
          <w:color w:val="000000"/>
        </w:rPr>
      </w:pPr>
      <w:r>
        <w:rPr>
          <w:color w:val="000000"/>
        </w:rPr>
        <w:t xml:space="preserve">13. </w:t>
      </w:r>
      <w:r>
        <w:rPr>
          <w:rFonts w:ascii="宋体" w:hAnsi="宋体"/>
          <w:color w:val="000000"/>
        </w:rPr>
        <w:t>阅读材料，回答问题。</w:t>
      </w:r>
    </w:p>
    <w:p w14:paraId="00C91295">
      <w:pPr>
        <w:spacing w:line="360" w:lineRule="auto"/>
        <w:ind w:firstLine="450"/>
        <w:jc w:val="left"/>
        <w:textAlignment w:val="center"/>
        <w:rPr>
          <w:color w:val="000000"/>
        </w:rPr>
      </w:pPr>
      <w:r>
        <w:rPr>
          <w:rFonts w:ascii="楷体" w:hAnsi="楷体" w:eastAsia="楷体" w:cs="楷体"/>
          <w:color w:val="000000"/>
        </w:rPr>
        <w:t>材料一  这个人奔波了一生，去过匈奴，去过西域，他没有率领过千军万马，却用自己的一双脚改变世界。东方的蚕丝、丝织品、铁器、漆器及铸铁、凿井技术等西传，西方的良马、玻璃、宝石以及石榴、苜蓿等物品也传入东方；分别兴起于亚欧大陆东西两端的两个帝国之间有了间接的经贸交流。</w:t>
      </w:r>
    </w:p>
    <w:p w14:paraId="68B8AF4F">
      <w:pPr>
        <w:spacing w:line="360" w:lineRule="auto"/>
        <w:ind w:firstLine="450"/>
        <w:jc w:val="right"/>
        <w:textAlignment w:val="center"/>
        <w:rPr>
          <w:color w:val="000000"/>
        </w:rPr>
      </w:pPr>
      <w:r>
        <w:rPr>
          <w:rFonts w:ascii="楷体" w:hAnsi="楷体" w:eastAsia="楷体" w:cs="楷体"/>
          <w:color w:val="000000"/>
        </w:rPr>
        <w:t>——摘编自袁行霈《中华文明史·第二卷》等</w:t>
      </w:r>
    </w:p>
    <w:p w14:paraId="6DC73371">
      <w:pPr>
        <w:spacing w:line="360" w:lineRule="auto"/>
        <w:ind w:firstLine="450"/>
        <w:jc w:val="left"/>
        <w:textAlignment w:val="center"/>
        <w:rPr>
          <w:color w:val="000000"/>
        </w:rPr>
      </w:pPr>
      <w:r>
        <w:rPr>
          <w:rFonts w:ascii="楷体" w:hAnsi="楷体" w:eastAsia="楷体" w:cs="楷体"/>
          <w:color w:val="000000"/>
        </w:rPr>
        <w:t>材料二  隋唐时期的中外交流，更为积极的表现是文化的相互影响……从商贸活动到文化交流，形成了由内向外——隋唐向周边、由外向内——周边向隋唐的互动、辐射，带来了文化融合的多元格局。</w:t>
      </w:r>
    </w:p>
    <w:p w14:paraId="13224B79">
      <w:pPr>
        <w:spacing w:line="360" w:lineRule="auto"/>
        <w:ind w:firstLine="450"/>
        <w:jc w:val="right"/>
        <w:textAlignment w:val="center"/>
        <w:rPr>
          <w:color w:val="000000"/>
        </w:rPr>
      </w:pPr>
      <w:r>
        <w:rPr>
          <w:rFonts w:ascii="楷体" w:hAnsi="楷体" w:eastAsia="楷体" w:cs="楷体"/>
          <w:color w:val="000000"/>
        </w:rPr>
        <w:t>——摘编自袁行霈《中华文明史·第三卷》</w:t>
      </w:r>
    </w:p>
    <w:p w14:paraId="7602EFE6">
      <w:pPr>
        <w:spacing w:line="360" w:lineRule="auto"/>
        <w:jc w:val="left"/>
        <w:textAlignment w:val="center"/>
        <w:rPr>
          <w:color w:val="000000"/>
        </w:rPr>
      </w:pPr>
      <w:r>
        <w:rPr>
          <w:color w:val="000000"/>
        </w:rPr>
        <w:t>（1）</w:t>
      </w:r>
      <w:r>
        <w:rPr>
          <w:rFonts w:ascii="宋体" w:hAnsi="宋体"/>
          <w:color w:val="000000"/>
        </w:rPr>
        <w:t>依据材料一并结合所学知识，指出材料中“两个帝国”的名称，说明“用自己的一双脚改变世界”的含义。</w:t>
      </w:r>
    </w:p>
    <w:p w14:paraId="6E005345">
      <w:pPr>
        <w:spacing w:line="360" w:lineRule="auto"/>
        <w:jc w:val="left"/>
        <w:textAlignment w:val="center"/>
        <w:rPr>
          <w:color w:val="000000"/>
        </w:rPr>
      </w:pPr>
      <w:r>
        <w:rPr>
          <w:color w:val="000000"/>
        </w:rPr>
        <w:t>（2）</w:t>
      </w:r>
      <w:r>
        <w:rPr>
          <w:rFonts w:ascii="宋体" w:hAnsi="宋体"/>
          <w:color w:val="000000"/>
        </w:rPr>
        <w:t>依据材料二并结合所学知识，从“由内向外”方面，列举两件隋唐时期文化交流的史实。</w:t>
      </w:r>
    </w:p>
    <w:p w14:paraId="7C71B682">
      <w:pPr>
        <w:spacing w:line="360" w:lineRule="auto"/>
        <w:jc w:val="left"/>
        <w:textAlignment w:val="center"/>
        <w:rPr>
          <w:color w:val="000000"/>
        </w:rPr>
      </w:pPr>
      <w:r>
        <w:rPr>
          <w:color w:val="000000"/>
        </w:rPr>
        <w:t>（3）</w:t>
      </w:r>
      <w:r>
        <w:rPr>
          <w:rFonts w:ascii="宋体" w:hAnsi="宋体"/>
          <w:color w:val="000000"/>
        </w:rPr>
        <w:t>依据材料并结合所学知识，简要归纳汉唐时期中外交流的特点。</w:t>
      </w:r>
    </w:p>
    <w:p w14:paraId="78210DBC">
      <w:pPr>
        <w:spacing w:line="360" w:lineRule="auto"/>
        <w:textAlignment w:val="center"/>
        <w:rPr>
          <w:color w:val="000000"/>
        </w:rPr>
      </w:pPr>
      <w:r>
        <w:rPr>
          <w:color w:val="2E75B6"/>
        </w:rPr>
        <w:t>【答案】</w:t>
      </w:r>
      <w:r>
        <w:rPr>
          <w:color w:val="000000"/>
        </w:rPr>
        <w:t>（1）</w:t>
      </w:r>
      <w:r>
        <w:rPr>
          <w:rFonts w:ascii="宋体" w:hAnsi="宋体"/>
          <w:color w:val="000000"/>
        </w:rPr>
        <w:t>名称：汉朝、罗马帝国。含义：张骞开通丝绸之路。</w:t>
      </w:r>
      <w:r>
        <w:rPr>
          <w:color w:val="000000"/>
        </w:rPr>
        <w:t xml:space="preserve">    </w:t>
      </w:r>
    </w:p>
    <w:p w14:paraId="11A9464F">
      <w:pPr>
        <w:spacing w:line="360" w:lineRule="auto"/>
        <w:textAlignment w:val="center"/>
        <w:rPr>
          <w:color w:val="000000"/>
        </w:rPr>
      </w:pPr>
      <w:r>
        <w:rPr>
          <w:color w:val="000000"/>
        </w:rPr>
        <w:t>（2）</w:t>
      </w:r>
      <w:r>
        <w:rPr>
          <w:rFonts w:ascii="宋体" w:hAnsi="宋体"/>
          <w:color w:val="000000"/>
        </w:rPr>
        <w:t>“由内向外”：中国的制度、文化技术等传入日本、新罗等国；日本仿照唐朝制度开展大化改新；新罗仿唐制建立政治制度；鉴真传播中国文化。（其他答案符合史实亦可）</w:t>
      </w:r>
      <w:r>
        <w:rPr>
          <w:color w:val="000000"/>
        </w:rPr>
        <w:t xml:space="preserve">    </w:t>
      </w:r>
    </w:p>
    <w:p w14:paraId="6E08438B">
      <w:pPr>
        <w:spacing w:line="360" w:lineRule="auto"/>
        <w:textAlignment w:val="center"/>
        <w:rPr>
          <w:color w:val="000000"/>
        </w:rPr>
      </w:pPr>
      <w:r>
        <w:rPr>
          <w:color w:val="000000"/>
        </w:rPr>
        <w:t>（3）</w:t>
      </w:r>
      <w:r>
        <w:rPr>
          <w:rFonts w:ascii="宋体" w:hAnsi="宋体"/>
          <w:color w:val="000000"/>
        </w:rPr>
        <w:t>以和平交流为主要方式；双向互动；从经贸交流到文化交流。（答出其中任意两点即可）</w:t>
      </w:r>
    </w:p>
    <w:p w14:paraId="781BE312">
      <w:pPr>
        <w:spacing w:line="360" w:lineRule="auto"/>
        <w:textAlignment w:val="center"/>
        <w:rPr>
          <w:color w:val="000000"/>
        </w:rPr>
      </w:pPr>
      <w:r>
        <w:rPr>
          <w:color w:val="2E75B6"/>
        </w:rPr>
        <w:t>【解析】</w:t>
      </w:r>
    </w:p>
    <w:p w14:paraId="6172A173">
      <w:pPr>
        <w:spacing w:line="360" w:lineRule="auto"/>
        <w:textAlignment w:val="center"/>
        <w:rPr>
          <w:color w:val="000000"/>
        </w:rPr>
      </w:pPr>
      <w:r>
        <w:rPr>
          <w:color w:val="000000"/>
        </w:rPr>
        <w:t>【小问1详解】</w:t>
      </w:r>
    </w:p>
    <w:p w14:paraId="75EA2F9F">
      <w:pPr>
        <w:spacing w:line="360" w:lineRule="auto"/>
        <w:jc w:val="left"/>
        <w:textAlignment w:val="center"/>
        <w:rPr>
          <w:color w:val="000000"/>
        </w:rPr>
      </w:pPr>
      <w:r>
        <w:rPr>
          <w:color w:val="000000"/>
        </w:rPr>
        <w:t>根据材料一并结合所学知识 ，第一问，“两个帝国”</w:t>
      </w:r>
      <w:r>
        <w:rPr>
          <w:color w:val="00000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color w:val="000000"/>
        </w:rPr>
        <w:t>名称分别是：汉朝、罗马帝国。第二问，“用自己的一双脚改变世界”的含义指的是张骞开通丝绸之路。</w:t>
      </w:r>
    </w:p>
    <w:p w14:paraId="00852441">
      <w:pPr>
        <w:spacing w:line="360" w:lineRule="auto"/>
        <w:jc w:val="left"/>
        <w:textAlignment w:val="center"/>
        <w:rPr>
          <w:color w:val="000000"/>
        </w:rPr>
      </w:pPr>
      <w:r>
        <w:rPr>
          <w:color w:val="000000"/>
        </w:rPr>
        <w:t>【小问2详解】</w:t>
      </w:r>
    </w:p>
    <w:p w14:paraId="4B264322">
      <w:pPr>
        <w:spacing w:line="360" w:lineRule="auto"/>
        <w:jc w:val="left"/>
        <w:textAlignment w:val="center"/>
        <w:rPr>
          <w:color w:val="000000"/>
        </w:rPr>
      </w:pPr>
      <w:r>
        <w:rPr>
          <w:color w:val="000000"/>
        </w:rPr>
        <w:t>依据材料二并结合所学知识，根据个人掌握情况，直接概括列举即可两件史实即可：“由内向外”：中国的制度、文化技术等传入日本、新罗等国；日本仿照唐朝制度开展大化改新；新罗仿唐制建立政治制度；鉴真传播中国文化。</w:t>
      </w:r>
    </w:p>
    <w:p w14:paraId="5AAF3C06">
      <w:pPr>
        <w:spacing w:line="360" w:lineRule="auto"/>
        <w:jc w:val="left"/>
        <w:textAlignment w:val="center"/>
        <w:rPr>
          <w:color w:val="000000"/>
        </w:rPr>
      </w:pPr>
      <w:r>
        <w:rPr>
          <w:color w:val="000000"/>
        </w:rPr>
        <w:t>【小问3详解】</w:t>
      </w:r>
    </w:p>
    <w:p w14:paraId="39213910">
      <w:pPr>
        <w:spacing w:line="360" w:lineRule="auto"/>
        <w:jc w:val="left"/>
        <w:textAlignment w:val="center"/>
        <w:rPr>
          <w:color w:val="000000"/>
        </w:rPr>
      </w:pPr>
      <w:r>
        <w:rPr>
          <w:color w:val="000000"/>
        </w:rPr>
        <w:t>依据材料并结合所学知识，简要归纳汉唐时期中外交流的特点，主要从交流方向、交流方式等角度进行：以和平交流为主要方式；双向互动；从经贸交流到文化交流。</w:t>
      </w:r>
    </w:p>
    <w:p w14:paraId="4D0450F0">
      <w:pPr>
        <w:spacing w:line="360" w:lineRule="auto"/>
        <w:jc w:val="left"/>
        <w:textAlignment w:val="center"/>
        <w:rPr>
          <w:color w:val="000000"/>
        </w:rPr>
      </w:pPr>
      <w:r>
        <w:rPr>
          <w:color w:val="000000"/>
        </w:rPr>
        <w:t xml:space="preserve">14. </w:t>
      </w:r>
      <w:r>
        <w:rPr>
          <w:rFonts w:ascii="宋体" w:hAnsi="宋体"/>
          <w:color w:val="000000"/>
        </w:rPr>
        <w:t>阅读材料，回答问题。</w:t>
      </w:r>
    </w:p>
    <w:p w14:paraId="1179BAEB">
      <w:pPr>
        <w:spacing w:before="120" w:line="360" w:lineRule="auto"/>
        <w:ind w:firstLine="450"/>
        <w:jc w:val="left"/>
        <w:textAlignment w:val="center"/>
        <w:rPr>
          <w:color w:val="000000"/>
        </w:rPr>
      </w:pPr>
      <w:r>
        <w:rPr>
          <w:rFonts w:ascii="楷体" w:hAnsi="楷体" w:eastAsia="楷体" w:cs="楷体"/>
          <w:color w:val="000000"/>
        </w:rPr>
        <w:t xml:space="preserve">材料  </w:t>
      </w:r>
      <w:r>
        <w:rPr>
          <w:rFonts w:eastAsia="Times New Roman" w:cs="Times New Roman"/>
          <w:color w:val="000000"/>
        </w:rPr>
        <w:t>1949</w:t>
      </w:r>
      <w:r>
        <w:rPr>
          <w:rFonts w:ascii="楷体" w:hAnsi="楷体" w:eastAsia="楷体" w:cs="楷体"/>
          <w:color w:val="000000"/>
        </w:rPr>
        <w:t>年</w:t>
      </w:r>
      <w:r>
        <w:rPr>
          <w:rFonts w:eastAsia="Times New Roman" w:cs="Times New Roman"/>
          <w:color w:val="000000"/>
        </w:rPr>
        <w:t>9</w:t>
      </w:r>
      <w:r>
        <w:rPr>
          <w:rFonts w:ascii="楷体" w:hAnsi="楷体" w:eastAsia="楷体" w:cs="楷体"/>
          <w:color w:val="000000"/>
        </w:rPr>
        <w:t>月—</w:t>
      </w:r>
      <w:r>
        <w:rPr>
          <w:rFonts w:eastAsia="Times New Roman" w:cs="Times New Roman"/>
          <w:color w:val="000000"/>
        </w:rPr>
        <w:t>1958</w:t>
      </w:r>
      <w:r>
        <w:rPr>
          <w:rFonts w:ascii="楷体" w:hAnsi="楷体" w:eastAsia="楷体" w:cs="楷体"/>
          <w:color w:val="000000"/>
        </w:rPr>
        <w:t>年</w:t>
      </w:r>
      <w:r>
        <w:rPr>
          <w:rFonts w:eastAsia="Times New Roman" w:cs="Times New Roman"/>
          <w:color w:val="000000"/>
        </w:rPr>
        <w:t>10</w:t>
      </w:r>
      <w:r>
        <w:rPr>
          <w:rFonts w:ascii="楷体" w:hAnsi="楷体" w:eastAsia="楷体" w:cs="楷体"/>
          <w:color w:val="000000"/>
        </w:rPr>
        <w:t>月宁夏大事年表</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932"/>
        <w:gridCol w:w="8054"/>
      </w:tblGrid>
      <w:tr w14:paraId="4A105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55"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3719C15">
            <w:pPr>
              <w:spacing w:line="360" w:lineRule="auto"/>
              <w:jc w:val="left"/>
              <w:textAlignment w:val="center"/>
              <w:rPr>
                <w:color w:val="000000"/>
              </w:rPr>
            </w:pPr>
            <w:r>
              <w:rPr>
                <w:rFonts w:eastAsia="Times New Roman" w:cs="Times New Roman"/>
                <w:color w:val="000000"/>
              </w:rPr>
              <w:t>1949</w:t>
            </w:r>
            <w:r>
              <w:rPr>
                <w:rFonts w:ascii="楷体" w:hAnsi="楷体" w:eastAsia="楷体" w:cs="楷体"/>
                <w:color w:val="000000"/>
              </w:rPr>
              <w:t>年</w:t>
            </w:r>
            <w:r>
              <w:rPr>
                <w:rFonts w:eastAsia="Times New Roman" w:cs="Times New Roman"/>
                <w:color w:val="000000"/>
              </w:rPr>
              <w:t>9</w:t>
            </w:r>
            <w:r>
              <w:rPr>
                <w:rFonts w:ascii="楷体" w:hAnsi="楷体" w:eastAsia="楷体" w:cs="楷体"/>
                <w:color w:val="000000"/>
              </w:rPr>
              <w:t>月</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D04E64C">
            <w:pPr>
              <w:spacing w:line="360" w:lineRule="auto"/>
              <w:jc w:val="left"/>
              <w:textAlignment w:val="center"/>
              <w:rPr>
                <w:color w:val="000000"/>
              </w:rPr>
            </w:pPr>
            <w:r>
              <w:rPr>
                <w:rFonts w:eastAsia="Times New Roman" w:cs="Times New Roman"/>
                <w:color w:val="000000"/>
              </w:rPr>
              <w:t>23</w:t>
            </w:r>
            <w:r>
              <w:rPr>
                <w:rFonts w:ascii="楷体" w:hAnsi="楷体" w:eastAsia="楷体" w:cs="楷体"/>
                <w:color w:val="000000"/>
              </w:rPr>
              <w:t>日，银川解放；月底，宁夏全境解放</w:t>
            </w:r>
          </w:p>
        </w:tc>
      </w:tr>
      <w:tr w14:paraId="09F94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55"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8D5B71E">
            <w:pPr>
              <w:spacing w:line="360" w:lineRule="auto"/>
              <w:jc w:val="left"/>
              <w:textAlignment w:val="center"/>
              <w:rPr>
                <w:color w:val="000000"/>
              </w:rPr>
            </w:pPr>
            <w:r>
              <w:rPr>
                <w:rFonts w:eastAsia="Times New Roman" w:cs="Times New Roman"/>
                <w:color w:val="000000"/>
              </w:rPr>
              <w:t>1949</w:t>
            </w:r>
            <w:r>
              <w:rPr>
                <w:rFonts w:ascii="楷体" w:hAnsi="楷体" w:eastAsia="楷体" w:cs="楷体"/>
                <w:color w:val="000000"/>
              </w:rPr>
              <w:t>年</w:t>
            </w:r>
            <w:r>
              <w:rPr>
                <w:rFonts w:eastAsia="Times New Roman" w:cs="Times New Roman"/>
                <w:color w:val="000000"/>
              </w:rPr>
              <w:t>10</w:t>
            </w:r>
            <w:r>
              <w:rPr>
                <w:rFonts w:ascii="楷体" w:hAnsi="楷体" w:eastAsia="楷体" w:cs="楷体"/>
                <w:color w:val="000000"/>
              </w:rPr>
              <w:t>月</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85F95BE">
            <w:pPr>
              <w:spacing w:line="360" w:lineRule="auto"/>
              <w:jc w:val="left"/>
              <w:textAlignment w:val="center"/>
              <w:rPr>
                <w:color w:val="000000"/>
              </w:rPr>
            </w:pPr>
            <w:r>
              <w:rPr>
                <w:rFonts w:eastAsia="Times New Roman" w:cs="Times New Roman"/>
                <w:color w:val="000000"/>
              </w:rPr>
              <w:t>18</w:t>
            </w:r>
            <w:r>
              <w:rPr>
                <w:rFonts w:ascii="楷体" w:hAnsi="楷体" w:eastAsia="楷体" w:cs="楷体"/>
                <w:color w:val="000000"/>
              </w:rPr>
              <w:t>日，中共宁夏省委宣告成立；</w:t>
            </w:r>
            <w:r>
              <w:rPr>
                <w:rFonts w:eastAsia="Times New Roman" w:cs="Times New Roman"/>
                <w:color w:val="000000"/>
              </w:rPr>
              <w:t>23</w:t>
            </w:r>
            <w:r>
              <w:rPr>
                <w:rFonts w:ascii="楷体" w:hAnsi="楷体" w:eastAsia="楷体" w:cs="楷体"/>
                <w:color w:val="000000"/>
              </w:rPr>
              <w:t>日，宁夏省人民政府宣告成立</w:t>
            </w:r>
          </w:p>
        </w:tc>
      </w:tr>
      <w:tr w14:paraId="087FA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55"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57F00E9">
            <w:pPr>
              <w:spacing w:line="360" w:lineRule="auto"/>
              <w:jc w:val="left"/>
              <w:textAlignment w:val="center"/>
              <w:rPr>
                <w:color w:val="000000"/>
              </w:rPr>
            </w:pPr>
            <w:r>
              <w:rPr>
                <w:rFonts w:eastAsia="Times New Roman" w:cs="Times New Roman"/>
                <w:color w:val="000000"/>
              </w:rPr>
              <w:t>1952</w:t>
            </w:r>
            <w:r>
              <w:rPr>
                <w:rFonts w:ascii="楷体" w:hAnsi="楷体" w:eastAsia="楷体" w:cs="楷体"/>
                <w:color w:val="000000"/>
              </w:rPr>
              <w:t>年</w:t>
            </w:r>
            <w:r>
              <w:rPr>
                <w:rFonts w:eastAsia="Times New Roman" w:cs="Times New Roman"/>
                <w:color w:val="000000"/>
              </w:rPr>
              <w:t>4</w:t>
            </w:r>
            <w:r>
              <w:rPr>
                <w:rFonts w:ascii="楷体" w:hAnsi="楷体" w:eastAsia="楷体" w:cs="楷体"/>
                <w:color w:val="000000"/>
              </w:rPr>
              <w:t>月</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1C7444D">
            <w:pPr>
              <w:spacing w:line="360" w:lineRule="auto"/>
              <w:jc w:val="left"/>
              <w:textAlignment w:val="center"/>
              <w:rPr>
                <w:color w:val="000000"/>
              </w:rPr>
            </w:pPr>
            <w:r>
              <w:rPr>
                <w:rFonts w:ascii="楷体" w:hAnsi="楷体" w:eastAsia="楷体" w:cs="楷体"/>
                <w:color w:val="000000"/>
              </w:rPr>
              <w:t>全省</w:t>
            </w:r>
            <w:r>
              <w:rPr>
                <w:rFonts w:eastAsia="Times New Roman" w:cs="Times New Roman"/>
                <w:color w:val="000000"/>
              </w:rPr>
              <w:t>12</w:t>
            </w:r>
            <w:r>
              <w:rPr>
                <w:rFonts w:ascii="楷体" w:hAnsi="楷体" w:eastAsia="楷体" w:cs="楷体"/>
                <w:color w:val="000000"/>
              </w:rPr>
              <w:t>个市、县共</w:t>
            </w:r>
            <w:r>
              <w:rPr>
                <w:rFonts w:eastAsia="Times New Roman" w:cs="Times New Roman"/>
                <w:color w:val="000000"/>
              </w:rPr>
              <w:t>53</w:t>
            </w:r>
            <w:r>
              <w:rPr>
                <w:rFonts w:ascii="楷体" w:hAnsi="楷体" w:eastAsia="楷体" w:cs="楷体"/>
                <w:color w:val="000000"/>
              </w:rPr>
              <w:t>个区、</w:t>
            </w:r>
            <w:r>
              <w:rPr>
                <w:rFonts w:eastAsia="Times New Roman" w:cs="Times New Roman"/>
                <w:color w:val="000000"/>
              </w:rPr>
              <w:t>328</w:t>
            </w:r>
            <w:r>
              <w:rPr>
                <w:rFonts w:ascii="楷体" w:hAnsi="楷体" w:eastAsia="楷体" w:cs="楷体"/>
                <w:color w:val="000000"/>
              </w:rPr>
              <w:t>个乡全面完成土地改革</w:t>
            </w:r>
          </w:p>
        </w:tc>
      </w:tr>
      <w:tr w14:paraId="7795F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255"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BF5F7A0">
            <w:pPr>
              <w:spacing w:line="360" w:lineRule="auto"/>
              <w:jc w:val="left"/>
              <w:textAlignment w:val="center"/>
              <w:rPr>
                <w:color w:val="000000"/>
              </w:rPr>
            </w:pPr>
            <w:r>
              <w:rPr>
                <w:rFonts w:eastAsia="Times New Roman" w:cs="Times New Roman"/>
                <w:color w:val="000000"/>
              </w:rPr>
              <w:t>1954</w:t>
            </w:r>
            <w:r>
              <w:rPr>
                <w:rFonts w:ascii="楷体" w:hAnsi="楷体" w:eastAsia="楷体" w:cs="楷体"/>
                <w:color w:val="000000"/>
              </w:rPr>
              <w:t>年</w:t>
            </w:r>
            <w:r>
              <w:rPr>
                <w:rFonts w:eastAsia="Times New Roman" w:cs="Times New Roman"/>
                <w:color w:val="000000"/>
              </w:rPr>
              <w:t>7</w:t>
            </w:r>
            <w:r>
              <w:rPr>
                <w:rFonts w:ascii="楷体" w:hAnsi="楷体" w:eastAsia="楷体" w:cs="楷体"/>
                <w:color w:val="000000"/>
              </w:rPr>
              <w:t>月</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8073E13">
            <w:pPr>
              <w:spacing w:line="360" w:lineRule="auto"/>
              <w:jc w:val="left"/>
              <w:textAlignment w:val="center"/>
              <w:rPr>
                <w:color w:val="000000"/>
              </w:rPr>
            </w:pPr>
            <w:r>
              <w:rPr>
                <w:rFonts w:eastAsia="Times New Roman" w:cs="Times New Roman"/>
                <w:color w:val="000000"/>
              </w:rPr>
              <w:t>23</w:t>
            </w:r>
            <w:r>
              <w:rPr>
                <w:rFonts w:ascii="楷体" w:hAnsi="楷体" w:eastAsia="楷体" w:cs="楷体"/>
                <w:color w:val="000000"/>
              </w:rPr>
              <w:t>日，宁夏省第一届人民代表大会第一次会议召开</w:t>
            </w:r>
          </w:p>
        </w:tc>
      </w:tr>
      <w:tr w14:paraId="6C1F9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765"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ABFC362">
            <w:pPr>
              <w:spacing w:line="360" w:lineRule="auto"/>
              <w:jc w:val="left"/>
              <w:textAlignment w:val="center"/>
              <w:rPr>
                <w:color w:val="000000"/>
              </w:rPr>
            </w:pPr>
            <w:r>
              <w:rPr>
                <w:rFonts w:eastAsia="Times New Roman" w:cs="Times New Roman"/>
                <w:color w:val="000000"/>
              </w:rPr>
              <w:t>1956</w:t>
            </w:r>
            <w:r>
              <w:rPr>
                <w:rFonts w:ascii="楷体" w:hAnsi="楷体" w:eastAsia="楷体" w:cs="楷体"/>
                <w:color w:val="000000"/>
              </w:rPr>
              <w:t>年</w:t>
            </w:r>
            <w:r>
              <w:rPr>
                <w:rFonts w:eastAsia="Times New Roman" w:cs="Times New Roman"/>
                <w:color w:val="000000"/>
              </w:rPr>
              <w:t>12</w:t>
            </w:r>
            <w:r>
              <w:rPr>
                <w:rFonts w:ascii="楷体" w:hAnsi="楷体" w:eastAsia="楷体" w:cs="楷体"/>
                <w:color w:val="000000"/>
              </w:rPr>
              <w:t>月</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B88D069">
            <w:pPr>
              <w:spacing w:line="360" w:lineRule="auto"/>
              <w:jc w:val="left"/>
              <w:textAlignment w:val="center"/>
              <w:rPr>
                <w:color w:val="000000"/>
              </w:rPr>
            </w:pPr>
            <w:r>
              <w:rPr>
                <w:rFonts w:eastAsia="Times New Roman" w:cs="Times New Roman"/>
                <w:color w:val="000000"/>
              </w:rPr>
              <w:t>92.23</w:t>
            </w:r>
            <w:r>
              <w:rPr>
                <w:rFonts w:ascii="楷体" w:hAnsi="楷体" w:eastAsia="楷体" w:cs="楷体"/>
                <w:color w:val="000000"/>
              </w:rPr>
              <w:t>%的农户参加了高级农业生产合作社；</w:t>
            </w:r>
            <w:r>
              <w:rPr>
                <w:rFonts w:eastAsia="Times New Roman" w:cs="Times New Roman"/>
                <w:color w:val="000000"/>
              </w:rPr>
              <w:t>92.62</w:t>
            </w:r>
            <w:r>
              <w:rPr>
                <w:rFonts w:ascii="楷体" w:hAnsi="楷体" w:eastAsia="楷体" w:cs="楷体"/>
                <w:color w:val="000000"/>
              </w:rPr>
              <w:t>%的手工业者参加了手工业生产合作社；银川市</w:t>
            </w:r>
            <w:r>
              <w:rPr>
                <w:rFonts w:eastAsia="Times New Roman" w:cs="Times New Roman"/>
                <w:color w:val="000000"/>
              </w:rPr>
              <w:t>90.95</w:t>
            </w:r>
            <w:r>
              <w:rPr>
                <w:rFonts w:ascii="楷体" w:hAnsi="楷体" w:eastAsia="楷体" w:cs="楷体"/>
                <w:color w:val="000000"/>
              </w:rPr>
              <w:t>%的私营工商业实现公私合营</w:t>
            </w:r>
          </w:p>
        </w:tc>
      </w:tr>
      <w:tr w14:paraId="048C3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480" w:hRule="atLeast"/>
        </w:trPr>
        <w:tc>
          <w:tcPr>
            <w:tcW w:w="14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AC870DD">
            <w:pPr>
              <w:spacing w:line="360" w:lineRule="auto"/>
              <w:jc w:val="left"/>
              <w:textAlignment w:val="center"/>
              <w:rPr>
                <w:color w:val="000000"/>
              </w:rPr>
            </w:pPr>
            <w:r>
              <w:rPr>
                <w:rFonts w:eastAsia="Times New Roman" w:cs="Times New Roman"/>
                <w:color w:val="000000"/>
              </w:rPr>
              <w:t>1957</w:t>
            </w:r>
            <w:r>
              <w:rPr>
                <w:rFonts w:ascii="楷体" w:hAnsi="楷体" w:eastAsia="楷体" w:cs="楷体"/>
                <w:color w:val="000000"/>
              </w:rPr>
              <w:t>年</w:t>
            </w:r>
            <w:r>
              <w:rPr>
                <w:rFonts w:eastAsia="Times New Roman" w:cs="Times New Roman"/>
                <w:color w:val="000000"/>
              </w:rPr>
              <w:t>12</w:t>
            </w:r>
            <w:r>
              <w:rPr>
                <w:rFonts w:ascii="楷体" w:hAnsi="楷体" w:eastAsia="楷体" w:cs="楷体"/>
                <w:color w:val="000000"/>
              </w:rPr>
              <w:t>月</w:t>
            </w:r>
          </w:p>
        </w:tc>
        <w:tc>
          <w:tcPr>
            <w:tcW w:w="59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87685F2">
            <w:pPr>
              <w:spacing w:line="360" w:lineRule="auto"/>
              <w:jc w:val="left"/>
              <w:textAlignment w:val="center"/>
              <w:rPr>
                <w:color w:val="000000"/>
              </w:rPr>
            </w:pPr>
            <w:r>
              <w:rPr>
                <w:rFonts w:ascii="楷体" w:hAnsi="楷体" w:eastAsia="楷体" w:cs="楷体"/>
                <w:color w:val="000000"/>
              </w:rPr>
              <w:t>超额完成“一五”计划工农业生产主要产品预计指标</w:t>
            </w:r>
          </w:p>
        </w:tc>
      </w:tr>
      <w:tr w14:paraId="1E7A0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870" w:hRule="atLeast"/>
        </w:trPr>
        <w:tc>
          <w:tcPr>
            <w:tcW w:w="14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EDBA44A">
            <w:pPr>
              <w:spacing w:line="360" w:lineRule="auto"/>
              <w:jc w:val="left"/>
              <w:textAlignment w:val="center"/>
              <w:rPr>
                <w:color w:val="000000"/>
              </w:rPr>
            </w:pPr>
            <w:r>
              <w:rPr>
                <w:rFonts w:eastAsia="Times New Roman" w:cs="Times New Roman"/>
                <w:color w:val="000000"/>
              </w:rPr>
              <w:t>1958</w:t>
            </w:r>
            <w:r>
              <w:rPr>
                <w:rFonts w:ascii="楷体" w:hAnsi="楷体" w:eastAsia="楷体" w:cs="楷体"/>
                <w:color w:val="000000"/>
              </w:rPr>
              <w:t>年</w:t>
            </w:r>
            <w:r>
              <w:rPr>
                <w:rFonts w:eastAsia="Times New Roman" w:cs="Times New Roman"/>
                <w:color w:val="000000"/>
              </w:rPr>
              <w:t>10</w:t>
            </w:r>
            <w:r>
              <w:rPr>
                <w:rFonts w:ascii="楷体" w:hAnsi="楷体" w:eastAsia="楷体" w:cs="楷体"/>
                <w:color w:val="000000"/>
              </w:rPr>
              <w:t>月</w:t>
            </w:r>
          </w:p>
        </w:tc>
        <w:tc>
          <w:tcPr>
            <w:tcW w:w="59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AB86376">
            <w:pPr>
              <w:spacing w:line="360" w:lineRule="auto"/>
              <w:jc w:val="left"/>
              <w:textAlignment w:val="center"/>
              <w:rPr>
                <w:color w:val="000000"/>
              </w:rPr>
            </w:pPr>
            <w:r>
              <w:rPr>
                <w:rFonts w:eastAsia="Times New Roman" w:cs="Times New Roman"/>
                <w:color w:val="000000"/>
              </w:rPr>
              <w:t>24</w:t>
            </w:r>
            <w:r>
              <w:rPr>
                <w:rFonts w:ascii="楷体" w:hAnsi="楷体" w:eastAsia="楷体" w:cs="楷体"/>
                <w:color w:val="000000"/>
              </w:rPr>
              <w:t>日，宁夏回族自治区第一届人民代表大会第一次会议召开。</w:t>
            </w:r>
          </w:p>
          <w:p w14:paraId="21F4243D">
            <w:pPr>
              <w:spacing w:line="360" w:lineRule="auto"/>
              <w:jc w:val="left"/>
              <w:textAlignment w:val="center"/>
              <w:rPr>
                <w:color w:val="000000"/>
              </w:rPr>
            </w:pPr>
            <w:r>
              <w:rPr>
                <w:rFonts w:eastAsia="Times New Roman" w:cs="Times New Roman"/>
                <w:color w:val="000000"/>
              </w:rPr>
              <w:t>25</w:t>
            </w:r>
            <w:r>
              <w:rPr>
                <w:rFonts w:ascii="楷体" w:hAnsi="楷体" w:eastAsia="楷体" w:cs="楷体"/>
                <w:color w:val="000000"/>
              </w:rPr>
              <w:t>目，宁夏回族自治区宣告成立</w:t>
            </w:r>
          </w:p>
        </w:tc>
      </w:tr>
    </w:tbl>
    <w:p w14:paraId="6F7ACF53">
      <w:pPr>
        <w:spacing w:line="360" w:lineRule="auto"/>
        <w:ind w:firstLine="450"/>
        <w:jc w:val="right"/>
        <w:textAlignment w:val="center"/>
        <w:rPr>
          <w:color w:val="000000"/>
        </w:rPr>
      </w:pPr>
      <w:r>
        <w:rPr>
          <w:rFonts w:ascii="楷体" w:hAnsi="楷体" w:eastAsia="楷体" w:cs="楷体"/>
          <w:color w:val="000000"/>
        </w:rPr>
        <w:t>——根据《当代宁夏日史（第一卷：</w:t>
      </w:r>
      <w:r>
        <w:rPr>
          <w:rFonts w:eastAsia="Times New Roman" w:cs="Times New Roman"/>
          <w:color w:val="000000"/>
        </w:rPr>
        <w:t>1949.7</w:t>
      </w:r>
      <w:r>
        <w:rPr>
          <w:rFonts w:ascii="楷体" w:hAnsi="楷体" w:eastAsia="楷体" w:cs="楷体"/>
          <w:color w:val="000000"/>
        </w:rPr>
        <w:t>—</w:t>
      </w:r>
      <w:r>
        <w:rPr>
          <w:rFonts w:eastAsia="Times New Roman" w:cs="Times New Roman"/>
          <w:color w:val="000000"/>
        </w:rPr>
        <w:t>1958.12</w:t>
      </w:r>
      <w:r>
        <w:rPr>
          <w:rFonts w:ascii="楷体" w:hAnsi="楷体" w:eastAsia="楷体" w:cs="楷体"/>
          <w:color w:val="000000"/>
        </w:rPr>
        <w:t>）》整理</w:t>
      </w:r>
    </w:p>
    <w:p w14:paraId="2BE49BD9">
      <w:pPr>
        <w:spacing w:line="360" w:lineRule="auto"/>
        <w:jc w:val="left"/>
        <w:textAlignment w:val="center"/>
        <w:rPr>
          <w:color w:val="000000"/>
        </w:rPr>
      </w:pPr>
      <w:r>
        <w:rPr>
          <w:color w:val="000000"/>
        </w:rPr>
        <w:t>（1）</w:t>
      </w:r>
      <w:r>
        <w:rPr>
          <w:rFonts w:ascii="宋体" w:hAnsi="宋体"/>
          <w:color w:val="000000"/>
        </w:rPr>
        <w:t>依据材料，结合当时国内形势，说明宁夏上述变化发生的背景。</w:t>
      </w:r>
    </w:p>
    <w:p w14:paraId="60858E9F">
      <w:pPr>
        <w:spacing w:line="360" w:lineRule="auto"/>
        <w:jc w:val="left"/>
        <w:textAlignment w:val="center"/>
        <w:rPr>
          <w:color w:val="000000"/>
        </w:rPr>
      </w:pPr>
      <w:r>
        <w:rPr>
          <w:color w:val="000000"/>
        </w:rPr>
        <w:t>（2）</w:t>
      </w:r>
      <w:r>
        <w:rPr>
          <w:rFonts w:ascii="宋体" w:hAnsi="宋体"/>
          <w:color w:val="000000"/>
        </w:rPr>
        <w:t>请你用一句话概括这一时期宁夏的发展变化。</w:t>
      </w:r>
    </w:p>
    <w:p w14:paraId="06C4E380">
      <w:pPr>
        <w:spacing w:line="360" w:lineRule="auto"/>
        <w:textAlignment w:val="center"/>
        <w:rPr>
          <w:color w:val="000000"/>
        </w:rPr>
      </w:pPr>
      <w:r>
        <w:rPr>
          <w:color w:val="2E75B6"/>
        </w:rPr>
        <w:t>【答案】</w:t>
      </w:r>
      <w:r>
        <w:rPr>
          <w:color w:val="000000"/>
        </w:rPr>
        <w:t>（1）</w:t>
      </w:r>
      <w:r>
        <w:rPr>
          <w:rFonts w:ascii="宋体" w:hAnsi="宋体"/>
          <w:color w:val="000000"/>
        </w:rPr>
        <w:t>人民解放战争胜利开展；中华人民共和国成立；全国大陆开展土地改革运动；国家实施第一个五年计划；国家对农业、手工业和资本主义工商业进行社会主义改造；我国实行人民代表大会制度和民族区域自治制度。</w:t>
      </w:r>
      <w:r>
        <w:rPr>
          <w:color w:val="000000"/>
        </w:rPr>
        <w:t xml:space="preserve">    </w:t>
      </w:r>
    </w:p>
    <w:p w14:paraId="67E58E95">
      <w:pPr>
        <w:spacing w:line="360" w:lineRule="auto"/>
        <w:textAlignment w:val="center"/>
        <w:rPr>
          <w:color w:val="000000"/>
        </w:rPr>
      </w:pPr>
      <w:r>
        <w:rPr>
          <w:color w:val="000000"/>
        </w:rPr>
        <w:t>（2）</w:t>
      </w:r>
      <w:r>
        <w:rPr>
          <w:rFonts w:ascii="宋体" w:hAnsi="宋体"/>
          <w:color w:val="000000"/>
        </w:rPr>
        <w:t>宁夏走上社会主义道路；宁夏完成社会主义改造和开始社会主义建设等</w:t>
      </w:r>
    </w:p>
    <w:p w14:paraId="4A3D2A93">
      <w:pPr>
        <w:spacing w:line="360" w:lineRule="auto"/>
        <w:textAlignment w:val="center"/>
        <w:rPr>
          <w:color w:val="000000"/>
        </w:rPr>
      </w:pPr>
      <w:r>
        <w:rPr>
          <w:color w:val="2E75B6"/>
        </w:rPr>
        <w:t>【解析】</w:t>
      </w:r>
    </w:p>
    <w:p w14:paraId="253BA8A4">
      <w:pPr>
        <w:spacing w:line="360" w:lineRule="auto"/>
        <w:textAlignment w:val="center"/>
        <w:rPr>
          <w:color w:val="000000"/>
        </w:rPr>
      </w:pPr>
      <w:r>
        <w:rPr>
          <w:color w:val="000000"/>
        </w:rPr>
        <w:t>【小问1详解】</w:t>
      </w:r>
    </w:p>
    <w:p w14:paraId="3DD7C151">
      <w:pPr>
        <w:spacing w:line="360" w:lineRule="auto"/>
        <w:jc w:val="left"/>
        <w:textAlignment w:val="center"/>
        <w:rPr>
          <w:color w:val="000000"/>
        </w:rPr>
      </w:pPr>
      <w:r>
        <w:rPr>
          <w:color w:val="000000"/>
        </w:rPr>
        <w:t>根据所学和材料“1949年9月23日，银川解放；月底，宁夏全境解放”可知，在解放战争中，宁夏解放，这体现出战争胜利开展；根据所学和材料“1949年10月18日，中共宁夏省委宣告成立；23日，宁夏省人民政府宣告成立”可知，1949年10月1日，中华人民共和国成立，宁夏省级政府接着成立；根据所学和材料“1952年4月全省12个市、县共53个区、328个乡全面完成土地改革”可知，1950年到1952年，进行了土地改革，宁夏随之也进行了土地改革；根据所学和材料“1957年12月超额完成“一五”计划工农业生产主要产品预计指标”可知，1953年到1957年，国家实施第一个五年计划，宁夏也在这一时期做出了巨大贡献；根据所学和材料“1956年12月92.23%的农户参加了高级农业生产合作社；92.62%的手工业者参加了手工业生产合作社；银川市90.95%的私营工商业实现公私合营”可知，1953年到1956年，国家对农业、手工业和资本主义工商业进行社会主义改造，宁夏也进行了三大改造；根据所学和材料“1958年10月24日，宁夏回族自治区第一届人民代表大会第一次会议召开。25目，宁夏回族自治区宣告成立”可知，我国实行人民代表大会制度和民族区域自治制度，宁夏自治区成立。</w:t>
      </w:r>
    </w:p>
    <w:p w14:paraId="2D8D517C">
      <w:pPr>
        <w:spacing w:line="360" w:lineRule="auto"/>
        <w:jc w:val="left"/>
        <w:textAlignment w:val="center"/>
        <w:rPr>
          <w:color w:val="000000"/>
        </w:rPr>
      </w:pPr>
      <w:r>
        <w:rPr>
          <w:color w:val="000000"/>
        </w:rPr>
        <w:t>【小问2详解】</w:t>
      </w:r>
    </w:p>
    <w:p w14:paraId="01385DCF">
      <w:pPr>
        <w:spacing w:line="360" w:lineRule="auto"/>
        <w:jc w:val="left"/>
        <w:textAlignment w:val="center"/>
        <w:rPr>
          <w:color w:val="000000"/>
        </w:rPr>
      </w:pPr>
      <w:r>
        <w:rPr>
          <w:color w:val="000000"/>
        </w:rPr>
        <w:t>根据所学和材料可知，从宁夏解放到宁夏三大改造完成，宁夏走上社会主义道路，宁夏完成社会主义改造和开始社会主义建设等。</w:t>
      </w:r>
    </w:p>
    <w:p w14:paraId="05940E7A">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br w:type="textWrapping"/>
      </w:r>
    </w:p>
    <w:p w14:paraId="66178711">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4FF3BC">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6486E9">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D51BD9">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FC529C">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DE92EE">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FC0C2D">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8F2BC9"/>
    <w:rsid w:val="0090278E"/>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CB5E5B"/>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244034BF"/>
    <w:rsid w:val="38274566"/>
    <w:rsid w:val="50057AA3"/>
    <w:rsid w:val="54876D6E"/>
    <w:rsid w:val="674975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421798-360D-42BA-B5BE-E3328997A3CB}">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8</Pages>
  <Words>5436</Words>
  <Characters>5743</Characters>
  <Lines>42</Lines>
  <Paragraphs>12</Paragraphs>
  <TotalTime>4</TotalTime>
  <ScaleCrop>false</ScaleCrop>
  <LinksUpToDate>false</LinksUpToDate>
  <CharactersWithSpaces>5890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2023-01-10T18:30:00Z</dcterms:created>
  <dc:creator>学科网试题生产平台</dc:creator>
  <dc:description>3120958957019136</dc:description>
  <cp:lastModifiedBy>上帝掷骰子吗</cp:lastModifiedBy>
  <dcterms:modified xsi:type="dcterms:W3CDTF">2024-07-20T15:59:41Z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E974AB21473F4CE78C8BDAF73B39B405</vt:lpwstr>
  </property>
</Properties>
</file>