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FE5A1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12306300</wp:posOffset>
            </wp:positionV>
            <wp:extent cx="368300" cy="381000"/>
            <wp:effectExtent l="0" t="0" r="1270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文科综合（历史）</w:t>
      </w:r>
    </w:p>
    <w:p w14:paraId="403D214F">
      <w:pPr>
        <w:spacing w:line="285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</w:t>
      </w:r>
      <w:r>
        <w:rPr>
          <w:rFonts w:eastAsia="Times New Roman" w:cs="Times New Roman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选择题（共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分）</w:t>
      </w:r>
    </w:p>
    <w:p w14:paraId="2ACFCA29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一、选择题（在每小题的四个选项中，只有一项最符合题意，请选出并在答题卡上将该选项涂黑。本大题有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分）</w:t>
      </w:r>
    </w:p>
    <w:p w14:paraId="6AD17C40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考古发现是了解史前社会历史的重要依据。下面的出土文物从器物造型和图案设计上可以印证我国原始居民（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39F523F8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4610100" cy="1038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95F4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会农业种植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具有朴素审美观念</w:t>
      </w:r>
    </w:p>
    <w:p w14:paraId="63C325A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会制作陶器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eastAsia="Times New Roman" w:cs="Times New Roman"/>
        </w:rPr>
        <w:t>.</w:t>
      </w:r>
      <w:r>
        <w:rPr>
          <w:rFonts w:ascii="宋体" w:hAnsi="宋体"/>
        </w:rPr>
        <w:t>开始饲养家禽家畜</w:t>
      </w:r>
    </w:p>
    <w:p w14:paraId="5C9175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观察下面的《北魏帝王出御图》，图中人物的衣着均是峨冠博带、长袍宽袖，与北魏传统的小袖短袄截然不同。这一现象反映出（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5E168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81175" cy="10001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E5B6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北方经济的发展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民族文化的交融</w:t>
      </w:r>
    </w:p>
    <w:p w14:paraId="760DAA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社会矛盾的缓和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民族政权的分立</w:t>
      </w:r>
    </w:p>
    <w:p w14:paraId="4861CB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“川中水车如纺车，以细竹为之，车骨之末，缚以竹筒，旋转时低则舀水，高则泻水”。材料描述的这种以水力作动力的灌溉工具是（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F5CA8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耧车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翻车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筒车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秧马</w:t>
      </w:r>
    </w:p>
    <w:p w14:paraId="3D53CC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同学们运用史论结合、论从史出的方法，对中国古代“专制主义中央集权制度”形成了如下评价。据此补全省略号处的论点（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0E14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262FD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论点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7D242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论据</w:t>
            </w:r>
          </w:p>
        </w:tc>
      </w:tr>
      <w:tr w14:paraId="08843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C02B88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有利于政府集中一切人力、物力、财力进行大规模的工程建设。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EA6433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战国时期秦国修建都江堰；隋朝修建大运河；明朝修筑长城等。</w:t>
            </w:r>
          </w:p>
        </w:tc>
      </w:tr>
      <w:tr w14:paraId="4D6AF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0DDD87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有利于……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E5076D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汉武帝实施“推恩令”；唐朝文成公主入藏；元朝实行行省制度；康熙册封五世班禅等。</w:t>
            </w:r>
          </w:p>
        </w:tc>
      </w:tr>
    </w:tbl>
    <w:p w14:paraId="10ED953A">
      <w:pPr>
        <w:spacing w:line="360" w:lineRule="auto"/>
        <w:jc w:val="left"/>
        <w:textAlignment w:val="center"/>
        <w:rPr>
          <w:color w:val="000000"/>
        </w:rPr>
      </w:pPr>
    </w:p>
    <w:p w14:paraId="47986A0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强化君权，禁锢思想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各民族经济文化的交流</w:t>
      </w:r>
    </w:p>
    <w:p w14:paraId="3900511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监督地方，巩固统治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统一多民族国家的巩固</w:t>
      </w:r>
    </w:p>
    <w:p w14:paraId="51A4E0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京剧脸谱各具特色，悲剧人物西楚霸王项羽，眼角下斜，嘴角下撤，虽不失庄重，却也预示着兵败垓下，自刎乌江的命运；关羽“面如重枣”，自然画红脸；包拯“铁面无私”，则黑脸非他莫属。由此可知，京剧脸谱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5683CD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真实再现历史场景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渗透人们的价值取向</w:t>
      </w:r>
    </w:p>
    <w:p w14:paraId="607D7AB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客观评价历史人物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刻画善变的人物性格</w:t>
      </w:r>
    </w:p>
    <w:p w14:paraId="03D484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“现在有五口通商，外人可以横行天下，防不胜防。直到清朝末年，文人忧国者莫不以五口通商为后来的祸根。”与材料所述“五口通商”相关的条约是（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864A5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《南京条约》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《北京条约》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《马关条约》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《辛丑条约》</w:t>
      </w:r>
    </w:p>
    <w:p w14:paraId="0F4A84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1919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月，蔡元培表示北京大学开始招收女学生，随后，录取了邓春兰、王兰在内的九名女学生，其他学校也纷纷效仿。两年后，已经有七个院校解除了大学女禁。这说明（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7AAE9E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新文化运动推动观念革新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男尊女卑现象得以根除</w:t>
      </w:r>
    </w:p>
    <w:p w14:paraId="5DC172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杰出人物能决定社会发展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男女平等已经完全实现</w:t>
      </w:r>
    </w:p>
    <w:p w14:paraId="71E3BE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《翻身——中国一个村庄的革命纪实》中写道：通过解放战争时期的土地改革，农民获得了土地等生产资料，破除了迷信，实现了民主和平等。这描述了土地改革的（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34841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背景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目的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性质</w:t>
      </w:r>
    </w:p>
    <w:p w14:paraId="594914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eastAsia="Times New Roman" w:cs="Times New Roman"/>
          <w:color w:val="000000"/>
        </w:rPr>
        <w:t>1992</w:t>
      </w:r>
      <w:r>
        <w:rPr>
          <w:rFonts w:ascii="宋体" w:hAnsi="宋体"/>
          <w:color w:val="000000"/>
        </w:rPr>
        <w:t>年初，中国的改革走到一个关键时期。中国要不要搞市场经济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人们对此争论不休，这一重大问题得不到解决，中国的改革就难以进一步推动。为解决该问题指明方向的是（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44A84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真理标准问题大讨论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中共十二大</w:t>
      </w:r>
    </w:p>
    <w:p w14:paraId="784DA97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邓小平南方谈话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中共十三大</w:t>
      </w:r>
    </w:p>
    <w:p w14:paraId="4160AA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下面是</w:t>
      </w:r>
      <w:r>
        <w:rPr>
          <w:rFonts w:eastAsia="Times New Roman" w:cs="Times New Roman"/>
          <w:color w:val="000000"/>
        </w:rPr>
        <w:t>1649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日英国下议院组建的特别法庭审判国王查理一世的庭辩节录片段。据此可知，国王与法官之间观念的冲突在于（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75"/>
      </w:tblGrid>
      <w:tr w14:paraId="6F798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119C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国王：记住，我是你们法定的国王，你们审判国王是多么大的罪恶啊。上帝才是这片土地上真正的审判官……</w:t>
            </w:r>
          </w:p>
          <w:p w14:paraId="40C1A94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法官：法庭现在以英国人民的名义要你答复，是英国人民把你选为国王的。</w:t>
            </w:r>
          </w:p>
          <w:p w14:paraId="4AE42F9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国王：英国不是选举制王国。国王是世袭，已经有一千多年了，我名正言顺地代表我的国家的人民的自由。</w:t>
            </w:r>
          </w:p>
          <w:p w14:paraId="1570F29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法官：在国王和他的人民之间，存在一个契约协定，国王的即位宣誓就意味着契约的开始履行。</w:t>
            </w:r>
          </w:p>
        </w:tc>
      </w:tr>
    </w:tbl>
    <w:p w14:paraId="7034F326">
      <w:pPr>
        <w:spacing w:line="360" w:lineRule="auto"/>
        <w:jc w:val="left"/>
        <w:textAlignment w:val="center"/>
        <w:rPr>
          <w:color w:val="000000"/>
        </w:rPr>
      </w:pPr>
    </w:p>
    <w:p w14:paraId="38F9D57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世袭王权与分权制衡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君权神授与王在法下</w:t>
      </w:r>
    </w:p>
    <w:p w14:paraId="60E6264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世袭王权与直接民主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君主立宪与王权至上</w:t>
      </w:r>
    </w:p>
    <w:p w14:paraId="08A476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对比同类历史事件是学习历史的基本技能之一。从下面描述中可得出中俄两国改革的相同之处是（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2B9A5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C43393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1697</w:t>
            </w:r>
            <w:r>
              <w:rPr>
                <w:rFonts w:ascii="宋体" w:hAnsi="宋体"/>
                <w:color w:val="000000"/>
              </w:rPr>
              <w:t>年彼得一世派遣贵族青年到欧洲学习海军军事知识。同时期俄国国内的新式世俗学校为算术、外语、航海、工程以及海军学校等，给饿国培养了大量人才。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85D5E0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1872</w:t>
            </w:r>
            <w:r>
              <w:rPr>
                <w:rFonts w:ascii="宋体" w:hAnsi="宋体"/>
                <w:color w:val="000000"/>
              </w:rPr>
              <w:t>年，在李鸿章等洋务派倡导下，第一批留学生被派往美国学习军政、船政知识。同时期国内创办的福州船政学堂等开设了船舶制造、航海理论、几何、物理学课程。</w:t>
            </w:r>
          </w:p>
        </w:tc>
      </w:tr>
    </w:tbl>
    <w:p w14:paraId="2BA6C072">
      <w:pPr>
        <w:spacing w:line="360" w:lineRule="auto"/>
        <w:jc w:val="left"/>
        <w:textAlignment w:val="center"/>
        <w:rPr>
          <w:color w:val="000000"/>
        </w:rPr>
      </w:pPr>
    </w:p>
    <w:p w14:paraId="2E803CE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瓦解了封建制度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学习西方先进技术，进行制度创新</w:t>
      </w:r>
    </w:p>
    <w:p w14:paraId="472B513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实现了富国强兵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注重自然科学课程，培养科技人才</w:t>
      </w:r>
    </w:p>
    <w:p w14:paraId="7844C2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，热力学、电磁学等自然科学领域的新发展，开始与工业生产紧密结合，在技术上取得一系列重大突破。到第二次工业革命时，新技术、新发明层出不穷，带动了许多新兴工业部门的兴起。这里所说的“新兴工业部门”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56089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煤炭和钢铁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电力和石油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冶金和采矿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交通和化工</w:t>
      </w:r>
    </w:p>
    <w:p w14:paraId="392540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随着欧元的使用，欧盟的普通老百姓从每天都看得见、摸得着的“口袋里的欧洲”中，找到一种休戚与共的感觉，一种做真正欧洲人的感觉。这反映了（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AF83E7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欧元加强了欧盟民众的认同感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欧洲一体化成为时代主题</w:t>
      </w:r>
    </w:p>
    <w:p w14:paraId="572974D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欧元成为欧洲国家身份的象征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欧洲政治一体化不断深入</w:t>
      </w:r>
    </w:p>
    <w:p w14:paraId="44C55D1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山西历史悠久，文化底蕴厚重。李老师设计了“探三晋历史·品家乡文化”的主题式作业。请完成以下小题。</w:t>
      </w:r>
    </w:p>
    <w:p w14:paraId="137A39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14. 追溯三晋历史，走进春秋战国。下面图文信息，描述的历史事件是（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15"/>
      </w:tblGrid>
      <w:tr w14:paraId="311B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5B8E46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295400" cy="1390650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韩、赵、魏受封为诸侯时，晋国君主晋烈公仍在位，晋国公室身处三家的夹缝中。到晋孝公时，韩、赵两国抢走了晋国公室的降（今翼城）和曲沃两城，把晋公赶到了端氏（令沁水）和屯留。公元前</w:t>
            </w:r>
            <w:r>
              <w:rPr>
                <w:rFonts w:eastAsia="Times New Roman" w:cs="Times New Roman"/>
                <w:color w:val="000000"/>
              </w:rPr>
              <w:t>376</w:t>
            </w:r>
            <w:r>
              <w:rPr>
                <w:rFonts w:ascii="宋体" w:hAnsi="宋体"/>
                <w:color w:val="000000"/>
              </w:rPr>
              <w:t>年，三家把晋静公降为普通人，晋君失去了最后的象征性地位，晋国历史就此终结。</w:t>
            </w:r>
          </w:p>
        </w:tc>
      </w:tr>
    </w:tbl>
    <w:p w14:paraId="31E2457F">
      <w:pPr>
        <w:spacing w:line="360" w:lineRule="auto"/>
        <w:jc w:val="left"/>
        <w:textAlignment w:val="center"/>
        <w:rPr>
          <w:color w:val="000000"/>
        </w:rPr>
      </w:pPr>
    </w:p>
    <w:p w14:paraId="4DDCA4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桐叶封晋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城濮之战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三家分晋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长平之战</w:t>
      </w:r>
    </w:p>
    <w:p w14:paraId="7197D9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15. 近代山西在发展中前行，传承中创新。从下面大事年表所列“第一”中，能提炼出最恰当的主题是（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25"/>
      </w:tblGrid>
      <w:tr w14:paraId="7DFB9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6C20B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主题：</w:t>
            </w:r>
            <w:r>
              <w:rPr>
                <w:rFonts w:eastAsia="Times New Roman" w:cs="Times New Roman"/>
                <w:color w:val="000000"/>
              </w:rPr>
              <w:t>___________</w:t>
            </w:r>
          </w:p>
        </w:tc>
      </w:tr>
      <w:tr w14:paraId="5864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067F4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1882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>第一个官办近代企业——太原新药局（生产弹药）</w:t>
            </w:r>
          </w:p>
          <w:p w14:paraId="534D4A3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1892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>第一个民用工业企业——太原火柴局</w:t>
            </w:r>
          </w:p>
          <w:p w14:paraId="300826B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1901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>第一所高等学府——山西大学堂</w:t>
            </w:r>
          </w:p>
          <w:p w14:paraId="0EA589C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1905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>第一所师范学校——山西师范学堂</w:t>
            </w:r>
          </w:p>
          <w:p w14:paraId="212BEAE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1907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>第一条铁路线——正太铁路（建成通车）</w:t>
            </w:r>
          </w:p>
          <w:p w14:paraId="62F43BC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1908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>第一所测绘学堂——陆军测绘学堂</w:t>
            </w:r>
          </w:p>
          <w:p w14:paraId="4C669B2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……</w:t>
            </w:r>
          </w:p>
        </w:tc>
      </w:tr>
    </w:tbl>
    <w:p w14:paraId="73153147">
      <w:pPr>
        <w:spacing w:line="360" w:lineRule="auto"/>
        <w:jc w:val="left"/>
        <w:textAlignment w:val="center"/>
        <w:rPr>
          <w:color w:val="000000"/>
        </w:rPr>
      </w:pPr>
    </w:p>
    <w:p w14:paraId="1A5C4C6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获得新生的军事工业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工业化建设中的山西</w:t>
      </w:r>
    </w:p>
    <w:p w14:paraId="26B358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发展新式的近代教育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近代化探索中的山西</w:t>
      </w:r>
    </w:p>
    <w:p w14:paraId="31DA8B63">
      <w:pPr>
        <w:spacing w:line="285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</w:t>
      </w:r>
      <w:r>
        <w:rPr>
          <w:rFonts w:eastAsia="Times New Roman" w:cs="Times New Roman"/>
          <w:b/>
          <w:color w:val="000000"/>
          <w:sz w:val="24"/>
        </w:rPr>
        <w:t>II</w:t>
      </w:r>
      <w:r>
        <w:rPr>
          <w:rFonts w:ascii="宋体" w:hAnsi="宋体"/>
          <w:b/>
          <w:color w:val="000000"/>
          <w:sz w:val="24"/>
        </w:rPr>
        <w:t>卷</w:t>
      </w:r>
      <w:r>
        <w:rPr>
          <w:rFonts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非选择题（共</w:t>
      </w:r>
      <w:r>
        <w:rPr>
          <w:rFonts w:eastAsia="Times New Roman" w:cs="Times New Roman"/>
          <w:b/>
          <w:color w:val="000000"/>
          <w:sz w:val="24"/>
        </w:rPr>
        <w:t>45</w:t>
      </w:r>
      <w:r>
        <w:rPr>
          <w:rFonts w:ascii="宋体" w:hAnsi="宋体"/>
          <w:b/>
          <w:color w:val="000000"/>
          <w:sz w:val="24"/>
        </w:rPr>
        <w:t>分）</w:t>
      </w:r>
    </w:p>
    <w:p w14:paraId="26BFEE9B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二、简答题（本大题共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622345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人类历史发展进程中形成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优秀精神品质历久弥新，引导我们正确的价值追求。根据下面的图文信息，回答相关问题。</w:t>
      </w:r>
    </w:p>
    <w:p w14:paraId="2EEC8CF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（1）【人文精神】名人名言启迪思想智慧。下面名言分别反映出怎样的思想内涵</w:t>
      </w:r>
      <w:r>
        <w:rPr>
          <w:rFonts w:eastAsia="Times New Roman" w:cs="Times New Roman"/>
          <w:color w:val="000000"/>
        </w:rPr>
        <w:t xml:space="preserve">? 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31"/>
        <w:gridCol w:w="4294"/>
      </w:tblGrid>
      <w:tr w14:paraId="47A24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6BEAE7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富贵不能淫，贫贱不能移，威武不能屈。此之谓大丈夫。</w:t>
            </w:r>
          </w:p>
          <w:p w14:paraId="4EF1C42A">
            <w:pPr>
              <w:spacing w:line="360" w:lineRule="auto"/>
              <w:jc w:val="righ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——孟子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25700A">
            <w:pPr>
              <w:spacing w:line="360" w:lineRule="auto"/>
              <w:ind w:firstLine="420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人是一件多么了不起的杰作</w:t>
            </w:r>
            <w:r>
              <w:rPr>
                <w:rFonts w:eastAsia="Times New Roman" w:cs="Times New Roman"/>
                <w:color w:val="000000"/>
              </w:rPr>
              <w:t>!</w:t>
            </w:r>
            <w:r>
              <w:rPr>
                <w:rFonts w:ascii="楷体" w:hAnsi="楷体" w:eastAsia="楷体" w:cs="楷体"/>
                <w:color w:val="000000"/>
              </w:rPr>
              <w:t>多么高贵的理性</w:t>
            </w:r>
            <w:r>
              <w:rPr>
                <w:rFonts w:eastAsia="Times New Roman" w:cs="Times New Roman"/>
                <w:color w:val="000000"/>
              </w:rPr>
              <w:t>!</w:t>
            </w:r>
            <w:r>
              <w:rPr>
                <w:rFonts w:ascii="楷体" w:hAnsi="楷体" w:eastAsia="楷体" w:cs="楷体"/>
                <w:color w:val="000000"/>
              </w:rPr>
              <w:t>多么伟大的力量</w:t>
            </w:r>
            <w:r>
              <w:rPr>
                <w:rFonts w:eastAsia="Times New Roman" w:cs="Times New Roman"/>
                <w:color w:val="000000"/>
              </w:rPr>
              <w:t>!</w:t>
            </w:r>
          </w:p>
          <w:p w14:paraId="7ACD0C86">
            <w:pPr>
              <w:spacing w:line="360" w:lineRule="auto"/>
              <w:jc w:val="righ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——莎士比亚</w:t>
            </w:r>
          </w:p>
        </w:tc>
      </w:tr>
    </w:tbl>
    <w:p w14:paraId="2F72F7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（2）【革命精神】遗迹遗址承载历史价值。从历史地位和精神价值两方面，分别解读下面遗址反映的史事。</w:t>
      </w:r>
    </w:p>
    <w:p w14:paraId="1325B0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24350" cy="13430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2DE8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（3）【开拓精神】历史图表见证治国举措。下表中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数据变化分别得益于两国哪些具体举措</w:t>
      </w:r>
      <w:r>
        <w:rPr>
          <w:rFonts w:eastAsia="Times New Roman" w:cs="Times New Roman"/>
          <w:color w:val="000000"/>
        </w:rPr>
        <w:t>?</w:t>
      </w:r>
    </w:p>
    <w:p w14:paraId="015160D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795780"/>
            <wp:effectExtent l="0" t="0" r="0" b="1397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96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</w:t>
      </w:r>
    </w:p>
    <w:p w14:paraId="287708F5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三、材料解析题（本大题含两个小题，每小题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14:paraId="4287C8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音乐创作来源于生活，从独特视角反映社会风貌和时代特征。阅读下列材料，结合所学知识回答问题。</w:t>
      </w:r>
    </w:p>
    <w:p w14:paraId="0E9A5AF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宋元时期市井音乐生活最活跃的场所设在市镇贸易中心的“瓦肆”“勾栏”。艺人们迎合城镇中下层听众的需求，创造了许多群众喜好的说唱曲种。部分专业艺人和艺人班社还发扬隋唐散乐百戏传统，采用化装演示故事人物的形式，融合说唱、歌舞和器乐艺术为一体来进行演出，从此开辟了中国戏曲音乐表演艺术的先河。</w:t>
      </w:r>
    </w:p>
    <w:p w14:paraId="34B9C5B1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——摘编自伍国栋《中国古代音乐》</w:t>
      </w:r>
    </w:p>
    <w:p w14:paraId="7987DB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根据材料一，概括宋元时期市井音乐的特点和出现这些特点的原因。</w:t>
      </w:r>
    </w:p>
    <w:p w14:paraId="70D1B59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tbl>
      <w:tblPr>
        <w:tblStyle w:val="5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0E5C5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B4CC5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战争期间产生了大量战歌，不少战歌采用流行曲调，填上新词，反映当时的情况。如嘲讽英军将领败北，赞扬“波士顿茶党”的倾茶行动，呼吁奴隶获得自由等。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9BF14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蓄奴制被废之前，奴隶们在白人不在场的情况下唱讴歌自由的歌曲；现在他们公开唱这些歌了。如《我的行动不再受约束》《蓄奴制已废除》《主人跑了》等。</w:t>
            </w:r>
          </w:p>
        </w:tc>
      </w:tr>
    </w:tbl>
    <w:p w14:paraId="444723B2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——袁华清译《美国黑人音乐史》</w:t>
      </w:r>
    </w:p>
    <w:p w14:paraId="5D6EDD6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材料二所述内容反映了不同时期美国民众怎样的时代诉求</w:t>
      </w:r>
      <w:r>
        <w:rPr>
          <w:rFonts w:eastAsia="Times New Roman" w:cs="Times New Roman"/>
          <w:color w:val="000000"/>
        </w:rPr>
        <w:t xml:space="preserve">? </w:t>
      </w:r>
    </w:p>
    <w:p w14:paraId="7529E3D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中国近现代不同时期部分流行歌曲名称</w:t>
      </w:r>
    </w:p>
    <w:p w14:paraId="267EC85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4924425" cy="158115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A3C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根据材料三中的歌曲名称，简述</w:t>
      </w:r>
      <w:r>
        <w:rPr>
          <w:rFonts w:eastAsia="Times New Roman" w:cs="Times New Roman"/>
          <w:color w:val="000000"/>
        </w:rPr>
        <w:t>1931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1945</w:t>
      </w:r>
      <w:r>
        <w:rPr>
          <w:rFonts w:ascii="宋体" w:hAnsi="宋体"/>
          <w:color w:val="000000"/>
        </w:rPr>
        <w:t>年间国内形势发生了哪些变化。并概括①处的阶段特征。</w:t>
      </w:r>
    </w:p>
    <w:p w14:paraId="2C62B3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大国关系的变化影响着国际格局的变动。阅读下列材料，结合所学知识回答问题。</w:t>
      </w:r>
    </w:p>
    <w:p w14:paraId="43502BF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材料一  </w:t>
      </w:r>
      <w:r>
        <w:rPr>
          <w:rFonts w:ascii="楷体" w:hAnsi="楷体" w:eastAsia="楷体" w:cs="楷体"/>
          <w:color w:val="000000"/>
          <w:u w:val="single"/>
        </w:rPr>
        <w:t>明治维新期间</w:t>
      </w:r>
      <w:r>
        <w:rPr>
          <w:rFonts w:ascii="楷体" w:hAnsi="楷体" w:eastAsia="楷体" w:cs="楷体"/>
          <w:color w:val="000000"/>
        </w:rPr>
        <w:t>，中日两国采用近代条约的方式，建立邦交关系，在英美支持下，日本以中韩邻国的沉沦为代价，由新型的资本主义国家，嬗变为主导东亚的帝国主义强国……</w:t>
      </w:r>
      <w:r>
        <w:rPr>
          <w:rFonts w:ascii="楷体" w:hAnsi="楷体" w:eastAsia="楷体" w:cs="楷体"/>
          <w:color w:val="000000"/>
          <w:u w:val="single"/>
        </w:rPr>
        <w:t>二战后</w:t>
      </w:r>
      <w:r>
        <w:rPr>
          <w:rFonts w:ascii="楷体" w:hAnsi="楷体" w:eastAsia="楷体" w:cs="楷体"/>
          <w:color w:val="000000"/>
        </w:rPr>
        <w:t>，无论是冷战敌对，还是邦交正常化乃至冷战后，中日关系的演进均与世界形势关联密切，构成东亚国际格局中最重要的双边关系。</w:t>
      </w:r>
    </w:p>
    <w:p w14:paraId="63448ADB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——宋成有《16世纪以来西方冲击下日本的嬗变与东亚国际格局》</w:t>
      </w:r>
    </w:p>
    <w:p w14:paraId="27ACFCE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二战后美苏关系发生了重大的变化，美苏之间的战略目标、战略构想和战略利益形成了根本冲突，以美苏为首的东西方两大集团之间在政治、军事、经济、文化等领域形成了全面的对峙和对抗。</w:t>
      </w:r>
    </w:p>
    <w:p w14:paraId="46A60BEF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——王斯德《世界通史》</w:t>
      </w:r>
    </w:p>
    <w:p w14:paraId="6A354C8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美国对华关系的两面性在新中国成立后仍然存在。表现在20世纪50~70年代的20多年中，美国采取孤立、封锁、遏制中国的政策，对中国实行冷战甚至热战。但在20世纪70年代以后，由于中美双方的共同努力，美国同中国改善和发展关系、寻求合作，同时也奉行制约和防范中国的政策。</w:t>
      </w:r>
    </w:p>
    <w:p w14:paraId="1496A1A5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——熊志勇《百年中美关系》</w:t>
      </w:r>
    </w:p>
    <w:p w14:paraId="712047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（1）根据材料一划线部分的时间提示，简述中日关系的演变。</w:t>
      </w:r>
    </w:p>
    <w:p w14:paraId="4A03D9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（2）根据材料二，列举二战后美苏为首的两大集团“对峙和对抗”的表现。</w:t>
      </w:r>
    </w:p>
    <w:p w14:paraId="0F2DB44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（3）如何理解材料三中“美国对华关系的两面性”</w:t>
      </w:r>
      <w:r>
        <w:rPr>
          <w:rFonts w:eastAsia="Times New Roman" w:cs="Times New Roman"/>
          <w:color w:val="000000"/>
        </w:rPr>
        <w:t>?</w:t>
      </w:r>
    </w:p>
    <w:p w14:paraId="0813BD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（4）综上所述，归纳影响大国关系变化的主要因素。</w:t>
      </w:r>
    </w:p>
    <w:p w14:paraId="61166819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四、探究题（本大题共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606E39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国家名片是代表国家形象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符号，以其独特的风格与意蕴从不同侧面展现了各国、各民</w:t>
      </w:r>
      <w:r>
        <w:rPr>
          <w:rFonts w:eastAsia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族的文明成果。九年级（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）班的同学们以“国家名片”为主题开展项目化学习，下面是各小组承担的不同任务，请你参与完成。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 w14:paraId="7DF3D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A9F65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任务一【推介建筑遗址——设计文化名片】</w:t>
            </w:r>
          </w:p>
          <w:p w14:paraId="4AAD0DE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）一组同学准备介绍下面两处建筑遗址。请根据他们给出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7" name="图片 10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推介理由，帮他们写出推介词。</w:t>
            </w:r>
          </w:p>
          <w:tbl>
            <w:tblPr>
              <w:tblStyle w:val="5"/>
              <w:tblW w:w="99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4980"/>
              <w:gridCol w:w="4980"/>
            </w:tblGrid>
            <w:tr w14:paraId="4935E3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W w:w="498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bottom w:w="75" w:type="dxa"/>
                  </w:tcMar>
                  <w:vAlign w:val="center"/>
                </w:tcPr>
                <w:p w14:paraId="58F23BF9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drawing>
                      <wp:inline distT="0" distB="0" distL="114300" distR="114300">
                        <wp:extent cx="2162175" cy="1076325"/>
                        <wp:effectExtent l="0" t="0" r="9525" b="9525"/>
                        <wp:docPr id="100009" name="图片 100009" descr="学科网(www.zxxk.com)--教育资源门户，提供试卷、教案、课件、论文、素材以及各类教学资源下载，还有大量而丰富的教学相关资讯！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09" name="图片 100009" descr="学科网(www.zxxk.com)--教育资源门户，提供试卷、教案、课件、论文、素材以及各类教学资源下载，还有大量而丰富的教学相关资讯！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2175" cy="10763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9E251A5">
                  <w:pPr>
                    <w:spacing w:line="360" w:lineRule="auto"/>
                    <w:jc w:val="left"/>
                    <w:textAlignment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名称：中国北京故宫</w:t>
                  </w:r>
                </w:p>
                <w:p w14:paraId="74A6D0A9">
                  <w:pPr>
                    <w:spacing w:line="360" w:lineRule="auto"/>
                    <w:jc w:val="left"/>
                    <w:textAlignment w:val="center"/>
                    <w:rPr>
                      <w:rFonts w:eastAsia="Times New Roman" w:cs="Times New Roman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推介词：</w:t>
                  </w:r>
                  <w:r>
                    <w:rPr>
                      <w:rFonts w:eastAsia="Times New Roman" w:cs="Times New Roman"/>
                      <w:color w:val="000000"/>
                    </w:rPr>
                    <w:t>_____________________</w:t>
                  </w:r>
                </w:p>
                <w:p w14:paraId="5AFA1309">
                  <w:pPr>
                    <w:spacing w:line="360" w:lineRule="auto"/>
                    <w:jc w:val="left"/>
                    <w:textAlignment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推介理由：体现中国建筑文化</w:t>
                  </w:r>
                  <w:r>
                    <w:rPr>
                      <w:rFonts w:ascii="宋体" w:hAnsi="宋体"/>
                      <w:color w:val="000000"/>
                    </w:rPr>
                    <w:drawing>
                      <wp:inline distT="0" distB="0" distL="114300" distR="114300">
                        <wp:extent cx="133350" cy="177800"/>
                        <wp:effectExtent l="0" t="0" r="0" b="13335"/>
                        <wp:docPr id="100014" name="图片 1000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14" name="图片 1000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" cy="17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/>
                      <w:color w:val="000000"/>
                    </w:rPr>
                    <w:t>独特性，是当时世界上最宏大、最辉煌的皇家建筑群。</w:t>
                  </w:r>
                </w:p>
              </w:tc>
              <w:tc>
                <w:tcPr>
                  <w:tcW w:w="498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bottom w:w="75" w:type="dxa"/>
                  </w:tcMar>
                  <w:vAlign w:val="center"/>
                </w:tcPr>
                <w:p w14:paraId="36284BA2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drawing>
                      <wp:inline distT="0" distB="0" distL="114300" distR="114300">
                        <wp:extent cx="1828800" cy="1095375"/>
                        <wp:effectExtent l="0" t="0" r="0" b="9525"/>
                        <wp:docPr id="100010" name="图片 100010" descr="学科网(www.zxxk.com)--教育资源门户，提供试卷、教案、课件、论文、素材以及各类教学资源下载，还有大量而丰富的教学相关资讯！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10" name="图片 100010" descr="学科网(www.zxxk.com)--教育资源门户，提供试卷、教案、课件、论文、素材以及各类教学资源下载，还有大量而丰富的教学相关资讯！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8800" cy="1095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BA430A9">
                  <w:pPr>
                    <w:spacing w:line="360" w:lineRule="auto"/>
                    <w:jc w:val="left"/>
                    <w:textAlignment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名称：古罗马大竞技场</w:t>
                  </w:r>
                </w:p>
                <w:p w14:paraId="2C7EEF28">
                  <w:pPr>
                    <w:spacing w:line="360" w:lineRule="auto"/>
                    <w:jc w:val="left"/>
                    <w:textAlignment w:val="center"/>
                    <w:rPr>
                      <w:rFonts w:eastAsia="Times New Roman" w:cs="Times New Roman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推介词：</w:t>
                  </w:r>
                  <w:r>
                    <w:rPr>
                      <w:rFonts w:eastAsia="Times New Roman" w:cs="Times New Roman"/>
                      <w:color w:val="000000"/>
                    </w:rPr>
                    <w:t>_____________________</w:t>
                  </w:r>
                </w:p>
                <w:p w14:paraId="6D07D01B">
                  <w:pPr>
                    <w:spacing w:line="360" w:lineRule="auto"/>
                    <w:jc w:val="left"/>
                    <w:textAlignment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推介理由：体现古罗马奴隶制的高度发达，是迄今遗留下来的古罗马建筑中最卓越的代表。</w:t>
                  </w:r>
                </w:p>
              </w:tc>
            </w:tr>
          </w:tbl>
          <w:p w14:paraId="0818D71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任务二【阅读名人传记——制作人物名片】</w:t>
            </w:r>
          </w:p>
          <w:p w14:paraId="4B59F7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）二组同学阅读了马克思和孙中山的人物传记后，准备为其制作人物名片。请你仿照示例从中</w:t>
            </w:r>
            <w:r>
              <w:rPr>
                <w:rFonts w:ascii="宋体" w:hAnsi="宋体"/>
                <w:color w:val="000000"/>
                <w:em w:val="dot"/>
              </w:rPr>
              <w:t>任选一位</w:t>
            </w:r>
            <w:r>
              <w:rPr>
                <w:rFonts w:ascii="宋体" w:hAnsi="宋体"/>
                <w:color w:val="000000"/>
              </w:rPr>
              <w:t>，和他们一起完成名片制作。</w:t>
            </w:r>
          </w:p>
          <w:tbl>
            <w:tblPr>
              <w:tblStyle w:val="5"/>
              <w:tblW w:w="99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4980"/>
              <w:gridCol w:w="4980"/>
            </w:tblGrid>
            <w:tr w14:paraId="62EABD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W w:w="498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bottom w:w="75" w:type="dxa"/>
                  </w:tcMar>
                  <w:vAlign w:val="center"/>
                </w:tcPr>
                <w:p w14:paraId="121D5A82">
                  <w:pPr>
                    <w:spacing w:line="360" w:lineRule="auto"/>
                    <w:jc w:val="left"/>
                    <w:textAlignment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drawing>
                      <wp:inline distT="0" distB="0" distL="114300" distR="114300">
                        <wp:extent cx="276225" cy="352425"/>
                        <wp:effectExtent l="0" t="0" r="9525" b="9525"/>
                        <wp:docPr id="100011" name="图片 100011" descr="学科网(www.zxxk.com)--教育资源门户，提供试卷、教案、课件、论文、素材以及各类教学资源下载，还有大量而丰富的教学相关资讯！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11" name="图片 100011" descr="学科网(www.zxxk.com)--教育资源门户，提供试卷、教案、课件、论文、素材以及各类教学资源下载，还有大量而丰富的教学相关资讯！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6225" cy="352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/>
                      <w:color w:val="000000"/>
                    </w:rPr>
                    <w:t>人物：甘地</w:t>
                  </w:r>
                </w:p>
                <w:p w14:paraId="3BCA089B">
                  <w:pPr>
                    <w:spacing w:line="360" w:lineRule="auto"/>
                    <w:jc w:val="left"/>
                    <w:textAlignment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身份：印度民族解放运动领导人</w:t>
                  </w:r>
                </w:p>
                <w:p w14:paraId="551C4266">
                  <w:pPr>
                    <w:spacing w:line="360" w:lineRule="auto"/>
                    <w:jc w:val="left"/>
                    <w:textAlignment w:val="center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主要事迹：</w:t>
                  </w:r>
                  <w:r>
                    <w:rPr>
                      <w:rFonts w:eastAsia="Times New Roman" w:cs="Times New Roman"/>
                      <w:color w:val="000000"/>
                    </w:rPr>
                    <w:t>20</w:t>
                  </w:r>
                  <w:r>
                    <w:rPr>
                      <w:rFonts w:ascii="宋体" w:hAnsi="宋体"/>
                      <w:color w:val="000000"/>
                    </w:rPr>
                    <w:t>世纪二三十年代，他多次领导印度人民开展非暴力不合作运动，打击了英国的殖民统治，增强了印度人民的民族自尊心和自信心，被誉为“圣雄”甘地。</w:t>
                  </w:r>
                </w:p>
              </w:tc>
              <w:tc>
                <w:tcPr>
                  <w:tcW w:w="498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bottom w:w="75" w:type="dxa"/>
                  </w:tcMar>
                  <w:vAlign w:val="center"/>
                </w:tcPr>
                <w:p w14:paraId="7B9A6771">
                  <w:pPr>
                    <w:spacing w:line="360" w:lineRule="auto"/>
                    <w:jc w:val="left"/>
                    <w:textAlignment w:val="center"/>
                    <w:rPr>
                      <w:rFonts w:eastAsia="Times New Roman" w:cs="Times New Roman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人物：</w:t>
                  </w:r>
                  <w:r>
                    <w:rPr>
                      <w:rFonts w:eastAsia="Times New Roman" w:cs="Times New Roman"/>
                      <w:color w:val="000000"/>
                    </w:rPr>
                    <w:t>______________</w:t>
                  </w:r>
                </w:p>
                <w:p w14:paraId="084CBA60">
                  <w:pPr>
                    <w:spacing w:line="360" w:lineRule="auto"/>
                    <w:jc w:val="left"/>
                    <w:textAlignment w:val="center"/>
                    <w:rPr>
                      <w:rFonts w:eastAsia="Times New Roman" w:cs="Times New Roman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身份：</w:t>
                  </w:r>
                  <w:r>
                    <w:rPr>
                      <w:rFonts w:eastAsia="Times New Roman" w:cs="Times New Roman"/>
                      <w:color w:val="000000"/>
                    </w:rPr>
                    <w:t>______________</w:t>
                  </w:r>
                </w:p>
                <w:p w14:paraId="54EB2405">
                  <w:pPr>
                    <w:spacing w:line="360" w:lineRule="auto"/>
                    <w:jc w:val="left"/>
                    <w:textAlignment w:val="center"/>
                    <w:rPr>
                      <w:rFonts w:eastAsia="Times New Roman" w:cs="Times New Roman"/>
                      <w:color w:val="000000"/>
                    </w:rPr>
                  </w:pPr>
                  <w:r>
                    <w:rPr>
                      <w:rFonts w:ascii="宋体" w:hAnsi="宋体"/>
                      <w:color w:val="000000"/>
                    </w:rPr>
                    <w:t>主要事迹：</w:t>
                  </w:r>
                  <w:r>
                    <w:rPr>
                      <w:rFonts w:eastAsia="Times New Roman" w:cs="Times New Roman"/>
                      <w:color w:val="000000"/>
                    </w:rPr>
                    <w:t>___________________________________</w:t>
                  </w:r>
                </w:p>
                <w:p w14:paraId="1958FAB0">
                  <w:pPr>
                    <w:spacing w:line="360" w:lineRule="auto"/>
                    <w:jc w:val="left"/>
                    <w:textAlignment w:val="center"/>
                    <w:rPr>
                      <w:rFonts w:eastAsia="Times New Roman" w:cs="Times New Roman"/>
                      <w:color w:val="000000"/>
                    </w:rPr>
                  </w:pPr>
                  <w:r>
                    <w:rPr>
                      <w:rFonts w:eastAsia="Times New Roman" w:cs="Times New Roman"/>
                      <w:color w:val="000000"/>
                    </w:rPr>
                    <w:t>_____________________________________________</w:t>
                  </w:r>
                </w:p>
                <w:p w14:paraId="0A2E75DB">
                  <w:pPr>
                    <w:spacing w:line="360" w:lineRule="auto"/>
                    <w:jc w:val="left"/>
                    <w:textAlignment w:val="center"/>
                    <w:rPr>
                      <w:rFonts w:eastAsia="Times New Roman" w:cs="Times New Roman"/>
                      <w:color w:val="000000"/>
                    </w:rPr>
                  </w:pPr>
                  <w:r>
                    <w:rPr>
                      <w:rFonts w:eastAsia="Times New Roman" w:cs="Times New Roman"/>
                      <w:color w:val="000000"/>
                    </w:rPr>
                    <w:t>_____________________________________________</w:t>
                  </w:r>
                </w:p>
              </w:tc>
            </w:tr>
          </w:tbl>
          <w:p w14:paraId="1FCF85A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任务三【查阅文献资料——展示中国名片】</w:t>
            </w:r>
          </w:p>
          <w:p w14:paraId="3BB711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）三组同学查阅资料后，整理出下面代表国家形象的“中国名片”。他们准备以宣讲的方式展示学习成果，请据此以“中国名片·点亮世界”为题，为其撰写</w:t>
            </w:r>
            <w:r>
              <w:rPr>
                <w:rFonts w:eastAsia="Times New Roman" w:cs="Times New Roman"/>
                <w:color w:val="000000"/>
              </w:rPr>
              <w:t>150</w:t>
            </w:r>
            <w:r>
              <w:rPr>
                <w:rFonts w:ascii="宋体" w:hAnsi="宋体"/>
                <w:color w:val="000000"/>
              </w:rPr>
              <w:t>字左右的宣讲稿。</w:t>
            </w:r>
          </w:p>
          <w:p w14:paraId="183538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2657475" cy="885825"/>
                  <wp:effectExtent l="0" t="0" r="9525" b="9525"/>
                  <wp:docPr id="100012" name="图片 100012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图片 100012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A3FA90">
      <w:pPr>
        <w:spacing w:line="360" w:lineRule="auto"/>
        <w:jc w:val="center"/>
        <w:textAlignment w:val="center"/>
        <w:rPr>
          <w:color w:val="000000"/>
        </w:rPr>
      </w:pPr>
    </w:p>
    <w:p w14:paraId="15DC073B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7763579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253D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F010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2AC3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0831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D35E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5A20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B1316"/>
    <w:rsid w:val="003C4A95"/>
    <w:rsid w:val="003D0C09"/>
    <w:rsid w:val="004062F6"/>
    <w:rsid w:val="004151FC"/>
    <w:rsid w:val="00435F83"/>
    <w:rsid w:val="0046214C"/>
    <w:rsid w:val="0049183B"/>
    <w:rsid w:val="004D1407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A9052F"/>
    <w:rsid w:val="29007322"/>
    <w:rsid w:val="38274566"/>
    <w:rsid w:val="6F114F9A"/>
    <w:rsid w:val="78CC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16807-DDD7-46FA-99A7-3FE5AAA105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4167</Words>
  <Characters>4519</Characters>
  <Lines>34</Lines>
  <Paragraphs>9</Paragraphs>
  <TotalTime>0</TotalTime>
  <ScaleCrop>false</ScaleCrop>
  <LinksUpToDate>false</LinksUpToDate>
  <CharactersWithSpaces>4722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2022-06-23T16:23:00Z</dcterms:created>
  <dc:creator>学科网试题生产平台</dc:creator>
  <dc:description>3007005090783232</dc:description>
  <cp:lastModifiedBy>上帝掷骰子吗</cp:lastModifiedBy>
  <dcterms:modified xsi:type="dcterms:W3CDTF">2024-07-20T15:59:54Z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4603750C3A23428097407F547FA552C7</vt:lpwstr>
  </property>
</Properties>
</file>