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FAEBEC">
      <w:pPr>
        <w:spacing w:line="285"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11696700</wp:posOffset>
            </wp:positionH>
            <wp:positionV relativeFrom="topMargin">
              <wp:posOffset>10261600</wp:posOffset>
            </wp:positionV>
            <wp:extent cx="254000" cy="495300"/>
            <wp:effectExtent l="0" t="0" r="12700" b="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cstate="print"/>
                    <a:stretch>
                      <a:fillRect/>
                    </a:stretch>
                  </pic:blipFill>
                  <pic:spPr>
                    <a:xfrm>
                      <a:off x="0" y="0"/>
                      <a:ext cx="254000" cy="495300"/>
                    </a:xfrm>
                    <a:prstGeom prst="rect">
                      <a:avLst/>
                    </a:prstGeom>
                  </pic:spPr>
                </pic:pic>
              </a:graphicData>
            </a:graphic>
          </wp:anchor>
        </w:drawing>
      </w:r>
      <w:r>
        <w:rPr>
          <w:rFonts w:ascii="宋体" w:hAnsi="宋体"/>
          <w:b/>
          <w:sz w:val="32"/>
        </w:rPr>
        <w:t>四川省自贡市初</w:t>
      </w:r>
      <w:r>
        <w:rPr>
          <w:rFonts w:eastAsia="Times New Roman" w:cs="Times New Roman"/>
          <w:b/>
          <w:sz w:val="32"/>
        </w:rPr>
        <w:t>2022</w:t>
      </w:r>
      <w:r>
        <w:rPr>
          <w:rFonts w:ascii="宋体" w:hAnsi="宋体"/>
          <w:b/>
          <w:sz w:val="32"/>
        </w:rPr>
        <w:t>届毕业生学业考试</w:t>
      </w:r>
    </w:p>
    <w:p w14:paraId="58D644E7">
      <w:pPr>
        <w:spacing w:line="285" w:lineRule="auto"/>
        <w:jc w:val="center"/>
        <w:textAlignment w:val="center"/>
        <w:rPr>
          <w:rFonts w:ascii="宋体" w:hAnsi="宋体"/>
          <w:b/>
          <w:sz w:val="32"/>
        </w:rPr>
      </w:pPr>
      <w:r>
        <w:rPr>
          <w:rFonts w:ascii="宋体" w:hAnsi="宋体"/>
          <w:b/>
          <w:sz w:val="32"/>
        </w:rPr>
        <w:t>综合素质（二）历史</w:t>
      </w:r>
    </w:p>
    <w:p w14:paraId="4B51850D">
      <w:pPr>
        <w:spacing w:line="285" w:lineRule="auto"/>
        <w:jc w:val="left"/>
        <w:textAlignment w:val="center"/>
        <w:rPr>
          <w:rFonts w:ascii="宋体" w:hAnsi="宋体"/>
          <w:b/>
          <w:sz w:val="24"/>
        </w:rPr>
      </w:pPr>
      <w:r>
        <w:rPr>
          <w:rFonts w:ascii="宋体" w:hAnsi="宋体"/>
          <w:b/>
          <w:sz w:val="24"/>
        </w:rPr>
        <w:t>综合素质（二）由道德与法治、历史两个学科组成，总分</w:t>
      </w:r>
      <w:r>
        <w:rPr>
          <w:rFonts w:eastAsia="Times New Roman" w:cs="Times New Roman"/>
          <w:b/>
          <w:sz w:val="24"/>
        </w:rPr>
        <w:t>80</w:t>
      </w:r>
      <w:r>
        <w:rPr>
          <w:rFonts w:ascii="宋体" w:hAnsi="宋体"/>
          <w:b/>
          <w:sz w:val="24"/>
        </w:rPr>
        <w:t>分，道德与法治、历史学科各</w:t>
      </w:r>
      <w:r>
        <w:rPr>
          <w:rFonts w:eastAsia="Times New Roman" w:cs="Times New Roman"/>
          <w:b/>
          <w:sz w:val="24"/>
        </w:rPr>
        <w:t>40</w:t>
      </w:r>
      <w:r>
        <w:rPr>
          <w:rFonts w:ascii="宋体" w:hAnsi="宋体"/>
          <w:b/>
          <w:sz w:val="24"/>
        </w:rPr>
        <w:t>分，考试时间</w:t>
      </w:r>
      <w:r>
        <w:rPr>
          <w:rFonts w:eastAsia="Times New Roman" w:cs="Times New Roman"/>
          <w:b/>
          <w:sz w:val="24"/>
        </w:rPr>
        <w:t>90</w:t>
      </w:r>
      <w:r>
        <w:rPr>
          <w:rFonts w:ascii="宋体" w:hAnsi="宋体"/>
          <w:b/>
          <w:sz w:val="24"/>
        </w:rPr>
        <w:t>分钟。学科试题卷分第Ⅰ卷（选择题）和第Ⅱ卷（非选择题）两部分。</w:t>
      </w:r>
    </w:p>
    <w:p w14:paraId="73F65080">
      <w:pPr>
        <w:spacing w:line="285" w:lineRule="auto"/>
        <w:jc w:val="left"/>
        <w:textAlignment w:val="center"/>
        <w:rPr>
          <w:rFonts w:ascii="宋体" w:hAnsi="宋体"/>
          <w:b/>
          <w:sz w:val="24"/>
        </w:rPr>
      </w:pPr>
      <w:r>
        <w:rPr>
          <w:rFonts w:ascii="宋体" w:hAnsi="宋体"/>
          <w:b/>
          <w:sz w:val="24"/>
        </w:rPr>
        <w:t>考试结束后，将本试题卷和答题卡一并交回。</w:t>
      </w:r>
    </w:p>
    <w:p w14:paraId="6AB8D1A0">
      <w:pPr>
        <w:spacing w:line="285" w:lineRule="auto"/>
        <w:jc w:val="left"/>
        <w:textAlignment w:val="center"/>
        <w:rPr>
          <w:rFonts w:ascii="宋体" w:hAnsi="宋体"/>
          <w:b/>
          <w:sz w:val="24"/>
        </w:rPr>
      </w:pPr>
      <w:r>
        <w:rPr>
          <w:rFonts w:ascii="宋体" w:hAnsi="宋体"/>
          <w:b/>
          <w:sz w:val="24"/>
        </w:rPr>
        <w:t>注意事项：</w:t>
      </w:r>
    </w:p>
    <w:p w14:paraId="61BC084B">
      <w:pPr>
        <w:spacing w:line="285" w:lineRule="auto"/>
        <w:jc w:val="left"/>
        <w:textAlignment w:val="center"/>
        <w:rPr>
          <w:rFonts w:ascii="宋体" w:hAnsi="宋体"/>
          <w:b/>
          <w:sz w:val="24"/>
        </w:rPr>
      </w:pPr>
      <w:r>
        <w:rPr>
          <w:rFonts w:eastAsia="Times New Roman" w:cs="Times New Roman"/>
          <w:b/>
          <w:sz w:val="24"/>
        </w:rPr>
        <w:t>1</w:t>
      </w:r>
      <w:r>
        <w:rPr>
          <w:rFonts w:ascii="宋体" w:hAnsi="宋体"/>
          <w:b/>
          <w:sz w:val="24"/>
        </w:rPr>
        <w:t>．答题前，考生务必将自己的姓名、考号用</w:t>
      </w:r>
      <w:r>
        <w:rPr>
          <w:rFonts w:eastAsia="Times New Roman" w:cs="Times New Roman"/>
          <w:b/>
          <w:sz w:val="24"/>
        </w:rPr>
        <w:t>0.5</w:t>
      </w:r>
      <w:r>
        <w:rPr>
          <w:rFonts w:ascii="宋体" w:hAnsi="宋体"/>
          <w:b/>
          <w:sz w:val="24"/>
        </w:rPr>
        <w:t>毫米的黑色签字笔填写在答题卡上。</w:t>
      </w:r>
    </w:p>
    <w:p w14:paraId="6E3EC078">
      <w:pPr>
        <w:spacing w:line="285" w:lineRule="auto"/>
        <w:jc w:val="left"/>
        <w:textAlignment w:val="center"/>
        <w:rPr>
          <w:rFonts w:ascii="宋体" w:hAnsi="宋体"/>
          <w:b/>
          <w:sz w:val="24"/>
        </w:rPr>
      </w:pPr>
      <w:r>
        <w:rPr>
          <w:rFonts w:eastAsia="Times New Roman" w:cs="Times New Roman"/>
          <w:b/>
          <w:sz w:val="24"/>
        </w:rPr>
        <w:t>2</w:t>
      </w:r>
      <w:r>
        <w:rPr>
          <w:rFonts w:ascii="宋体" w:hAnsi="宋体"/>
          <w:b/>
          <w:sz w:val="24"/>
        </w:rPr>
        <w:t>．选择题使用</w:t>
      </w:r>
      <w:r>
        <w:rPr>
          <w:rFonts w:eastAsia="Times New Roman" w:cs="Times New Roman"/>
          <w:b/>
          <w:sz w:val="24"/>
        </w:rPr>
        <w:t>2B</w:t>
      </w:r>
      <w:r>
        <w:rPr>
          <w:rFonts w:ascii="宋体" w:hAnsi="宋体"/>
          <w:b/>
          <w:sz w:val="24"/>
        </w:rPr>
        <w:t>铅笔填涂在答题卡对应题目标号的位置上，非选择题用</w:t>
      </w:r>
      <w:r>
        <w:rPr>
          <w:rFonts w:eastAsia="Times New Roman" w:cs="Times New Roman"/>
          <w:b/>
          <w:sz w:val="24"/>
        </w:rPr>
        <w:t>0.5</w:t>
      </w:r>
      <w:r>
        <w:rPr>
          <w:rFonts w:ascii="宋体" w:hAnsi="宋体"/>
          <w:b/>
          <w:sz w:val="24"/>
        </w:rPr>
        <w:t>毫米黑色签字笔书写在答题卡的对应框内，超出答题区域书写的答案无效；在草稿纸、试题卷上答题无效。</w:t>
      </w:r>
    </w:p>
    <w:p w14:paraId="0C320370">
      <w:pPr>
        <w:spacing w:line="285" w:lineRule="auto"/>
        <w:jc w:val="center"/>
        <w:textAlignment w:val="center"/>
        <w:rPr>
          <w:rFonts w:ascii="宋体" w:hAnsi="宋体"/>
          <w:b/>
          <w:sz w:val="24"/>
        </w:rPr>
      </w:pPr>
      <w:r>
        <w:rPr>
          <w:rFonts w:ascii="宋体" w:hAnsi="宋体"/>
          <w:b/>
          <w:sz w:val="24"/>
        </w:rPr>
        <w:t>第Ⅰ卷（选择题</w:t>
      </w:r>
      <w:r>
        <w:rPr>
          <w:rFonts w:eastAsia="Times New Roman" w:cs="Times New Roman"/>
          <w:b/>
          <w:sz w:val="24"/>
        </w:rPr>
        <w:t xml:space="preserve">  </w:t>
      </w:r>
      <w:r>
        <w:rPr>
          <w:rFonts w:ascii="宋体" w:hAnsi="宋体"/>
          <w:b/>
          <w:sz w:val="24"/>
        </w:rPr>
        <w:t>共</w:t>
      </w:r>
      <w:r>
        <w:rPr>
          <w:rFonts w:eastAsia="Times New Roman" w:cs="Times New Roman"/>
          <w:b/>
          <w:sz w:val="24"/>
        </w:rPr>
        <w:t>18</w:t>
      </w:r>
      <w:r>
        <w:rPr>
          <w:rFonts w:ascii="宋体" w:hAnsi="宋体"/>
          <w:b/>
          <w:sz w:val="24"/>
        </w:rPr>
        <w:t>分）</w:t>
      </w:r>
    </w:p>
    <w:p w14:paraId="6061BD05">
      <w:pPr>
        <w:spacing w:line="285" w:lineRule="auto"/>
        <w:jc w:val="left"/>
        <w:textAlignment w:val="center"/>
        <w:rPr>
          <w:rFonts w:ascii="宋体" w:hAnsi="宋体"/>
          <w:b/>
          <w:sz w:val="24"/>
        </w:rPr>
      </w:pPr>
      <w:r>
        <w:rPr>
          <w:rFonts w:ascii="宋体" w:hAnsi="宋体"/>
          <w:b/>
          <w:sz w:val="24"/>
        </w:rPr>
        <w:t>在每小题给出的四个选项中，只有一项是符合题目要求的，每小题</w:t>
      </w:r>
      <w:r>
        <w:rPr>
          <w:rFonts w:eastAsia="Times New Roman" w:cs="Times New Roman"/>
          <w:b/>
          <w:sz w:val="24"/>
        </w:rPr>
        <w:t>1</w:t>
      </w:r>
      <w:r>
        <w:rPr>
          <w:rFonts w:ascii="宋体" w:hAnsi="宋体"/>
          <w:b/>
          <w:sz w:val="24"/>
        </w:rPr>
        <w:t>分。</w:t>
      </w:r>
    </w:p>
    <w:p w14:paraId="6A20DD1F">
      <w:pPr>
        <w:spacing w:line="360" w:lineRule="auto"/>
        <w:jc w:val="left"/>
        <w:textAlignment w:val="center"/>
        <w:rPr>
          <w:rFonts w:ascii="宋体" w:hAnsi="宋体"/>
        </w:rPr>
      </w:pPr>
      <w:r>
        <w:t xml:space="preserve">1. </w:t>
      </w:r>
      <w:r>
        <w:rPr>
          <w:rFonts w:ascii="宋体" w:hAnsi="宋体"/>
        </w:rPr>
        <w:t>《中国官制大辞典》对古代某选官制度的解释：“一种允许士人自愿向官府报名，经过分科考试，根据成绩选拔人才、分别任官的制度。”该制度始创于（</w:t>
      </w:r>
      <w:r>
        <w:rPr>
          <w:rFonts w:eastAsia="Times New Roman" w:cs="Times New Roman"/>
        </w:rPr>
        <w:t xml:space="preserve">    </w:t>
      </w:r>
      <w:r>
        <w:rPr>
          <w:rFonts w:ascii="宋体" w:hAnsi="宋体"/>
        </w:rPr>
        <w:t>）</w:t>
      </w:r>
    </w:p>
    <w:p w14:paraId="7481A05B">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隋朝</w:t>
      </w:r>
      <w:r>
        <w:rPr>
          <w:rFonts w:hint="eastAsia"/>
        </w:rPr>
        <w:tab/>
      </w:r>
      <w:r>
        <w:rPr>
          <w:rFonts w:hint="eastAsia"/>
        </w:rPr>
        <w:t xml:space="preserve">B. </w:t>
      </w:r>
      <w:r>
        <w:rPr>
          <w:rFonts w:ascii="宋体" w:hAnsi="宋体"/>
        </w:rPr>
        <w:t>唐朝</w:t>
      </w:r>
      <w:r>
        <w:rPr>
          <w:rFonts w:hint="eastAsia"/>
        </w:rPr>
        <w:tab/>
      </w:r>
      <w:r>
        <w:rPr>
          <w:rFonts w:hint="eastAsia"/>
        </w:rPr>
        <w:t xml:space="preserve">C. </w:t>
      </w:r>
      <w:r>
        <w:rPr>
          <w:rFonts w:ascii="宋体" w:hAnsi="宋体"/>
        </w:rPr>
        <w:t>元朝</w:t>
      </w:r>
      <w:r>
        <w:rPr>
          <w:rFonts w:hint="eastAsia"/>
        </w:rPr>
        <w:tab/>
      </w:r>
      <w:r>
        <w:rPr>
          <w:rFonts w:hint="eastAsia"/>
        </w:rPr>
        <w:t xml:space="preserve">D. </w:t>
      </w:r>
      <w:r>
        <w:rPr>
          <w:rFonts w:ascii="宋体" w:hAnsi="宋体"/>
        </w:rPr>
        <w:t>明朝</w:t>
      </w:r>
    </w:p>
    <w:p w14:paraId="54BDF7A0">
      <w:pPr>
        <w:spacing w:line="360" w:lineRule="auto"/>
        <w:jc w:val="left"/>
        <w:textAlignment w:val="center"/>
        <w:rPr>
          <w:rFonts w:ascii="宋体" w:hAnsi="宋体"/>
          <w:color w:val="000000"/>
        </w:rPr>
      </w:pPr>
      <w:r>
        <w:rPr>
          <w:color w:val="000000"/>
        </w:rPr>
        <w:t xml:space="preserve">2. </w:t>
      </w:r>
      <w:r>
        <w:rPr>
          <w:rFonts w:ascii="宋体" w:hAnsi="宋体"/>
          <w:color w:val="000000"/>
        </w:rPr>
        <w:t>孙机在《中国古舆服论丛》写到：“唐代前期，人们此较欣赏胡服，男、女皆有穿胡服、戴胡帽者，胡帽的样式更是多种多样。”下列诗歌中能反映这一现象的是（</w:t>
      </w:r>
      <w:r>
        <w:rPr>
          <w:rFonts w:eastAsia="Times New Roman" w:cs="Times New Roman"/>
          <w:color w:val="000000"/>
        </w:rPr>
        <w:t xml:space="preserve">    </w:t>
      </w:r>
      <w:r>
        <w:rPr>
          <w:rFonts w:ascii="宋体" w:hAnsi="宋体"/>
          <w:color w:val="000000"/>
        </w:rPr>
        <w:t>）</w:t>
      </w:r>
    </w:p>
    <w:p w14:paraId="4299F65E">
      <w:pPr>
        <w:spacing w:line="360" w:lineRule="auto"/>
        <w:jc w:val="left"/>
        <w:textAlignment w:val="center"/>
        <w:rPr>
          <w:color w:val="000000"/>
        </w:rPr>
      </w:pPr>
      <w:r>
        <w:rPr>
          <w:rFonts w:ascii="宋体" w:hAnsi="宋体"/>
          <w:color w:val="000000"/>
        </w:rPr>
        <w:drawing>
          <wp:inline distT="0" distB="0" distL="114300" distR="114300">
            <wp:extent cx="1800225" cy="15240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800225" cy="1524000"/>
                    </a:xfrm>
                    <a:prstGeom prst="rect">
                      <a:avLst/>
                    </a:prstGeom>
                  </pic:spPr>
                </pic:pic>
              </a:graphicData>
            </a:graphic>
          </wp:inline>
        </w:drawing>
      </w:r>
    </w:p>
    <w:p w14:paraId="34127FF9">
      <w:pPr>
        <w:tabs>
          <w:tab w:val="left" w:pos="4873"/>
        </w:tabs>
        <w:spacing w:line="360" w:lineRule="auto"/>
        <w:jc w:val="left"/>
        <w:textAlignment w:val="center"/>
        <w:rPr>
          <w:rFonts w:ascii="宋体" w:hAnsi="宋体"/>
          <w:color w:val="000000"/>
        </w:rPr>
      </w:pPr>
      <w:r>
        <w:rPr>
          <w:rFonts w:ascii="宋体" w:hAnsi="宋体"/>
          <w:color w:val="000000"/>
        </w:rPr>
        <w:t>A. 金樽清酒斗十千，玉盘珍羞直万钱（李白）</w:t>
      </w:r>
      <w:r>
        <w:rPr>
          <w:rFonts w:ascii="宋体" w:hAnsi="宋体"/>
          <w:color w:val="000000"/>
        </w:rPr>
        <w:tab/>
      </w:r>
      <w:r>
        <w:rPr>
          <w:rFonts w:ascii="宋体" w:hAnsi="宋体"/>
          <w:color w:val="000000"/>
        </w:rPr>
        <w:t>B. 九秋风露越窑开，夺得千峰翠色来（陆龟蒙）</w:t>
      </w:r>
    </w:p>
    <w:p w14:paraId="5037CE58">
      <w:pPr>
        <w:tabs>
          <w:tab w:val="left" w:pos="4873"/>
        </w:tabs>
        <w:spacing w:line="360" w:lineRule="auto"/>
        <w:jc w:val="left"/>
        <w:textAlignment w:val="center"/>
        <w:rPr>
          <w:rFonts w:ascii="宋体" w:hAnsi="宋体"/>
          <w:color w:val="000000"/>
        </w:rPr>
      </w:pPr>
      <w:r>
        <w:rPr>
          <w:rFonts w:ascii="宋体" w:hAnsi="宋体"/>
          <w:color w:val="000000"/>
        </w:rPr>
        <w:t>C. 胡音胡骑与胡妆，五十年来竞纷泊（元稹）</w:t>
      </w:r>
      <w:r>
        <w:rPr>
          <w:rFonts w:ascii="宋体" w:hAnsi="宋体"/>
          <w:color w:val="000000"/>
        </w:rPr>
        <w:tab/>
      </w:r>
      <w:r>
        <w:rPr>
          <w:rFonts w:ascii="宋体" w:hAnsi="宋体"/>
          <w:color w:val="000000"/>
        </w:rPr>
        <w:t>D. 稻米流脂粟米白，公私仓廪俱丰实（杜甫）</w:t>
      </w:r>
    </w:p>
    <w:p w14:paraId="2A5E4E41">
      <w:pPr>
        <w:spacing w:line="360" w:lineRule="auto"/>
        <w:jc w:val="left"/>
        <w:textAlignment w:val="center"/>
        <w:rPr>
          <w:rFonts w:ascii="宋体" w:hAnsi="宋体"/>
          <w:color w:val="000000"/>
        </w:rPr>
      </w:pPr>
      <w:r>
        <w:rPr>
          <w:color w:val="000000"/>
        </w:rPr>
        <w:t xml:space="preserve">3. </w:t>
      </w:r>
      <w:r>
        <w:rPr>
          <w:rFonts w:ascii="宋体" w:hAnsi="宋体"/>
          <w:color w:val="000000"/>
        </w:rPr>
        <w:t>宋太祖赵匡胤打破传统中国作风，以务实态度从事各项政治改革，如收权、分权、重文轻武等防“弊”之政。他这样做的主要目的为（</w:t>
      </w:r>
      <w:r>
        <w:rPr>
          <w:rFonts w:eastAsia="Times New Roman" w:cs="Times New Roman"/>
          <w:color w:val="000000"/>
        </w:rPr>
        <w:t xml:space="preserve">    </w:t>
      </w:r>
      <w:r>
        <w:rPr>
          <w:rFonts w:ascii="宋体" w:hAnsi="宋体"/>
          <w:color w:val="000000"/>
        </w:rPr>
        <w:t>）</w:t>
      </w:r>
    </w:p>
    <w:p w14:paraId="77F422CC">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促进阶层流动</w:t>
      </w:r>
      <w:r>
        <w:rPr>
          <w:rFonts w:ascii="宋体" w:hAnsi="宋体"/>
          <w:color w:val="000000"/>
        </w:rPr>
        <w:tab/>
      </w:r>
      <w:r>
        <w:rPr>
          <w:rFonts w:ascii="宋体" w:hAnsi="宋体"/>
          <w:color w:val="000000"/>
        </w:rPr>
        <w:t>B. 强化中央集权</w:t>
      </w:r>
      <w:r>
        <w:rPr>
          <w:rFonts w:ascii="宋体" w:hAnsi="宋体"/>
          <w:color w:val="000000"/>
        </w:rPr>
        <w:tab/>
      </w:r>
      <w:r>
        <w:rPr>
          <w:rFonts w:ascii="宋体" w:hAnsi="宋体"/>
          <w:color w:val="000000"/>
        </w:rPr>
        <w:t>C. 推动教育发展</w:t>
      </w:r>
      <w:r>
        <w:rPr>
          <w:rFonts w:ascii="宋体" w:hAnsi="宋体"/>
          <w:color w:val="000000"/>
        </w:rPr>
        <w:tab/>
      </w:r>
      <w:r>
        <w:rPr>
          <w:rFonts w:ascii="宋体" w:hAnsi="宋体"/>
          <w:color w:val="000000"/>
        </w:rPr>
        <w:t>D. 加强思想控制</w:t>
      </w:r>
    </w:p>
    <w:p w14:paraId="05CDB243">
      <w:pPr>
        <w:spacing w:line="360" w:lineRule="auto"/>
        <w:jc w:val="left"/>
        <w:textAlignment w:val="center"/>
        <w:rPr>
          <w:rFonts w:ascii="宋体" w:hAnsi="宋体"/>
          <w:color w:val="000000"/>
        </w:rPr>
      </w:pPr>
      <w:r>
        <w:rPr>
          <w:color w:val="000000"/>
        </w:rPr>
        <w:t xml:space="preserve">4. </w:t>
      </w:r>
      <w:r>
        <w:rPr>
          <w:rFonts w:ascii="宋体" w:hAnsi="宋体"/>
          <w:color w:val="000000"/>
        </w:rPr>
        <w:t>据《宋史·孝宗本纪》记载，孝宗为岳飞平反，追谥号为岳武穆、岳太师等，并按照最高开国将帅的规格进行改葬，还建立了岳庙。世人将此举称为“平反昭雪”，以表达对岳飞的追思。下列表述与此相关的是（</w:t>
      </w:r>
      <w:r>
        <w:rPr>
          <w:rFonts w:eastAsia="Times New Roman" w:cs="Times New Roman"/>
          <w:color w:val="000000"/>
        </w:rPr>
        <w:t xml:space="preserve">    </w:t>
      </w:r>
      <w:r>
        <w:rPr>
          <w:rFonts w:ascii="宋体" w:hAnsi="宋体"/>
          <w:color w:val="000000"/>
        </w:rPr>
        <w:t>）</w:t>
      </w:r>
    </w:p>
    <w:p w14:paraId="51341A50">
      <w:pPr>
        <w:tabs>
          <w:tab w:val="left" w:pos="4873"/>
        </w:tabs>
        <w:spacing w:line="360" w:lineRule="auto"/>
        <w:jc w:val="left"/>
        <w:textAlignment w:val="center"/>
        <w:rPr>
          <w:rFonts w:ascii="宋体" w:hAnsi="宋体"/>
          <w:color w:val="000000"/>
        </w:rPr>
      </w:pPr>
      <w:r>
        <w:rPr>
          <w:rFonts w:ascii="宋体" w:hAnsi="宋体"/>
          <w:color w:val="000000"/>
        </w:rPr>
        <w:t>A. 率军抗金，精忠报国</w:t>
      </w:r>
      <w:r>
        <w:rPr>
          <w:rFonts w:ascii="宋体" w:hAnsi="宋体"/>
          <w:color w:val="000000"/>
        </w:rPr>
        <w:tab/>
      </w:r>
      <w:r>
        <w:rPr>
          <w:rFonts w:ascii="宋体" w:hAnsi="宋体"/>
          <w:color w:val="000000"/>
        </w:rPr>
        <w:t>B. 组织抗元，宁死不屈</w:t>
      </w:r>
    </w:p>
    <w:p w14:paraId="0CFF1426">
      <w:pPr>
        <w:tabs>
          <w:tab w:val="left" w:pos="4873"/>
        </w:tabs>
        <w:spacing w:line="360" w:lineRule="auto"/>
        <w:jc w:val="left"/>
        <w:textAlignment w:val="center"/>
        <w:rPr>
          <w:rFonts w:ascii="宋体" w:hAnsi="宋体"/>
          <w:color w:val="000000"/>
        </w:rPr>
      </w:pPr>
      <w:r>
        <w:rPr>
          <w:rFonts w:ascii="宋体" w:hAnsi="宋体"/>
          <w:color w:val="000000"/>
        </w:rPr>
        <w:t>C. 收复台湾，维护主权</w:t>
      </w:r>
      <w:r>
        <w:rPr>
          <w:rFonts w:ascii="宋体" w:hAnsi="宋体"/>
          <w:color w:val="000000"/>
        </w:rPr>
        <w:tab/>
      </w:r>
      <w:r>
        <w:rPr>
          <w:rFonts w:ascii="宋体" w:hAnsi="宋体"/>
          <w:color w:val="000000"/>
        </w:rPr>
        <w:t>D. 斥逐沙俄，捍卫统一</w:t>
      </w:r>
    </w:p>
    <w:p w14:paraId="305345D1">
      <w:pPr>
        <w:spacing w:line="360" w:lineRule="auto"/>
        <w:jc w:val="left"/>
        <w:textAlignment w:val="center"/>
        <w:rPr>
          <w:rFonts w:ascii="宋体" w:hAnsi="宋体"/>
          <w:color w:val="000000"/>
        </w:rPr>
      </w:pPr>
      <w:r>
        <w:rPr>
          <w:color w:val="000000"/>
        </w:rPr>
        <w:t xml:space="preserve">5. </w:t>
      </w:r>
      <w:r>
        <w:rPr>
          <w:rFonts w:ascii="宋体" w:hAnsi="宋体"/>
          <w:color w:val="000000"/>
        </w:rPr>
        <w:t>中国古代封建王朝为巩固国家疆域进行了不懈的努力，加强了对边疆地区的有效治理。图示信息反映的治理地区是（</w:t>
      </w:r>
      <w:r>
        <w:rPr>
          <w:rFonts w:eastAsia="Times New Roman" w:cs="Times New Roman"/>
          <w:color w:val="000000"/>
        </w:rPr>
        <w:t xml:space="preserve">    </w:t>
      </w:r>
      <w:r>
        <w:rPr>
          <w:rFonts w:ascii="宋体" w:hAnsi="宋体"/>
          <w:color w:val="000000"/>
        </w:rPr>
        <w:t>）</w:t>
      </w:r>
    </w:p>
    <w:p w14:paraId="4C0C3EE3">
      <w:pPr>
        <w:spacing w:line="360" w:lineRule="auto"/>
        <w:jc w:val="left"/>
        <w:textAlignment w:val="center"/>
        <w:rPr>
          <w:color w:val="000000"/>
        </w:rPr>
      </w:pPr>
      <w:r>
        <w:rPr>
          <w:rFonts w:ascii="宋体" w:hAnsi="宋体"/>
          <w:color w:val="000000"/>
        </w:rPr>
        <w:drawing>
          <wp:inline distT="0" distB="0" distL="114300" distR="114300">
            <wp:extent cx="3914775" cy="26193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914775" cy="2619375"/>
                    </a:xfrm>
                    <a:prstGeom prst="rect">
                      <a:avLst/>
                    </a:prstGeom>
                  </pic:spPr>
                </pic:pic>
              </a:graphicData>
            </a:graphic>
          </wp:inline>
        </w:drawing>
      </w:r>
      <w:r>
        <w:rPr>
          <w:rFonts w:ascii="宋体" w:hAnsi="宋体"/>
          <w:color w:val="000000"/>
        </w:rPr>
        <w:br w:type="textWrapping"/>
      </w:r>
    </w:p>
    <w:p w14:paraId="522B8579">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新疆</w:t>
      </w:r>
      <w:r>
        <w:rPr>
          <w:rFonts w:ascii="宋体" w:hAnsi="宋体"/>
          <w:color w:val="000000"/>
        </w:rPr>
        <w:tab/>
      </w:r>
      <w:r>
        <w:rPr>
          <w:rFonts w:ascii="宋体" w:hAnsi="宋体"/>
          <w:color w:val="000000"/>
        </w:rPr>
        <w:t>B. 西藏</w:t>
      </w:r>
      <w:r>
        <w:rPr>
          <w:rFonts w:ascii="宋体" w:hAnsi="宋体"/>
          <w:color w:val="000000"/>
        </w:rPr>
        <w:tab/>
      </w:r>
      <w:r>
        <w:rPr>
          <w:rFonts w:ascii="宋体" w:hAnsi="宋体"/>
          <w:color w:val="000000"/>
        </w:rPr>
        <w:t>C. 蒙古</w:t>
      </w:r>
      <w:r>
        <w:rPr>
          <w:rFonts w:ascii="宋体" w:hAnsi="宋体"/>
          <w:color w:val="000000"/>
        </w:rPr>
        <w:tab/>
      </w:r>
      <w:r>
        <w:rPr>
          <w:rFonts w:ascii="宋体" w:hAnsi="宋体"/>
          <w:color w:val="000000"/>
        </w:rPr>
        <w:t>D. 台湾</w:t>
      </w:r>
    </w:p>
    <w:p w14:paraId="3B753EEA">
      <w:pPr>
        <w:spacing w:line="360" w:lineRule="auto"/>
        <w:jc w:val="left"/>
        <w:textAlignment w:val="center"/>
        <w:rPr>
          <w:rFonts w:ascii="宋体" w:hAnsi="宋体"/>
          <w:color w:val="000000"/>
        </w:rPr>
      </w:pPr>
      <w:r>
        <w:rPr>
          <w:color w:val="000000"/>
        </w:rPr>
        <w:t xml:space="preserve">6. </w:t>
      </w:r>
      <w:r>
        <w:rPr>
          <w:rFonts w:ascii="宋体" w:hAnsi="宋体"/>
          <w:color w:val="000000"/>
        </w:rPr>
        <w:t>有学者对中国古代某一宏伟工程有如下描述：作为一项军事防御工程，蜿蜒于高山、深谷、平原、戈壁中，总长万余里，把奇伟的自然美与建筑美融为一体，是真正的“大地艺术”。据此推断该工程为（</w:t>
      </w:r>
      <w:r>
        <w:rPr>
          <w:rFonts w:eastAsia="Times New Roman" w:cs="Times New Roman"/>
          <w:color w:val="000000"/>
        </w:rPr>
        <w:t xml:space="preserve">    </w:t>
      </w:r>
      <w:r>
        <w:rPr>
          <w:rFonts w:ascii="宋体" w:hAnsi="宋体"/>
          <w:color w:val="000000"/>
        </w:rPr>
        <w:t>）</w:t>
      </w:r>
    </w:p>
    <w:p w14:paraId="10B0BEA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大运河</w:t>
      </w:r>
      <w:r>
        <w:rPr>
          <w:rFonts w:ascii="宋体" w:hAnsi="宋体"/>
          <w:color w:val="000000"/>
        </w:rPr>
        <w:tab/>
      </w:r>
      <w:r>
        <w:rPr>
          <w:rFonts w:ascii="宋体" w:hAnsi="宋体"/>
          <w:color w:val="000000"/>
        </w:rPr>
        <w:t>B. 赵州桥</w:t>
      </w:r>
      <w:r>
        <w:rPr>
          <w:rFonts w:ascii="宋体" w:hAnsi="宋体"/>
          <w:color w:val="000000"/>
        </w:rPr>
        <w:tab/>
      </w:r>
      <w:r>
        <w:rPr>
          <w:rFonts w:ascii="宋体" w:hAnsi="宋体"/>
          <w:color w:val="000000"/>
        </w:rPr>
        <w:t>C. 北京城</w:t>
      </w:r>
      <w:r>
        <w:rPr>
          <w:rFonts w:ascii="宋体" w:hAnsi="宋体"/>
          <w:color w:val="000000"/>
        </w:rPr>
        <w:tab/>
      </w:r>
      <w:r>
        <w:rPr>
          <w:rFonts w:ascii="宋体" w:hAnsi="宋体"/>
          <w:color w:val="000000"/>
        </w:rPr>
        <w:t>D. 明长城</w:t>
      </w:r>
    </w:p>
    <w:p w14:paraId="487A42E1">
      <w:pPr>
        <w:spacing w:line="360" w:lineRule="auto"/>
        <w:jc w:val="left"/>
        <w:textAlignment w:val="center"/>
        <w:rPr>
          <w:rFonts w:ascii="宋体" w:hAnsi="宋体"/>
          <w:color w:val="000000"/>
        </w:rPr>
      </w:pPr>
      <w:r>
        <w:rPr>
          <w:color w:val="000000"/>
        </w:rPr>
        <w:t xml:space="preserve">7. </w:t>
      </w:r>
      <w:r>
        <w:rPr>
          <w:rFonts w:ascii="宋体" w:hAnsi="宋体"/>
          <w:color w:val="000000"/>
        </w:rPr>
        <w:t>包天笑在《钏影楼回忆录》里记录到：“……割去了台湾之后，还要求各口通商，苏州也开了日本租界。这时候，潜藏在中国人心底里的民族思想，便发动起来。”与这段回忆相关的条约是（</w:t>
      </w:r>
      <w:r>
        <w:rPr>
          <w:rFonts w:eastAsia="Times New Roman" w:cs="Times New Roman"/>
          <w:color w:val="000000"/>
        </w:rPr>
        <w:t xml:space="preserve">    </w:t>
      </w:r>
      <w:r>
        <w:rPr>
          <w:rFonts w:ascii="宋体" w:hAnsi="宋体"/>
          <w:color w:val="000000"/>
        </w:rPr>
        <w:t>）</w:t>
      </w:r>
    </w:p>
    <w:p w14:paraId="013683D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《南京条约》</w:t>
      </w:r>
      <w:r>
        <w:rPr>
          <w:rFonts w:ascii="宋体" w:hAnsi="宋体"/>
          <w:color w:val="000000"/>
        </w:rPr>
        <w:tab/>
      </w:r>
      <w:r>
        <w:rPr>
          <w:rFonts w:ascii="宋体" w:hAnsi="宋体"/>
          <w:color w:val="000000"/>
        </w:rPr>
        <w:t>B. 《虎门条约》</w:t>
      </w:r>
      <w:r>
        <w:rPr>
          <w:rFonts w:ascii="宋体" w:hAnsi="宋体"/>
          <w:color w:val="000000"/>
        </w:rPr>
        <w:tab/>
      </w:r>
      <w:r>
        <w:rPr>
          <w:rFonts w:ascii="宋体" w:hAnsi="宋体"/>
          <w:color w:val="000000"/>
        </w:rPr>
        <w:t>C. 《马关条约》</w:t>
      </w:r>
      <w:r>
        <w:rPr>
          <w:rFonts w:ascii="宋体" w:hAnsi="宋体"/>
          <w:color w:val="000000"/>
        </w:rPr>
        <w:tab/>
      </w:r>
      <w:r>
        <w:rPr>
          <w:rFonts w:ascii="宋体" w:hAnsi="宋体"/>
          <w:color w:val="000000"/>
        </w:rPr>
        <w:t>D. 《辛丑条约》</w:t>
      </w:r>
    </w:p>
    <w:p w14:paraId="182FD568">
      <w:pPr>
        <w:spacing w:line="360" w:lineRule="auto"/>
        <w:jc w:val="left"/>
        <w:textAlignment w:val="center"/>
        <w:rPr>
          <w:rFonts w:ascii="宋体" w:hAnsi="宋体"/>
          <w:color w:val="000000"/>
        </w:rPr>
      </w:pPr>
      <w:r>
        <w:rPr>
          <w:color w:val="000000"/>
        </w:rPr>
        <w:t xml:space="preserve">8. </w:t>
      </w:r>
      <w:r>
        <w:rPr>
          <w:rFonts w:ascii="宋体" w:hAnsi="宋体"/>
          <w:color w:val="000000"/>
        </w:rPr>
        <w:t>某校历史社团组织成员参观“吴玉章故居陈列馆”，该馆由“立志救国救民、投身辛亥革命、参与领导南昌起义、归国抗战等”部分组成。社员能在“投身辛亥革命”部分中看到（</w:t>
      </w:r>
      <w:r>
        <w:rPr>
          <w:rFonts w:eastAsia="Times New Roman" w:cs="Times New Roman"/>
          <w:color w:val="000000"/>
        </w:rPr>
        <w:t xml:space="preserve">    </w:t>
      </w:r>
      <w:r>
        <w:rPr>
          <w:rFonts w:ascii="宋体" w:hAnsi="宋体"/>
          <w:color w:val="000000"/>
        </w:rPr>
        <w:t>）</w:t>
      </w:r>
    </w:p>
    <w:p w14:paraId="12517FB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拥护维新变法</w:t>
      </w:r>
      <w:r>
        <w:rPr>
          <w:rFonts w:ascii="宋体" w:hAnsi="宋体"/>
          <w:color w:val="000000"/>
        </w:rPr>
        <w:tab/>
      </w:r>
      <w:r>
        <w:rPr>
          <w:rFonts w:ascii="宋体" w:hAnsi="宋体"/>
          <w:color w:val="000000"/>
        </w:rPr>
        <w:t>B. 参加同盟会</w:t>
      </w:r>
      <w:r>
        <w:rPr>
          <w:rFonts w:ascii="宋体" w:hAnsi="宋体"/>
          <w:color w:val="000000"/>
        </w:rPr>
        <w:tab/>
      </w:r>
      <w:r>
        <w:rPr>
          <w:rFonts w:ascii="宋体" w:hAnsi="宋体"/>
          <w:color w:val="000000"/>
        </w:rPr>
        <w:t>C. 加入中国共产党</w:t>
      </w:r>
      <w:r>
        <w:rPr>
          <w:rFonts w:ascii="宋体" w:hAnsi="宋体"/>
          <w:color w:val="000000"/>
        </w:rPr>
        <w:tab/>
      </w:r>
      <w:r>
        <w:rPr>
          <w:rFonts w:ascii="宋体" w:hAnsi="宋体"/>
          <w:color w:val="000000"/>
        </w:rPr>
        <w:t>D. 维护国共合作</w:t>
      </w:r>
    </w:p>
    <w:p w14:paraId="53B07C02">
      <w:pPr>
        <w:spacing w:line="360" w:lineRule="auto"/>
        <w:jc w:val="left"/>
        <w:textAlignment w:val="center"/>
        <w:rPr>
          <w:rFonts w:ascii="宋体" w:hAnsi="宋体"/>
          <w:color w:val="000000"/>
        </w:rPr>
      </w:pPr>
      <w:r>
        <w:rPr>
          <w:color w:val="000000"/>
        </w:rPr>
        <w:t xml:space="preserve">9. </w:t>
      </w:r>
      <w:r>
        <w:rPr>
          <w:rFonts w:ascii="宋体" w:hAnsi="宋体"/>
          <w:color w:val="000000"/>
        </w:rPr>
        <w:t>下图为《美术经典中的党史》绘画作品。该图以人民的视角，描绘了中国共产党在长征途中召开的标志着党“从幼年走向成熟”的会议。该会议（</w:t>
      </w:r>
      <w:r>
        <w:rPr>
          <w:rFonts w:eastAsia="Times New Roman" w:cs="Times New Roman"/>
          <w:color w:val="000000"/>
        </w:rPr>
        <w:t xml:space="preserve">    </w:t>
      </w:r>
      <w:r>
        <w:rPr>
          <w:rFonts w:ascii="宋体" w:hAnsi="宋体"/>
          <w:color w:val="000000"/>
        </w:rPr>
        <w:t>）</w:t>
      </w:r>
    </w:p>
    <w:p w14:paraId="18FDB095">
      <w:pPr>
        <w:spacing w:line="360" w:lineRule="auto"/>
        <w:jc w:val="left"/>
        <w:textAlignment w:val="center"/>
        <w:rPr>
          <w:color w:val="000000"/>
        </w:rPr>
      </w:pPr>
      <w:r>
        <w:rPr>
          <w:rFonts w:ascii="宋体" w:hAnsi="宋体"/>
          <w:color w:val="000000"/>
        </w:rPr>
        <w:drawing>
          <wp:inline distT="0" distB="0" distL="114300" distR="114300">
            <wp:extent cx="5133975" cy="17716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5133975" cy="1771650"/>
                    </a:xfrm>
                    <a:prstGeom prst="rect">
                      <a:avLst/>
                    </a:prstGeom>
                  </pic:spPr>
                </pic:pic>
              </a:graphicData>
            </a:graphic>
          </wp:inline>
        </w:drawing>
      </w:r>
    </w:p>
    <w:p w14:paraId="6D748779">
      <w:pPr>
        <w:spacing w:line="360" w:lineRule="auto"/>
        <w:jc w:val="left"/>
        <w:textAlignment w:val="center"/>
        <w:rPr>
          <w:rFonts w:ascii="宋体" w:hAnsi="宋体"/>
          <w:color w:val="000000"/>
        </w:rPr>
      </w:pPr>
      <w:r>
        <w:rPr>
          <w:rFonts w:ascii="宋体" w:hAnsi="宋体"/>
          <w:color w:val="000000"/>
        </w:rPr>
        <w:t>A. 第一次提出了彻底反帝反封建的民主革命纲领</w:t>
      </w:r>
    </w:p>
    <w:p w14:paraId="30476D07">
      <w:pPr>
        <w:spacing w:line="360" w:lineRule="auto"/>
        <w:jc w:val="left"/>
        <w:textAlignment w:val="center"/>
        <w:rPr>
          <w:rFonts w:ascii="宋体" w:hAnsi="宋体"/>
          <w:color w:val="000000"/>
        </w:rPr>
      </w:pPr>
      <w:r>
        <w:rPr>
          <w:rFonts w:ascii="宋体" w:hAnsi="宋体"/>
          <w:color w:val="000000"/>
        </w:rPr>
        <w:t>B. 提出了“政权是由枪杆子中取得”的著名论断</w:t>
      </w:r>
    </w:p>
    <w:p w14:paraId="7413636E">
      <w:pPr>
        <w:spacing w:line="360" w:lineRule="auto"/>
        <w:jc w:val="left"/>
        <w:textAlignment w:val="center"/>
        <w:rPr>
          <w:rFonts w:ascii="宋体" w:hAnsi="宋体"/>
          <w:color w:val="000000"/>
        </w:rPr>
      </w:pPr>
      <w:r>
        <w:rPr>
          <w:rFonts w:ascii="宋体" w:hAnsi="宋体"/>
          <w:color w:val="000000"/>
        </w:rPr>
        <w:t>C</w:t>
      </w:r>
      <w:r>
        <w:rPr>
          <w:rFonts w:ascii="宋体" w:hAnsi="宋体"/>
          <w:color w:val="000000"/>
          <w:position w:val="-22"/>
        </w:rPr>
        <w:drawing>
          <wp:inline distT="0" distB="0" distL="114300" distR="114300">
            <wp:extent cx="31750" cy="889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确立了“思想建党、政治建军”建党建军原则</w:t>
      </w:r>
    </w:p>
    <w:p w14:paraId="69FF5A04">
      <w:pPr>
        <w:spacing w:line="360" w:lineRule="auto"/>
        <w:jc w:val="left"/>
        <w:textAlignment w:val="center"/>
        <w:rPr>
          <w:rFonts w:ascii="宋体" w:hAnsi="宋体"/>
          <w:color w:val="000000"/>
        </w:rPr>
      </w:pPr>
      <w:r>
        <w:rPr>
          <w:rFonts w:ascii="宋体" w:hAnsi="宋体"/>
          <w:color w:val="000000"/>
        </w:rPr>
        <w:t>D. 开始独立自主地解决党的军事问题和组织问题</w:t>
      </w:r>
    </w:p>
    <w:p w14:paraId="7310E106">
      <w:pPr>
        <w:spacing w:line="360" w:lineRule="auto"/>
        <w:jc w:val="left"/>
        <w:textAlignment w:val="center"/>
        <w:rPr>
          <w:rFonts w:ascii="宋体" w:hAnsi="宋体"/>
          <w:color w:val="000000"/>
        </w:rPr>
      </w:pPr>
      <w:r>
        <w:rPr>
          <w:color w:val="000000"/>
        </w:rPr>
        <w:t xml:space="preserve">10. </w:t>
      </w:r>
      <w:r>
        <w:rPr>
          <w:rFonts w:ascii="宋体" w:hAnsi="宋体"/>
          <w:color w:val="000000"/>
        </w:rPr>
        <w:t>新中国成立初期，刚刚执掌全国政权的中国共产党在严峻的形势下，先后开展了土地改革和抗美援朝等运动。这些运动的共同作用（</w:t>
      </w:r>
      <w:r>
        <w:rPr>
          <w:rFonts w:eastAsia="Times New Roman" w:cs="Times New Roman"/>
          <w:color w:val="000000"/>
        </w:rPr>
        <w:t xml:space="preserve">    </w:t>
      </w:r>
      <w:r>
        <w:rPr>
          <w:rFonts w:ascii="宋体" w:hAnsi="宋体"/>
          <w:color w:val="000000"/>
        </w:rPr>
        <w:t>）</w:t>
      </w:r>
    </w:p>
    <w:p w14:paraId="02DDEA5B">
      <w:pPr>
        <w:tabs>
          <w:tab w:val="left" w:pos="4873"/>
        </w:tabs>
        <w:spacing w:line="360" w:lineRule="auto"/>
        <w:jc w:val="left"/>
        <w:textAlignment w:val="center"/>
        <w:rPr>
          <w:rFonts w:ascii="宋体" w:hAnsi="宋体"/>
          <w:color w:val="000000"/>
        </w:rPr>
      </w:pPr>
      <w:r>
        <w:rPr>
          <w:rFonts w:ascii="宋体" w:hAnsi="宋体"/>
          <w:color w:val="000000"/>
        </w:rPr>
        <w:t>A. 巩固了新生人民政权</w:t>
      </w:r>
      <w:r>
        <w:rPr>
          <w:rFonts w:ascii="宋体" w:hAnsi="宋体"/>
          <w:color w:val="000000"/>
        </w:rPr>
        <w:tab/>
      </w:r>
      <w:r>
        <w:rPr>
          <w:rFonts w:ascii="宋体" w:hAnsi="宋体"/>
          <w:color w:val="000000"/>
        </w:rPr>
        <w:t>B. 实现了祖国大陆统一</w:t>
      </w:r>
    </w:p>
    <w:p w14:paraId="39CDDCCE">
      <w:pPr>
        <w:tabs>
          <w:tab w:val="left" w:pos="4873"/>
        </w:tabs>
        <w:spacing w:line="360" w:lineRule="auto"/>
        <w:jc w:val="left"/>
        <w:textAlignment w:val="center"/>
        <w:rPr>
          <w:rFonts w:ascii="宋体" w:hAnsi="宋体"/>
          <w:color w:val="000000"/>
        </w:rPr>
      </w:pPr>
      <w:r>
        <w:rPr>
          <w:rFonts w:ascii="宋体" w:hAnsi="宋体"/>
          <w:color w:val="000000"/>
        </w:rPr>
        <w:t>C. 提高了我国国际地位</w:t>
      </w:r>
      <w:r>
        <w:rPr>
          <w:rFonts w:ascii="宋体" w:hAnsi="宋体"/>
          <w:color w:val="000000"/>
        </w:rPr>
        <w:tab/>
      </w:r>
      <w:r>
        <w:rPr>
          <w:rFonts w:ascii="宋体" w:hAnsi="宋体"/>
          <w:color w:val="000000"/>
        </w:rPr>
        <w:t>D. 解放了农村生产力</w:t>
      </w:r>
    </w:p>
    <w:p w14:paraId="3EF6D0D3">
      <w:pPr>
        <w:spacing w:line="360" w:lineRule="auto"/>
        <w:jc w:val="left"/>
        <w:textAlignment w:val="center"/>
        <w:rPr>
          <w:rFonts w:ascii="宋体" w:hAnsi="宋体"/>
          <w:color w:val="000000"/>
        </w:rPr>
      </w:pPr>
      <w:r>
        <w:rPr>
          <w:color w:val="000000"/>
        </w:rPr>
        <w:t xml:space="preserve">11. </w:t>
      </w:r>
      <w:r>
        <w:rPr>
          <w:rFonts w:ascii="宋体" w:hAnsi="宋体"/>
          <w:color w:val="000000"/>
        </w:rPr>
        <w:t>小李同学正在搜集新中国国防建设</w:t>
      </w:r>
      <w:r>
        <w:rPr>
          <w:rFonts w:ascii="宋体" w:hAnsi="宋体"/>
          <w:color w:val="00000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板报素材，下列书籍可供参阅的是（</w:t>
      </w:r>
      <w:r>
        <w:rPr>
          <w:rFonts w:eastAsia="Times New Roman" w:cs="Times New Roman"/>
          <w:color w:val="000000"/>
        </w:rPr>
        <w:t xml:space="preserve">    </w:t>
      </w:r>
      <w:r>
        <w:rPr>
          <w:rFonts w:ascii="宋体" w:hAnsi="宋体"/>
          <w:color w:val="000000"/>
        </w:rPr>
        <w:t>）</w:t>
      </w:r>
    </w:p>
    <w:p w14:paraId="2D46D5DD">
      <w:pPr>
        <w:tabs>
          <w:tab w:val="left" w:pos="4873"/>
        </w:tabs>
        <w:spacing w:line="360" w:lineRule="auto"/>
        <w:jc w:val="left"/>
        <w:textAlignment w:val="center"/>
        <w:rPr>
          <w:rFonts w:ascii="宋体" w:hAnsi="宋体"/>
          <w:color w:val="000000"/>
        </w:rPr>
      </w:pPr>
      <w:r>
        <w:rPr>
          <w:rFonts w:ascii="宋体" w:hAnsi="宋体"/>
          <w:color w:val="000000"/>
        </w:rPr>
        <w:t>A. 《焦裕禄：把我埋在沙丘上》</w:t>
      </w:r>
      <w:r>
        <w:rPr>
          <w:rFonts w:ascii="宋体" w:hAnsi="宋体"/>
          <w:color w:val="000000"/>
        </w:rPr>
        <w:tab/>
      </w:r>
      <w:r>
        <w:rPr>
          <w:rFonts w:ascii="宋体" w:hAnsi="宋体"/>
          <w:color w:val="000000"/>
        </w:rPr>
        <w:t>B. 《袁隆平：东方“稻神”》</w:t>
      </w:r>
    </w:p>
    <w:p w14:paraId="55EEA52E">
      <w:pPr>
        <w:tabs>
          <w:tab w:val="left" w:pos="4873"/>
        </w:tabs>
        <w:spacing w:line="360" w:lineRule="auto"/>
        <w:jc w:val="left"/>
        <w:textAlignment w:val="center"/>
        <w:rPr>
          <w:rFonts w:ascii="宋体" w:hAnsi="宋体"/>
          <w:color w:val="000000"/>
        </w:rPr>
      </w:pPr>
      <w:r>
        <w:rPr>
          <w:rFonts w:ascii="宋体" w:hAnsi="宋体"/>
          <w:color w:val="000000"/>
        </w:rPr>
        <w:t>C. 《邓稼先：腾空而起</w:t>
      </w:r>
      <w:r>
        <w:rPr>
          <w:rFonts w:ascii="宋体" w:hAnsi="宋体"/>
          <w:color w:val="00000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蘑菇云》</w:t>
      </w:r>
      <w:r>
        <w:rPr>
          <w:rFonts w:ascii="宋体" w:hAnsi="宋体"/>
          <w:color w:val="000000"/>
        </w:rPr>
        <w:tab/>
      </w:r>
      <w:r>
        <w:rPr>
          <w:rFonts w:ascii="宋体" w:hAnsi="宋体"/>
          <w:color w:val="000000"/>
        </w:rPr>
        <w:t>D. 《雷锋：大海里的一滴水》</w:t>
      </w:r>
    </w:p>
    <w:p w14:paraId="49DD17A2">
      <w:pPr>
        <w:spacing w:line="360" w:lineRule="auto"/>
        <w:jc w:val="left"/>
        <w:textAlignment w:val="center"/>
        <w:rPr>
          <w:rFonts w:ascii="宋体" w:hAnsi="宋体"/>
          <w:color w:val="000000"/>
        </w:rPr>
      </w:pPr>
      <w:r>
        <w:rPr>
          <w:color w:val="000000"/>
        </w:rPr>
        <w:t xml:space="preserve">12. </w:t>
      </w:r>
      <w:r>
        <w:rPr>
          <w:rFonts w:ascii="宋体" w:hAnsi="宋体"/>
          <w:color w:val="000000"/>
        </w:rPr>
        <w:t>下图反映了我国</w:t>
      </w:r>
      <w:r>
        <w:rPr>
          <w:rFonts w:eastAsia="Times New Roman" w:cs="Times New Roman"/>
          <w:color w:val="000000"/>
        </w:rPr>
        <w:t>1978-1987</w:t>
      </w:r>
      <w:r>
        <w:rPr>
          <w:rFonts w:ascii="宋体" w:hAnsi="宋体"/>
          <w:color w:val="000000"/>
        </w:rPr>
        <w:t>年公有制和非公有制经济在工业总产值中的比重变化，导致这一变化的主要原因是（</w:t>
      </w:r>
      <w:r>
        <w:rPr>
          <w:rFonts w:eastAsia="Times New Roman" w:cs="Times New Roman"/>
          <w:color w:val="000000"/>
        </w:rPr>
        <w:t xml:space="preserve">    </w:t>
      </w:r>
      <w:r>
        <w:rPr>
          <w:rFonts w:ascii="宋体" w:hAnsi="宋体"/>
          <w:color w:val="000000"/>
        </w:rPr>
        <w:t>）</w:t>
      </w:r>
    </w:p>
    <w:p w14:paraId="1B741959">
      <w:pPr>
        <w:spacing w:line="360" w:lineRule="auto"/>
        <w:jc w:val="left"/>
        <w:textAlignment w:val="center"/>
        <w:rPr>
          <w:color w:val="000000"/>
        </w:rPr>
      </w:pPr>
      <w:r>
        <w:rPr>
          <w:rFonts w:ascii="宋体" w:hAnsi="宋体"/>
          <w:color w:val="000000"/>
        </w:rPr>
        <w:drawing>
          <wp:inline distT="0" distB="0" distL="114300" distR="114300">
            <wp:extent cx="3352800" cy="134302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352800" cy="1343025"/>
                    </a:xfrm>
                    <a:prstGeom prst="rect">
                      <a:avLst/>
                    </a:prstGeom>
                  </pic:spPr>
                </pic:pic>
              </a:graphicData>
            </a:graphic>
          </wp:inline>
        </w:drawing>
      </w:r>
    </w:p>
    <w:p w14:paraId="094FDE89">
      <w:pPr>
        <w:tabs>
          <w:tab w:val="left" w:pos="4873"/>
        </w:tabs>
        <w:spacing w:line="360" w:lineRule="auto"/>
        <w:jc w:val="left"/>
        <w:textAlignment w:val="center"/>
        <w:rPr>
          <w:rFonts w:ascii="宋体" w:hAnsi="宋体"/>
          <w:color w:val="000000"/>
        </w:rPr>
      </w:pPr>
      <w:r>
        <w:rPr>
          <w:rFonts w:ascii="宋体" w:hAnsi="宋体"/>
          <w:color w:val="000000"/>
        </w:rPr>
        <w:t>A. 实行新解放区土地改革</w:t>
      </w:r>
      <w:r>
        <w:rPr>
          <w:rFonts w:ascii="宋体" w:hAnsi="宋体"/>
          <w:color w:val="000000"/>
        </w:rPr>
        <w:tab/>
      </w:r>
      <w:r>
        <w:rPr>
          <w:rFonts w:ascii="宋体" w:hAnsi="宋体"/>
          <w:color w:val="000000"/>
        </w:rPr>
        <w:t>B. 进行全行业的公私合营直</w:t>
      </w:r>
    </w:p>
    <w:p w14:paraId="0E73E7CF">
      <w:pPr>
        <w:tabs>
          <w:tab w:val="left" w:pos="4873"/>
        </w:tabs>
        <w:spacing w:line="360" w:lineRule="auto"/>
        <w:jc w:val="left"/>
        <w:textAlignment w:val="center"/>
        <w:rPr>
          <w:rFonts w:ascii="宋体" w:hAnsi="宋体"/>
          <w:color w:val="000000"/>
        </w:rPr>
      </w:pPr>
      <w:r>
        <w:rPr>
          <w:rFonts w:ascii="宋体" w:hAnsi="宋体"/>
          <w:color w:val="000000"/>
        </w:rPr>
        <w:t>C. 实施家庭联产承包责任制</w:t>
      </w:r>
      <w:r>
        <w:rPr>
          <w:rFonts w:ascii="宋体" w:hAnsi="宋体"/>
          <w:color w:val="000000"/>
        </w:rPr>
        <w:tab/>
      </w:r>
      <w:r>
        <w:rPr>
          <w:rFonts w:ascii="宋体" w:hAnsi="宋体"/>
          <w:color w:val="000000"/>
        </w:rPr>
        <w:t>D. 开展城市经济体制改革</w:t>
      </w:r>
    </w:p>
    <w:p w14:paraId="164745C8">
      <w:pPr>
        <w:spacing w:line="360" w:lineRule="auto"/>
        <w:jc w:val="left"/>
        <w:textAlignment w:val="center"/>
        <w:rPr>
          <w:rFonts w:ascii="宋体" w:hAnsi="宋体"/>
          <w:color w:val="000000"/>
        </w:rPr>
      </w:pPr>
      <w:r>
        <w:rPr>
          <w:color w:val="000000"/>
        </w:rPr>
        <w:t xml:space="preserve">13. </w:t>
      </w:r>
      <w:r>
        <w:rPr>
          <w:rFonts w:ascii="宋体" w:hAnsi="宋体"/>
          <w:color w:val="000000"/>
        </w:rPr>
        <w:t>下图为新中国成立后少数民族人口变化统计图，这种变化与某项具有中国特色的民族制度密切相关。该制度为（</w:t>
      </w:r>
      <w:r>
        <w:rPr>
          <w:rFonts w:eastAsia="Times New Roman" w:cs="Times New Roman"/>
          <w:color w:val="000000"/>
        </w:rPr>
        <w:t xml:space="preserve">    </w:t>
      </w:r>
      <w:r>
        <w:rPr>
          <w:rFonts w:ascii="宋体" w:hAnsi="宋体"/>
          <w:color w:val="000000"/>
        </w:rPr>
        <w:t>）</w:t>
      </w:r>
    </w:p>
    <w:p w14:paraId="1168E27E">
      <w:pPr>
        <w:spacing w:line="360" w:lineRule="auto"/>
        <w:jc w:val="left"/>
        <w:textAlignment w:val="center"/>
        <w:rPr>
          <w:color w:val="000000"/>
        </w:rPr>
      </w:pPr>
      <w:r>
        <w:rPr>
          <w:rFonts w:ascii="宋体" w:hAnsi="宋体"/>
          <w:color w:val="000000"/>
        </w:rPr>
        <w:drawing>
          <wp:inline distT="0" distB="0" distL="114300" distR="114300">
            <wp:extent cx="3648075" cy="26098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648075" cy="2609850"/>
                    </a:xfrm>
                    <a:prstGeom prst="rect">
                      <a:avLst/>
                    </a:prstGeom>
                  </pic:spPr>
                </pic:pic>
              </a:graphicData>
            </a:graphic>
          </wp:inline>
        </w:drawing>
      </w:r>
      <w:r>
        <w:rPr>
          <w:rFonts w:ascii="宋体" w:hAnsi="宋体"/>
          <w:color w:val="000000"/>
        </w:rPr>
        <w:br w:type="textWrapping"/>
      </w:r>
    </w:p>
    <w:p w14:paraId="400FA101">
      <w:pPr>
        <w:tabs>
          <w:tab w:val="left" w:pos="4873"/>
        </w:tabs>
        <w:spacing w:line="360" w:lineRule="auto"/>
        <w:jc w:val="left"/>
        <w:textAlignment w:val="center"/>
        <w:rPr>
          <w:rFonts w:ascii="宋体" w:hAnsi="宋体"/>
          <w:color w:val="000000"/>
        </w:rPr>
      </w:pPr>
      <w:r>
        <w:rPr>
          <w:rFonts w:ascii="宋体" w:hAnsi="宋体"/>
          <w:color w:val="000000"/>
        </w:rPr>
        <w:t>A. 政治协商制度</w:t>
      </w:r>
      <w:r>
        <w:rPr>
          <w:rFonts w:ascii="宋体" w:hAnsi="宋体"/>
          <w:color w:val="000000"/>
        </w:rPr>
        <w:tab/>
      </w:r>
      <w:r>
        <w:rPr>
          <w:rFonts w:ascii="宋体" w:hAnsi="宋体"/>
          <w:color w:val="000000"/>
        </w:rPr>
        <w:t>B. 民族区域自治制度</w:t>
      </w:r>
    </w:p>
    <w:p w14:paraId="73A3AABD">
      <w:pPr>
        <w:tabs>
          <w:tab w:val="left" w:pos="4873"/>
        </w:tabs>
        <w:spacing w:line="360" w:lineRule="auto"/>
        <w:jc w:val="left"/>
        <w:textAlignment w:val="center"/>
        <w:rPr>
          <w:rFonts w:ascii="宋体" w:hAnsi="宋体"/>
          <w:color w:val="000000"/>
        </w:rPr>
      </w:pPr>
      <w:r>
        <w:rPr>
          <w:rFonts w:ascii="宋体" w:hAnsi="宋体"/>
          <w:color w:val="000000"/>
        </w:rPr>
        <w:t>C. 全国人民代表大会制度</w:t>
      </w:r>
      <w:r>
        <w:rPr>
          <w:rFonts w:ascii="宋体" w:hAnsi="宋体"/>
          <w:color w:val="000000"/>
        </w:rPr>
        <w:tab/>
      </w:r>
      <w:r>
        <w:rPr>
          <w:rFonts w:ascii="宋体" w:hAnsi="宋体"/>
          <w:color w:val="000000"/>
        </w:rPr>
        <w:t>D. “一国两制”</w:t>
      </w:r>
    </w:p>
    <w:p w14:paraId="67E0F561">
      <w:pPr>
        <w:spacing w:line="360" w:lineRule="auto"/>
        <w:jc w:val="left"/>
        <w:textAlignment w:val="center"/>
        <w:rPr>
          <w:rFonts w:ascii="宋体" w:hAnsi="宋体"/>
          <w:color w:val="000000"/>
        </w:rPr>
      </w:pPr>
      <w:r>
        <w:rPr>
          <w:color w:val="000000"/>
        </w:rPr>
        <w:t xml:space="preserve">14. </w:t>
      </w:r>
      <w:r>
        <w:rPr>
          <w:rFonts w:ascii="宋体" w:hAnsi="宋体"/>
          <w:color w:val="000000"/>
        </w:rPr>
        <w:t>据统计，新航路开辟后，仅西班牙在</w:t>
      </w:r>
      <w:r>
        <w:rPr>
          <w:rFonts w:eastAsia="Times New Roman" w:cs="Times New Roman"/>
          <w:color w:val="000000"/>
        </w:rPr>
        <w:t>1500-1650</w:t>
      </w:r>
      <w:r>
        <w:rPr>
          <w:rFonts w:ascii="宋体" w:hAnsi="宋体"/>
          <w:color w:val="000000"/>
        </w:rPr>
        <w:t>年间就从美洲搜刮了</w:t>
      </w:r>
      <w:r>
        <w:rPr>
          <w:rFonts w:eastAsia="Times New Roman" w:cs="Times New Roman"/>
          <w:color w:val="000000"/>
        </w:rPr>
        <w:t>1.6</w:t>
      </w:r>
      <w:r>
        <w:rPr>
          <w:rFonts w:ascii="宋体" w:hAnsi="宋体"/>
          <w:color w:val="000000"/>
        </w:rPr>
        <w:t>万吨白银和</w:t>
      </w:r>
      <w:r>
        <w:rPr>
          <w:rFonts w:eastAsia="Times New Roman" w:cs="Times New Roman"/>
          <w:color w:val="000000"/>
        </w:rPr>
        <w:t>180</w:t>
      </w:r>
      <w:r>
        <w:rPr>
          <w:rFonts w:ascii="宋体" w:hAnsi="宋体"/>
          <w:color w:val="000000"/>
        </w:rPr>
        <w:t>吨黄金。这说明，新航路的开辟（</w:t>
      </w:r>
      <w:r>
        <w:rPr>
          <w:rFonts w:eastAsia="Times New Roman" w:cs="Times New Roman"/>
          <w:color w:val="000000"/>
        </w:rPr>
        <w:t xml:space="preserve">    </w:t>
      </w:r>
      <w:r>
        <w:rPr>
          <w:rFonts w:ascii="宋体" w:hAnsi="宋体"/>
          <w:color w:val="000000"/>
        </w:rPr>
        <w:t>）</w:t>
      </w:r>
    </w:p>
    <w:p w14:paraId="79DBCA23">
      <w:pPr>
        <w:tabs>
          <w:tab w:val="left" w:pos="4873"/>
        </w:tabs>
        <w:spacing w:line="360" w:lineRule="auto"/>
        <w:jc w:val="left"/>
        <w:textAlignment w:val="center"/>
        <w:rPr>
          <w:rFonts w:ascii="宋体" w:hAnsi="宋体"/>
          <w:color w:val="000000"/>
        </w:rPr>
      </w:pPr>
      <w:r>
        <w:rPr>
          <w:rFonts w:ascii="宋体" w:hAnsi="宋体"/>
          <w:color w:val="000000"/>
        </w:rPr>
        <w:t>A. 有助于欧洲资本原始积累</w:t>
      </w:r>
      <w:r>
        <w:rPr>
          <w:rFonts w:ascii="宋体" w:hAnsi="宋体"/>
          <w:color w:val="000000"/>
        </w:rPr>
        <w:tab/>
      </w:r>
      <w:r>
        <w:rPr>
          <w:rFonts w:ascii="宋体" w:hAnsi="宋体"/>
          <w:color w:val="000000"/>
        </w:rPr>
        <w:t>B. 促使西班牙成</w:t>
      </w:r>
      <w:r>
        <w:rPr>
          <w:rFonts w:ascii="宋体" w:hAnsi="宋体"/>
          <w:color w:val="000000"/>
        </w:rPr>
        <w:drawing>
          <wp:inline distT="0" distB="0" distL="114300" distR="114300">
            <wp:extent cx="158750" cy="190500"/>
            <wp:effectExtent l="0" t="0" r="1270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8" cstate="print"/>
                    <a:stretch>
                      <a:fillRect/>
                    </a:stretch>
                  </pic:blipFill>
                  <pic:spPr>
                    <a:xfrm>
                      <a:off x="0" y="0"/>
                      <a:ext cx="158750" cy="190500"/>
                    </a:xfrm>
                    <a:prstGeom prst="rect">
                      <a:avLst/>
                    </a:prstGeom>
                  </pic:spPr>
                </pic:pic>
              </a:graphicData>
            </a:graphic>
          </wp:inline>
        </w:drawing>
      </w:r>
      <w:r>
        <w:rPr>
          <w:rFonts w:ascii="宋体" w:hAnsi="宋体"/>
          <w:color w:val="000000"/>
        </w:rPr>
        <w:t>“海上马车夫”</w:t>
      </w:r>
    </w:p>
    <w:p w14:paraId="2FF25D3E">
      <w:pPr>
        <w:tabs>
          <w:tab w:val="left" w:pos="4873"/>
        </w:tabs>
        <w:spacing w:line="360" w:lineRule="auto"/>
        <w:jc w:val="left"/>
        <w:textAlignment w:val="center"/>
        <w:rPr>
          <w:rFonts w:ascii="宋体" w:hAnsi="宋体"/>
          <w:color w:val="000000"/>
        </w:rPr>
      </w:pPr>
      <w:r>
        <w:rPr>
          <w:rFonts w:ascii="宋体" w:hAnsi="宋体"/>
          <w:color w:val="000000"/>
        </w:rPr>
        <w:t>C. 促进了全球物种的大交换</w:t>
      </w:r>
      <w:r>
        <w:rPr>
          <w:rFonts w:ascii="宋体" w:hAnsi="宋体"/>
          <w:color w:val="000000"/>
        </w:rPr>
        <w:tab/>
      </w:r>
      <w:r>
        <w:rPr>
          <w:rFonts w:ascii="宋体" w:hAnsi="宋体"/>
          <w:color w:val="000000"/>
        </w:rPr>
        <w:t>D. 推动美洲成为世界贸易的中心</w:t>
      </w:r>
    </w:p>
    <w:p w14:paraId="1D0D89D0">
      <w:pPr>
        <w:spacing w:line="360" w:lineRule="auto"/>
        <w:jc w:val="left"/>
        <w:textAlignment w:val="center"/>
        <w:rPr>
          <w:rFonts w:ascii="宋体" w:hAnsi="宋体"/>
          <w:color w:val="000000"/>
        </w:rPr>
      </w:pPr>
      <w:r>
        <w:rPr>
          <w:color w:val="000000"/>
        </w:rPr>
        <w:t xml:space="preserve">15. </w:t>
      </w:r>
      <w:r>
        <w:rPr>
          <w:rFonts w:eastAsia="Times New Roman" w:cs="Times New Roman"/>
          <w:color w:val="000000"/>
        </w:rPr>
        <w:t>14</w:t>
      </w:r>
      <w:r>
        <w:rPr>
          <w:rFonts w:ascii="宋体" w:hAnsi="宋体"/>
          <w:color w:val="000000"/>
        </w:rPr>
        <w:t>世纪的佛罗伦萨诗人彼特拉克在他的抒情诗《歌集》中抨击教会“是黑暗的监狱，是充满欺骗的场所”，讴歌爱情，描写人的喜怒哀乐。这体现了当时的（</w:t>
      </w:r>
      <w:r>
        <w:rPr>
          <w:rFonts w:eastAsia="Times New Roman" w:cs="Times New Roman"/>
          <w:color w:val="000000"/>
        </w:rPr>
        <w:t xml:space="preserve">    </w:t>
      </w:r>
      <w:r>
        <w:rPr>
          <w:rFonts w:ascii="宋体" w:hAnsi="宋体"/>
          <w:color w:val="000000"/>
        </w:rPr>
        <w:t>）</w:t>
      </w:r>
    </w:p>
    <w:p w14:paraId="5AB7D95C">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自由主义思想</w:t>
      </w:r>
      <w:r>
        <w:rPr>
          <w:rFonts w:ascii="宋体" w:hAnsi="宋体"/>
          <w:color w:val="000000"/>
        </w:rPr>
        <w:tab/>
      </w:r>
      <w:r>
        <w:rPr>
          <w:rFonts w:ascii="宋体" w:hAnsi="宋体"/>
          <w:color w:val="000000"/>
        </w:rPr>
        <w:t>B. 禁欲主义思想</w:t>
      </w:r>
      <w:r>
        <w:rPr>
          <w:rFonts w:ascii="宋体" w:hAnsi="宋体"/>
          <w:color w:val="000000"/>
        </w:rPr>
        <w:tab/>
      </w:r>
      <w:r>
        <w:rPr>
          <w:rFonts w:ascii="宋体" w:hAnsi="宋体"/>
          <w:color w:val="000000"/>
        </w:rPr>
        <w:t>C. 人文主义思想</w:t>
      </w:r>
      <w:r>
        <w:rPr>
          <w:rFonts w:ascii="宋体" w:hAnsi="宋体"/>
          <w:color w:val="000000"/>
        </w:rPr>
        <w:tab/>
      </w:r>
      <w:r>
        <w:rPr>
          <w:rFonts w:ascii="宋体" w:hAnsi="宋体"/>
          <w:color w:val="000000"/>
        </w:rPr>
        <w:t>D. 蒙昧主义思想</w:t>
      </w:r>
    </w:p>
    <w:p w14:paraId="02E7726A">
      <w:pPr>
        <w:spacing w:line="360" w:lineRule="auto"/>
        <w:jc w:val="left"/>
        <w:textAlignment w:val="center"/>
        <w:rPr>
          <w:rFonts w:ascii="宋体" w:hAnsi="宋体"/>
          <w:color w:val="000000"/>
        </w:rPr>
      </w:pPr>
      <w:r>
        <w:rPr>
          <w:color w:val="000000"/>
        </w:rPr>
        <w:t xml:space="preserve">16. </w:t>
      </w:r>
      <w:r>
        <w:rPr>
          <w:rFonts w:eastAsia="Times New Roman" w:cs="Times New Roman"/>
          <w:color w:val="000000"/>
        </w:rPr>
        <w:t>17</w:t>
      </w:r>
      <w:r>
        <w:rPr>
          <w:rFonts w:ascii="宋体" w:hAnsi="宋体"/>
          <w:color w:val="000000"/>
        </w:rPr>
        <w:t>世纪英国革命</w:t>
      </w:r>
      <w:r>
        <w:rPr>
          <w:rFonts w:ascii="宋体" w:hAnsi="宋体"/>
          <w:color w:val="00000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最大成果，是创造了一种全新的政体。在这种政治模式下，国王不仅“临朝不理政”，而且无权废除任何法律。下列对国王“临朝不理政”产生重大影响的文献是（</w:t>
      </w:r>
      <w:r>
        <w:rPr>
          <w:rFonts w:eastAsia="Times New Roman" w:cs="Times New Roman"/>
          <w:color w:val="000000"/>
        </w:rPr>
        <w:t xml:space="preserve">    </w:t>
      </w:r>
      <w:r>
        <w:rPr>
          <w:rFonts w:ascii="宋体" w:hAnsi="宋体"/>
          <w:color w:val="000000"/>
        </w:rPr>
        <w:t>）</w:t>
      </w:r>
    </w:p>
    <w:p w14:paraId="7C5B057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《大宪章》</w:t>
      </w:r>
      <w:r>
        <w:rPr>
          <w:rFonts w:ascii="宋体" w:hAnsi="宋体"/>
          <w:color w:val="000000"/>
        </w:rPr>
        <w:tab/>
      </w:r>
      <w:r>
        <w:rPr>
          <w:rFonts w:ascii="宋体" w:hAnsi="宋体"/>
          <w:color w:val="000000"/>
        </w:rPr>
        <w:t>B. 《权利法案》</w:t>
      </w:r>
      <w:r>
        <w:rPr>
          <w:rFonts w:ascii="宋体" w:hAnsi="宋体"/>
          <w:color w:val="000000"/>
        </w:rPr>
        <w:tab/>
      </w:r>
      <w:r>
        <w:rPr>
          <w:rFonts w:ascii="宋体" w:hAnsi="宋体"/>
          <w:color w:val="000000"/>
        </w:rPr>
        <w:t>C. 《独立宣言》</w:t>
      </w:r>
      <w:r>
        <w:rPr>
          <w:rFonts w:ascii="宋体" w:hAnsi="宋体"/>
          <w:color w:val="000000"/>
        </w:rPr>
        <w:tab/>
      </w:r>
      <w:r>
        <w:rPr>
          <w:rFonts w:ascii="宋体" w:hAnsi="宋体"/>
          <w:color w:val="000000"/>
        </w:rPr>
        <w:t>D. 《</w:t>
      </w:r>
      <w:r>
        <w:rPr>
          <w:rFonts w:eastAsia="Times New Roman" w:cs="Times New Roman"/>
          <w:color w:val="000000"/>
        </w:rPr>
        <w:t>1787</w:t>
      </w:r>
      <w:r>
        <w:rPr>
          <w:rFonts w:ascii="宋体" w:hAnsi="宋体"/>
          <w:color w:val="000000"/>
        </w:rPr>
        <w:t>年宪法》</w:t>
      </w:r>
    </w:p>
    <w:p w14:paraId="435C7290">
      <w:pPr>
        <w:spacing w:line="360" w:lineRule="auto"/>
        <w:jc w:val="left"/>
        <w:textAlignment w:val="center"/>
        <w:rPr>
          <w:rFonts w:ascii="宋体" w:hAnsi="宋体"/>
          <w:color w:val="000000"/>
        </w:rPr>
      </w:pPr>
      <w:r>
        <w:rPr>
          <w:color w:val="000000"/>
        </w:rPr>
        <w:t xml:space="preserve">17. </w:t>
      </w:r>
      <w:r>
        <w:rPr>
          <w:rFonts w:ascii="宋体" w:hAnsi="宋体"/>
          <w:color w:val="000000"/>
        </w:rPr>
        <w:t>《全球通史》对下图有如下描述：“</w:t>
      </w:r>
      <w:r>
        <w:rPr>
          <w:rFonts w:eastAsia="Times New Roman" w:cs="Times New Roman"/>
          <w:color w:val="000000"/>
        </w:rPr>
        <w:t>1943</w:t>
      </w:r>
      <w:r>
        <w:rPr>
          <w:rFonts w:ascii="宋体" w:hAnsi="宋体"/>
          <w:color w:val="000000"/>
        </w:rPr>
        <w:t>年</w:t>
      </w:r>
      <w:r>
        <w:rPr>
          <w:rFonts w:eastAsia="Times New Roman" w:cs="Times New Roman"/>
          <w:color w:val="000000"/>
        </w:rPr>
        <w:t>2</w:t>
      </w:r>
      <w:r>
        <w:rPr>
          <w:rFonts w:ascii="宋体" w:hAnsi="宋体"/>
          <w:color w:val="000000"/>
        </w:rPr>
        <w:t>月，苏联人接受了</w:t>
      </w:r>
      <w:r>
        <w:rPr>
          <w:rFonts w:eastAsia="Times New Roman" w:cs="Times New Roman"/>
          <w:color w:val="000000"/>
        </w:rPr>
        <w:t>12</w:t>
      </w:r>
      <w:r>
        <w:rPr>
          <w:rFonts w:ascii="宋体" w:hAnsi="宋体"/>
          <w:color w:val="000000"/>
        </w:rPr>
        <w:t>万德军的投降。此后苏联人全线反攻，迫使德国人反攻为守。”说明该战役（</w:t>
      </w:r>
      <w:r>
        <w:rPr>
          <w:rFonts w:eastAsia="Times New Roman" w:cs="Times New Roman"/>
          <w:color w:val="000000"/>
        </w:rPr>
        <w:t xml:space="preserve">    </w:t>
      </w:r>
      <w:r>
        <w:rPr>
          <w:rFonts w:ascii="宋体" w:hAnsi="宋体"/>
          <w:color w:val="000000"/>
        </w:rPr>
        <w:t>）</w:t>
      </w:r>
    </w:p>
    <w:p w14:paraId="62FC3651">
      <w:pPr>
        <w:spacing w:line="360" w:lineRule="auto"/>
        <w:jc w:val="left"/>
        <w:textAlignment w:val="center"/>
        <w:rPr>
          <w:color w:val="000000"/>
        </w:rPr>
      </w:pPr>
      <w:r>
        <w:rPr>
          <w:rFonts w:ascii="宋体" w:hAnsi="宋体"/>
          <w:color w:val="000000"/>
        </w:rPr>
        <w:drawing>
          <wp:inline distT="0" distB="0" distL="114300" distR="114300">
            <wp:extent cx="2590800" cy="21145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590800" cy="2114550"/>
                    </a:xfrm>
                    <a:prstGeom prst="rect">
                      <a:avLst/>
                    </a:prstGeom>
                  </pic:spPr>
                </pic:pic>
              </a:graphicData>
            </a:graphic>
          </wp:inline>
        </w:drawing>
      </w:r>
    </w:p>
    <w:p w14:paraId="5A524536">
      <w:pPr>
        <w:tabs>
          <w:tab w:val="left" w:pos="4873"/>
        </w:tabs>
        <w:spacing w:line="360" w:lineRule="auto"/>
        <w:jc w:val="left"/>
        <w:textAlignment w:val="center"/>
        <w:rPr>
          <w:rFonts w:ascii="宋体" w:hAnsi="宋体"/>
          <w:color w:val="000000"/>
        </w:rPr>
      </w:pPr>
      <w:r>
        <w:rPr>
          <w:rFonts w:ascii="宋体" w:hAnsi="宋体"/>
          <w:color w:val="000000"/>
        </w:rPr>
        <w:t>A. 揭开了世界反法西斯战争的序幕</w:t>
      </w:r>
      <w:r>
        <w:rPr>
          <w:rFonts w:ascii="宋体" w:hAnsi="宋体"/>
          <w:color w:val="000000"/>
        </w:rPr>
        <w:tab/>
      </w:r>
      <w:r>
        <w:rPr>
          <w:rFonts w:ascii="宋体" w:hAnsi="宋体"/>
          <w:color w:val="000000"/>
        </w:rPr>
        <w:t>B. 粉碎了纳粹德国不可战胜的神话</w:t>
      </w:r>
    </w:p>
    <w:p w14:paraId="213B2DF2">
      <w:pPr>
        <w:tabs>
          <w:tab w:val="left" w:pos="4873"/>
        </w:tabs>
        <w:spacing w:line="360" w:lineRule="auto"/>
        <w:jc w:val="left"/>
        <w:textAlignment w:val="center"/>
        <w:rPr>
          <w:rFonts w:ascii="宋体" w:hAnsi="宋体"/>
          <w:color w:val="000000"/>
        </w:rPr>
      </w:pPr>
      <w:r>
        <w:rPr>
          <w:rFonts w:ascii="宋体" w:hAnsi="宋体"/>
          <w:color w:val="000000"/>
        </w:rPr>
        <w:t>C. 促使第二次世界大战达到最大规模</w:t>
      </w:r>
      <w:r>
        <w:rPr>
          <w:rFonts w:ascii="宋体" w:hAnsi="宋体"/>
          <w:color w:val="000000"/>
        </w:rPr>
        <w:tab/>
      </w:r>
      <w:r>
        <w:rPr>
          <w:rFonts w:ascii="宋体" w:hAnsi="宋体"/>
          <w:color w:val="000000"/>
        </w:rPr>
        <w:t>D. 成为第二次世界大战的重要转折点</w:t>
      </w:r>
    </w:p>
    <w:p w14:paraId="5D2673AB">
      <w:pPr>
        <w:spacing w:line="360" w:lineRule="auto"/>
        <w:jc w:val="left"/>
        <w:textAlignment w:val="center"/>
        <w:rPr>
          <w:rFonts w:ascii="宋体" w:hAnsi="宋体"/>
          <w:color w:val="000000"/>
        </w:rPr>
      </w:pPr>
      <w:r>
        <w:rPr>
          <w:color w:val="000000"/>
        </w:rPr>
        <w:t xml:space="preserve">18. </w:t>
      </w:r>
      <w:r>
        <w:rPr>
          <w:rFonts w:ascii="宋体" w:hAnsi="宋体"/>
          <w:color w:val="000000"/>
        </w:rPr>
        <w:t>据新华社报道，历时近</w:t>
      </w:r>
      <w:r>
        <w:rPr>
          <w:rFonts w:eastAsia="Times New Roman" w:cs="Times New Roman"/>
          <w:color w:val="000000"/>
        </w:rPr>
        <w:t>10</w:t>
      </w:r>
      <w:r>
        <w:rPr>
          <w:rFonts w:ascii="宋体" w:hAnsi="宋体"/>
          <w:color w:val="000000"/>
        </w:rPr>
        <w:t>年的中美贸易争端案，经世界贸易组织仲裁庭裁定中国胜诉。这不仅维护了中国的合法利益，而且捍卫了多边贸易体制。这说明世界贸易组织（</w:t>
      </w:r>
      <w:r>
        <w:rPr>
          <w:rFonts w:eastAsia="Times New Roman" w:cs="Times New Roman"/>
          <w:color w:val="000000"/>
        </w:rPr>
        <w:t xml:space="preserve">    </w:t>
      </w:r>
      <w:r>
        <w:rPr>
          <w:rFonts w:ascii="宋体" w:hAnsi="宋体"/>
          <w:color w:val="000000"/>
        </w:rPr>
        <w:t>）</w:t>
      </w:r>
    </w:p>
    <w:p w14:paraId="1B6A4862">
      <w:pPr>
        <w:tabs>
          <w:tab w:val="left" w:pos="4873"/>
        </w:tabs>
        <w:spacing w:line="360" w:lineRule="auto"/>
        <w:jc w:val="left"/>
        <w:textAlignment w:val="center"/>
        <w:rPr>
          <w:rFonts w:ascii="宋体" w:hAnsi="宋体"/>
          <w:color w:val="000000"/>
        </w:rPr>
      </w:pPr>
      <w:r>
        <w:rPr>
          <w:rFonts w:ascii="宋体" w:hAnsi="宋体"/>
          <w:color w:val="000000"/>
        </w:rPr>
        <w:t>A. 有利于维护国际和平与安全</w:t>
      </w:r>
      <w:r>
        <w:rPr>
          <w:rFonts w:ascii="宋体" w:hAnsi="宋体"/>
          <w:color w:val="000000"/>
        </w:rPr>
        <w:tab/>
      </w:r>
      <w:r>
        <w:rPr>
          <w:rFonts w:ascii="宋体" w:hAnsi="宋体"/>
          <w:color w:val="000000"/>
        </w:rPr>
        <w:t>B. 带有明显大国强权色彩</w:t>
      </w:r>
    </w:p>
    <w:p w14:paraId="10335227">
      <w:pPr>
        <w:tabs>
          <w:tab w:val="left" w:pos="4873"/>
        </w:tabs>
        <w:spacing w:line="360" w:lineRule="auto"/>
        <w:jc w:val="left"/>
        <w:textAlignment w:val="center"/>
        <w:rPr>
          <w:rFonts w:ascii="宋体" w:hAnsi="宋体"/>
          <w:color w:val="000000"/>
        </w:rPr>
      </w:pPr>
      <w:r>
        <w:rPr>
          <w:rFonts w:ascii="宋体" w:hAnsi="宋体"/>
          <w:color w:val="000000"/>
        </w:rPr>
        <w:t>C. 具有解决世界贸易争端职能</w:t>
      </w:r>
      <w:r>
        <w:rPr>
          <w:rFonts w:ascii="宋体" w:hAnsi="宋体"/>
          <w:color w:val="000000"/>
        </w:rPr>
        <w:tab/>
      </w:r>
      <w:r>
        <w:rPr>
          <w:rFonts w:ascii="宋体" w:hAnsi="宋体"/>
          <w:color w:val="000000"/>
        </w:rPr>
        <w:t>D. 加快了欧洲一体化进程</w:t>
      </w:r>
    </w:p>
    <w:p w14:paraId="6A1746E7">
      <w:pPr>
        <w:spacing w:line="285" w:lineRule="auto"/>
        <w:jc w:val="center"/>
        <w:textAlignment w:val="center"/>
        <w:rPr>
          <w:rFonts w:ascii="宋体" w:hAnsi="宋体"/>
          <w:b/>
          <w:color w:val="000000"/>
          <w:sz w:val="24"/>
        </w:rPr>
      </w:pPr>
      <w:r>
        <w:rPr>
          <w:rFonts w:ascii="宋体" w:hAnsi="宋体"/>
          <w:b/>
          <w:color w:val="000000"/>
          <w:sz w:val="24"/>
        </w:rPr>
        <w:t>第Ⅱ卷（非选择题</w:t>
      </w:r>
      <w:r>
        <w:rPr>
          <w:rFonts w:eastAsia="Times New Roman" w:cs="Times New Roman"/>
          <w:b/>
          <w:color w:val="000000"/>
          <w:sz w:val="24"/>
        </w:rPr>
        <w:t xml:space="preserve">  </w:t>
      </w:r>
      <w:r>
        <w:rPr>
          <w:rFonts w:ascii="宋体" w:hAnsi="宋体"/>
          <w:b/>
          <w:color w:val="000000"/>
          <w:sz w:val="24"/>
        </w:rPr>
        <w:t>共</w:t>
      </w:r>
      <w:r>
        <w:rPr>
          <w:rFonts w:eastAsia="Times New Roman" w:cs="Times New Roman"/>
          <w:b/>
          <w:color w:val="000000"/>
          <w:sz w:val="24"/>
        </w:rPr>
        <w:t>22</w:t>
      </w:r>
      <w:r>
        <w:rPr>
          <w:rFonts w:ascii="宋体" w:hAnsi="宋体"/>
          <w:b/>
          <w:color w:val="000000"/>
          <w:sz w:val="24"/>
        </w:rPr>
        <w:t>分）</w:t>
      </w:r>
    </w:p>
    <w:p w14:paraId="67AFCE4C">
      <w:pPr>
        <w:spacing w:line="360" w:lineRule="auto"/>
        <w:jc w:val="left"/>
        <w:textAlignment w:val="center"/>
        <w:rPr>
          <w:rFonts w:ascii="宋体" w:hAnsi="宋体"/>
          <w:color w:val="000000"/>
        </w:rPr>
      </w:pPr>
      <w:r>
        <w:rPr>
          <w:color w:val="000000"/>
        </w:rPr>
        <w:t xml:space="preserve">19. </w:t>
      </w:r>
      <w:r>
        <w:rPr>
          <w:rFonts w:ascii="宋体" w:hAnsi="宋体"/>
          <w:color w:val="000000"/>
        </w:rPr>
        <w:t>大历史观是指长时段、宽视野，通过大概念对课程内容进行较长时空的纵向整合和较广时空的横向整合。阅读材料，回答问题。</w:t>
      </w:r>
    </w:p>
    <w:p w14:paraId="6CABDA1B">
      <w:pPr>
        <w:spacing w:line="360" w:lineRule="auto"/>
        <w:jc w:val="left"/>
        <w:textAlignment w:val="center"/>
        <w:rPr>
          <w:rFonts w:ascii="宋体" w:hAnsi="宋体"/>
          <w:color w:val="000000"/>
        </w:rPr>
      </w:pPr>
      <w:r>
        <w:rPr>
          <w:rFonts w:ascii="宋体" w:hAnsi="宋体"/>
          <w:color w:val="000000"/>
        </w:rPr>
        <w:t>探究主题一——【碰撞的世纪】</w:t>
      </w:r>
    </w:p>
    <w:p w14:paraId="78D028E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eastAsia="Times New Roman" w:cs="Times New Roman"/>
          <w:color w:val="000000"/>
        </w:rPr>
        <w:t xml:space="preserve">  </w:t>
      </w:r>
      <w:r>
        <w:rPr>
          <w:rFonts w:ascii="楷体" w:hAnsi="楷体" w:eastAsia="楷体" w:cs="楷体"/>
          <w:color w:val="000000"/>
        </w:rPr>
        <w:t>鸦片战争后，中国开始被套上《南京条约》等一系列不平等条约的枷锁，像是一块大石投入了晚清社会这潭积水，使之①“</w:t>
      </w:r>
      <w:r>
        <w:rPr>
          <w:rFonts w:ascii="楷体" w:hAnsi="楷体" w:eastAsia="楷体" w:cs="楷体"/>
          <w:color w:val="000000"/>
          <w:em w:val="dot"/>
        </w:rPr>
        <w:t>激荡</w:t>
      </w:r>
      <w:r>
        <w:rPr>
          <w:rFonts w:ascii="楷体" w:hAnsi="楷体" w:eastAsia="楷体" w:cs="楷体"/>
          <w:color w:val="000000"/>
        </w:rPr>
        <w:t>”起来。中国人民在炮声中逐渐觉醒，开始了早期②“</w:t>
      </w:r>
      <w:r>
        <w:rPr>
          <w:rFonts w:ascii="楷体" w:hAnsi="楷体" w:eastAsia="楷体" w:cs="楷体"/>
          <w:color w:val="000000"/>
          <w:em w:val="dot"/>
        </w:rPr>
        <w:t>探索</w:t>
      </w:r>
      <w:r>
        <w:rPr>
          <w:rFonts w:ascii="楷体" w:hAnsi="楷体" w:eastAsia="楷体" w:cs="楷体"/>
          <w:color w:val="000000"/>
        </w:rPr>
        <w:t>”。</w:t>
      </w:r>
    </w:p>
    <w:p w14:paraId="1D11F0C8">
      <w:pPr>
        <w:spacing w:line="360" w:lineRule="auto"/>
        <w:jc w:val="right"/>
        <w:textAlignment w:val="center"/>
        <w:rPr>
          <w:rFonts w:ascii="楷体" w:hAnsi="楷体" w:eastAsia="楷体" w:cs="楷体"/>
          <w:color w:val="000000"/>
        </w:rPr>
      </w:pPr>
      <w:r>
        <w:rPr>
          <w:rFonts w:ascii="楷体" w:hAnsi="楷体" w:eastAsia="楷体" w:cs="楷体"/>
          <w:color w:val="000000"/>
        </w:rPr>
        <w:t>——摘编自胡绳《从鸦片战争到五四运动》</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45"/>
        <w:gridCol w:w="1500"/>
        <w:gridCol w:w="1500"/>
      </w:tblGrid>
      <w:tr w14:paraId="42223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66EAAA">
            <w:pPr>
              <w:spacing w:line="360" w:lineRule="auto"/>
              <w:jc w:val="center"/>
              <w:textAlignment w:val="center"/>
              <w:rPr>
                <w:rFonts w:ascii="楷体" w:hAnsi="楷体" w:eastAsia="楷体" w:cs="楷体"/>
                <w:color w:val="000000"/>
              </w:rPr>
            </w:pPr>
            <w:r>
              <w:rPr>
                <w:rFonts w:ascii="楷体" w:hAnsi="楷体" w:eastAsia="楷体" w:cs="楷体"/>
                <w:color w:val="000000"/>
              </w:rPr>
              <w:t>时间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4B6A48">
            <w:pPr>
              <w:spacing w:line="360" w:lineRule="auto"/>
              <w:jc w:val="center"/>
              <w:textAlignment w:val="center"/>
              <w:rPr>
                <w:rFonts w:ascii="楷体" w:hAnsi="楷体" w:eastAsia="楷体" w:cs="楷体"/>
                <w:color w:val="000000"/>
              </w:rPr>
            </w:pPr>
            <w:r>
              <w:rPr>
                <w:rFonts w:ascii="楷体" w:hAnsi="楷体" w:eastAsia="楷体" w:cs="楷体"/>
                <w:color w:val="000000"/>
              </w:rPr>
              <w:t>重大事件</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4E86AF">
            <w:pPr>
              <w:spacing w:line="360" w:lineRule="auto"/>
              <w:jc w:val="center"/>
              <w:textAlignment w:val="center"/>
              <w:rPr>
                <w:rFonts w:ascii="楷体" w:hAnsi="楷体" w:eastAsia="楷体" w:cs="楷体"/>
                <w:color w:val="000000"/>
              </w:rPr>
            </w:pPr>
            <w:r>
              <w:rPr>
                <w:rFonts w:ascii="楷体" w:hAnsi="楷体" w:eastAsia="楷体" w:cs="楷体"/>
                <w:color w:val="000000"/>
              </w:rPr>
              <w:t>口号了纲领</w:t>
            </w:r>
          </w:p>
        </w:tc>
      </w:tr>
      <w:tr w14:paraId="28540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ABDD4A">
            <w:pPr>
              <w:spacing w:line="360" w:lineRule="auto"/>
              <w:jc w:val="center"/>
              <w:textAlignment w:val="center"/>
              <w:rPr>
                <w:rFonts w:ascii="楷体" w:hAnsi="楷体" w:eastAsia="楷体" w:cs="楷体"/>
                <w:color w:val="000000"/>
              </w:rPr>
            </w:pPr>
            <w:r>
              <w:rPr>
                <w:rFonts w:ascii="楷体" w:hAnsi="楷体" w:eastAsia="楷体" w:cs="楷体"/>
                <w:color w:val="000000"/>
              </w:rPr>
              <w:t>19世纪50年代-60年代</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67810B">
            <w:pPr>
              <w:spacing w:line="360" w:lineRule="auto"/>
              <w:jc w:val="center"/>
              <w:textAlignment w:val="center"/>
              <w:rPr>
                <w:rFonts w:ascii="楷体" w:hAnsi="楷体" w:eastAsia="楷体" w:cs="楷体"/>
                <w:color w:val="000000"/>
              </w:rPr>
            </w:pPr>
            <w:r>
              <w:rPr>
                <w:rFonts w:ascii="楷体" w:hAnsi="楷体" w:eastAsia="楷体" w:cs="楷体"/>
                <w:color w:val="000000"/>
              </w:rPr>
              <w:t>太平天国运动</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ED766D">
            <w:pPr>
              <w:spacing w:line="360" w:lineRule="auto"/>
              <w:jc w:val="center"/>
              <w:textAlignment w:val="center"/>
              <w:rPr>
                <w:rFonts w:ascii="楷体" w:hAnsi="楷体" w:eastAsia="楷体" w:cs="楷体"/>
                <w:color w:val="000000"/>
              </w:rPr>
            </w:pPr>
            <w:r>
              <w:rPr>
                <w:rFonts w:ascii="楷体" w:hAnsi="楷体" w:eastAsia="楷体" w:cs="楷体"/>
                <w:color w:val="000000"/>
              </w:rPr>
              <w:t>《资政新篇》</w:t>
            </w:r>
          </w:p>
        </w:tc>
      </w:tr>
      <w:tr w14:paraId="1719A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A837BC0">
            <w:pPr>
              <w:spacing w:line="360" w:lineRule="auto"/>
              <w:jc w:val="center"/>
              <w:textAlignment w:val="center"/>
              <w:rPr>
                <w:rFonts w:ascii="楷体" w:hAnsi="楷体" w:eastAsia="楷体" w:cs="楷体"/>
                <w:color w:val="000000"/>
              </w:rPr>
            </w:pPr>
            <w:r>
              <w:rPr>
                <w:rFonts w:ascii="楷体" w:hAnsi="楷体" w:eastAsia="楷体" w:cs="楷体"/>
                <w:color w:val="000000"/>
              </w:rPr>
              <w:t>19世纪60年代-90年代</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2700C1">
            <w:pPr>
              <w:spacing w:line="360" w:lineRule="auto"/>
              <w:jc w:val="center"/>
              <w:textAlignment w:val="center"/>
              <w:rPr>
                <w:rFonts w:ascii="楷体" w:hAnsi="楷体" w:eastAsia="楷体" w:cs="楷体"/>
                <w:color w:val="000000"/>
              </w:rPr>
            </w:pPr>
            <w:r>
              <w:rPr>
                <w:rFonts w:ascii="楷体" w:hAnsi="楷体" w:eastAsia="楷体" w:cs="楷体"/>
                <w:color w:val="000000"/>
              </w:rPr>
              <w:t>洋务运动</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159789">
            <w:pPr>
              <w:spacing w:line="360" w:lineRule="auto"/>
              <w:jc w:val="center"/>
              <w:textAlignment w:val="center"/>
              <w:rPr>
                <w:rFonts w:ascii="楷体" w:hAnsi="楷体" w:eastAsia="楷体" w:cs="楷体"/>
                <w:color w:val="000000"/>
              </w:rPr>
            </w:pPr>
            <w:r>
              <w:rPr>
                <w:rFonts w:ascii="楷体" w:hAnsi="楷体" w:eastAsia="楷体" w:cs="楷体"/>
                <w:color w:val="000000"/>
              </w:rPr>
              <w:t>▲______</w:t>
            </w:r>
          </w:p>
        </w:tc>
      </w:tr>
      <w:tr w14:paraId="6D341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3BE841">
            <w:pPr>
              <w:spacing w:line="360" w:lineRule="auto"/>
              <w:jc w:val="center"/>
              <w:textAlignment w:val="center"/>
              <w:rPr>
                <w:rFonts w:ascii="楷体" w:hAnsi="楷体" w:eastAsia="楷体" w:cs="楷体"/>
                <w:color w:val="000000"/>
              </w:rPr>
            </w:pPr>
            <w:r>
              <w:rPr>
                <w:rFonts w:ascii="楷体" w:hAnsi="楷体" w:eastAsia="楷体" w:cs="楷体"/>
                <w:color w:val="000000"/>
              </w:rPr>
              <w:t>19世纪末</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01D5DD">
            <w:pPr>
              <w:spacing w:line="360" w:lineRule="auto"/>
              <w:jc w:val="center"/>
              <w:textAlignment w:val="center"/>
              <w:rPr>
                <w:rFonts w:ascii="楷体" w:hAnsi="楷体" w:eastAsia="楷体" w:cs="楷体"/>
                <w:color w:val="000000"/>
              </w:rPr>
            </w:pPr>
            <w:r>
              <w:rPr>
                <w:rFonts w:ascii="楷体" w:hAnsi="楷体" w:eastAsia="楷体" w:cs="楷体"/>
                <w:color w:val="000000"/>
              </w:rPr>
              <w:t>戊戌变法</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EB4A37">
            <w:pPr>
              <w:spacing w:line="360" w:lineRule="auto"/>
              <w:jc w:val="center"/>
              <w:textAlignment w:val="center"/>
              <w:rPr>
                <w:rFonts w:ascii="楷体" w:hAnsi="楷体" w:eastAsia="楷体" w:cs="楷体"/>
                <w:color w:val="000000"/>
              </w:rPr>
            </w:pPr>
            <w:r>
              <w:rPr>
                <w:rFonts w:ascii="楷体" w:hAnsi="楷体" w:eastAsia="楷体" w:cs="楷体"/>
                <w:color w:val="000000"/>
              </w:rPr>
              <w:t>▲______</w:t>
            </w:r>
          </w:p>
        </w:tc>
      </w:tr>
      <w:tr w14:paraId="6236F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27A747">
            <w:pPr>
              <w:spacing w:line="360" w:lineRule="auto"/>
              <w:jc w:val="center"/>
              <w:textAlignment w:val="center"/>
              <w:rPr>
                <w:rFonts w:ascii="楷体" w:hAnsi="楷体" w:eastAsia="楷体" w:cs="楷体"/>
                <w:color w:val="000000"/>
              </w:rPr>
            </w:pPr>
            <w:r>
              <w:rPr>
                <w:rFonts w:ascii="楷体" w:hAnsi="楷体" w:eastAsia="楷体" w:cs="楷体"/>
                <w:color w:val="000000"/>
              </w:rPr>
              <w:t>20世纪初</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42D946">
            <w:pPr>
              <w:spacing w:line="360" w:lineRule="auto"/>
              <w:jc w:val="center"/>
              <w:textAlignment w:val="center"/>
              <w:rPr>
                <w:rFonts w:ascii="楷体" w:hAnsi="楷体" w:eastAsia="楷体" w:cs="楷体"/>
                <w:color w:val="000000"/>
              </w:rPr>
            </w:pPr>
            <w:r>
              <w:rPr>
                <w:rFonts w:ascii="楷体" w:hAnsi="楷体" w:eastAsia="楷体" w:cs="楷体"/>
                <w:color w:val="000000"/>
              </w:rPr>
              <w:t>辛亥革命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608B2B">
            <w:pPr>
              <w:spacing w:line="360" w:lineRule="auto"/>
              <w:jc w:val="center"/>
              <w:textAlignment w:val="center"/>
              <w:rPr>
                <w:rFonts w:ascii="楷体" w:hAnsi="楷体" w:eastAsia="楷体" w:cs="楷体"/>
                <w:color w:val="000000"/>
              </w:rPr>
            </w:pPr>
            <w:r>
              <w:rPr>
                <w:rFonts w:ascii="楷体" w:hAnsi="楷体" w:eastAsia="楷体" w:cs="楷体"/>
                <w:color w:val="000000"/>
              </w:rPr>
              <w:t>▲______</w:t>
            </w:r>
          </w:p>
        </w:tc>
      </w:tr>
    </w:tbl>
    <w:p w14:paraId="7496F67F">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．变法图强</w:t>
      </w:r>
      <w:r>
        <w:rPr>
          <w:rFonts w:eastAsia="Times New Roman" w:cs="Times New Roman"/>
          <w:color w:val="000000"/>
        </w:rPr>
        <w:t xml:space="preserve">     B</w:t>
      </w:r>
      <w:r>
        <w:rPr>
          <w:rFonts w:ascii="宋体" w:hAnsi="宋体"/>
          <w:color w:val="000000"/>
        </w:rPr>
        <w:t>．三民主义</w:t>
      </w:r>
      <w:r>
        <w:rPr>
          <w:rFonts w:eastAsia="Times New Roman" w:cs="Times New Roman"/>
          <w:color w:val="000000"/>
        </w:rPr>
        <w:t xml:space="preserve">     C</w:t>
      </w:r>
      <w:r>
        <w:rPr>
          <w:rFonts w:ascii="宋体" w:hAnsi="宋体"/>
          <w:color w:val="000000"/>
        </w:rPr>
        <w:t>．自强、求富</w:t>
      </w:r>
    </w:p>
    <w:p w14:paraId="31077A69">
      <w:pPr>
        <w:spacing w:line="360" w:lineRule="auto"/>
        <w:jc w:val="left"/>
        <w:textAlignment w:val="center"/>
        <w:rPr>
          <w:rFonts w:ascii="宋体" w:hAnsi="宋体"/>
          <w:color w:val="000000"/>
        </w:rPr>
      </w:pPr>
      <w:r>
        <w:rPr>
          <w:rFonts w:ascii="宋体" w:hAnsi="宋体"/>
          <w:color w:val="000000"/>
        </w:rPr>
        <w:t>（1）结合材料一和所学，完善表格“▲”内容（选填字母），并从材料的关键词①②中</w:t>
      </w:r>
      <w:r>
        <w:rPr>
          <w:rFonts w:ascii="宋体" w:hAnsi="宋体"/>
          <w:color w:val="000000"/>
          <w:em w:val="dot"/>
        </w:rPr>
        <w:t>任选一个</w:t>
      </w:r>
      <w:r>
        <w:rPr>
          <w:rFonts w:ascii="宋体" w:hAnsi="宋体"/>
          <w:color w:val="000000"/>
        </w:rPr>
        <w:t>加以简要解读。</w:t>
      </w:r>
    </w:p>
    <w:p w14:paraId="6DC6A61E">
      <w:pPr>
        <w:spacing w:line="360" w:lineRule="auto"/>
        <w:jc w:val="left"/>
        <w:textAlignment w:val="center"/>
        <w:rPr>
          <w:rFonts w:ascii="宋体" w:hAnsi="宋体"/>
          <w:color w:val="000000"/>
        </w:rPr>
      </w:pPr>
      <w:r>
        <w:rPr>
          <w:rFonts w:ascii="宋体" w:hAnsi="宋体"/>
          <w:color w:val="000000"/>
        </w:rPr>
        <w:t>探究主题二——【勃兴的年代】</w:t>
      </w:r>
    </w:p>
    <w:p w14:paraId="1BA0735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依照学术界的通行理解，五四运动有广、狭之分。狭义的五四运动指1919年因山东问题而引发的爱国热潮；广义的五四运动则指1919年前后长达十余年的新文化运动，其内涵与外延都相当广泛，前后期的变化也明显。正如孙中山所言：“其将来</w:t>
      </w:r>
      <w:r>
        <w:rPr>
          <w:rFonts w:ascii="楷体" w:hAnsi="楷体" w:eastAsia="楷体" w:cs="楷体"/>
          <w:color w:val="000000"/>
          <w:em w:val="dot"/>
        </w:rPr>
        <w:t>收效伟大且久远</w:t>
      </w:r>
      <w:r>
        <w:rPr>
          <w:rFonts w:ascii="楷体" w:hAnsi="楷体" w:eastAsia="楷体" w:cs="楷体"/>
          <w:color w:val="000000"/>
        </w:rPr>
        <w:t>”。</w:t>
      </w:r>
    </w:p>
    <w:p w14:paraId="6E6E738D">
      <w:pPr>
        <w:spacing w:line="360" w:lineRule="auto"/>
        <w:jc w:val="right"/>
        <w:textAlignment w:val="center"/>
        <w:rPr>
          <w:rFonts w:ascii="楷体" w:hAnsi="楷体" w:eastAsia="楷体" w:cs="楷体"/>
          <w:color w:val="000000"/>
        </w:rPr>
      </w:pPr>
      <w:r>
        <w:rPr>
          <w:rFonts w:ascii="楷体" w:hAnsi="楷体" w:eastAsia="楷体" w:cs="楷体"/>
          <w:color w:val="000000"/>
        </w:rPr>
        <w:t>——摘编自马勇《重寻近代中国》等</w:t>
      </w:r>
    </w:p>
    <w:p w14:paraId="5163CF72">
      <w:pPr>
        <w:spacing w:line="360" w:lineRule="auto"/>
        <w:jc w:val="left"/>
        <w:textAlignment w:val="center"/>
        <w:rPr>
          <w:color w:val="000000"/>
        </w:rPr>
      </w:pPr>
      <w:r>
        <w:rPr>
          <w:rFonts w:ascii="宋体" w:hAnsi="宋体"/>
          <w:color w:val="000000"/>
        </w:rPr>
        <w:drawing>
          <wp:inline distT="0" distB="0" distL="114300" distR="114300">
            <wp:extent cx="5238750" cy="1290320"/>
            <wp:effectExtent l="0" t="0" r="0" b="508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5238750" cy="1290521"/>
                    </a:xfrm>
                    <a:prstGeom prst="rect">
                      <a:avLst/>
                    </a:prstGeom>
                  </pic:spPr>
                </pic:pic>
              </a:graphicData>
            </a:graphic>
          </wp:inline>
        </w:drawing>
      </w:r>
      <w:r>
        <w:rPr>
          <w:rFonts w:ascii="宋体" w:hAnsi="宋体"/>
          <w:color w:val="000000"/>
        </w:rPr>
        <w:br w:type="textWrapping"/>
      </w:r>
    </w:p>
    <w:p w14:paraId="05955CE9">
      <w:pPr>
        <w:spacing w:line="360" w:lineRule="auto"/>
        <w:jc w:val="left"/>
        <w:textAlignment w:val="center"/>
        <w:rPr>
          <w:rFonts w:ascii="宋体" w:hAnsi="宋体"/>
          <w:color w:val="000000"/>
        </w:rPr>
      </w:pPr>
      <w:r>
        <w:rPr>
          <w:rFonts w:ascii="宋体" w:hAnsi="宋体"/>
          <w:color w:val="000000"/>
        </w:rPr>
        <w:t>（2）结合材料二和所学，指出五四新文化运动思想上前后期的主要“变化”，并分析说明你对五四新文化运动“收效伟大且久远”的理解。</w:t>
      </w:r>
    </w:p>
    <w:p w14:paraId="4743C7E6">
      <w:pPr>
        <w:spacing w:line="360" w:lineRule="auto"/>
        <w:jc w:val="left"/>
        <w:textAlignment w:val="center"/>
        <w:rPr>
          <w:rFonts w:ascii="宋体" w:hAnsi="宋体"/>
          <w:color w:val="000000"/>
        </w:rPr>
      </w:pPr>
      <w:r>
        <w:rPr>
          <w:rFonts w:ascii="宋体" w:hAnsi="宋体"/>
          <w:color w:val="000000"/>
        </w:rPr>
        <w:t>探究主题三——【</w:t>
      </w:r>
      <w:r>
        <w:rPr>
          <w:rFonts w:eastAsia="Times New Roman" w:cs="Times New Roman"/>
          <w:color w:val="000000"/>
        </w:rPr>
        <w:t>_______</w:t>
      </w:r>
      <w:r>
        <w:rPr>
          <w:rFonts w:ascii="宋体" w:hAnsi="宋体"/>
          <w:color w:val="000000"/>
        </w:rPr>
        <w:t>的时代】</w:t>
      </w:r>
    </w:p>
    <w:p w14:paraId="7CD6A6D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1949年10月中华人民共和国成立，结束了近代中国的历史，</w:t>
      </w:r>
      <w:r>
        <w:rPr>
          <w:rFonts w:ascii="楷体" w:hAnsi="楷体" w:eastAsia="楷体" w:cs="楷体"/>
          <w:color w:val="000000"/>
          <w:em w:val="dot"/>
        </w:rPr>
        <w:t>中国历史开始迈入了它的现代</w:t>
      </w:r>
      <w:r>
        <w:rPr>
          <w:rFonts w:ascii="楷体" w:hAnsi="楷体" w:eastAsia="楷体" w:cs="楷体"/>
          <w:color w:val="000000"/>
        </w:rPr>
        <w:t>，中国历史从此展开新的篇章，并深刻地影响了世界历史发展的进程。</w:t>
      </w:r>
    </w:p>
    <w:p w14:paraId="2DE84C09">
      <w:pPr>
        <w:spacing w:line="360" w:lineRule="auto"/>
        <w:jc w:val="right"/>
        <w:textAlignment w:val="center"/>
        <w:rPr>
          <w:rFonts w:ascii="楷体" w:hAnsi="楷体" w:eastAsia="楷体" w:cs="楷体"/>
          <w:color w:val="000000"/>
        </w:rPr>
      </w:pPr>
      <w:r>
        <w:rPr>
          <w:rFonts w:ascii="楷体" w:hAnsi="楷体" w:eastAsia="楷体" w:cs="楷体"/>
          <w:color w:val="000000"/>
        </w:rPr>
        <w:t>——摘编自张海鹏《简明中国近代史读本》</w:t>
      </w:r>
    </w:p>
    <w:p w14:paraId="25C96268">
      <w:pPr>
        <w:spacing w:line="360" w:lineRule="auto"/>
        <w:jc w:val="left"/>
        <w:textAlignment w:val="center"/>
        <w:rPr>
          <w:color w:val="000000"/>
        </w:rPr>
      </w:pPr>
      <w:r>
        <w:rPr>
          <w:rFonts w:ascii="宋体" w:hAnsi="宋体"/>
          <w:color w:val="000000"/>
        </w:rPr>
        <w:drawing>
          <wp:inline distT="0" distB="0" distL="114300" distR="114300">
            <wp:extent cx="5238750" cy="1722120"/>
            <wp:effectExtent l="0" t="0" r="0" b="1143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1722277"/>
                    </a:xfrm>
                    <a:prstGeom prst="rect">
                      <a:avLst/>
                    </a:prstGeom>
                  </pic:spPr>
                </pic:pic>
              </a:graphicData>
            </a:graphic>
          </wp:inline>
        </w:drawing>
      </w:r>
      <w:r>
        <w:rPr>
          <w:rFonts w:ascii="宋体" w:hAnsi="宋体"/>
          <w:color w:val="000000"/>
        </w:rPr>
        <w:br w:type="textWrapping"/>
      </w:r>
    </w:p>
    <w:p w14:paraId="48FDA9F6">
      <w:pPr>
        <w:spacing w:line="360" w:lineRule="auto"/>
        <w:jc w:val="left"/>
        <w:textAlignment w:val="center"/>
        <w:rPr>
          <w:rFonts w:ascii="宋体" w:hAnsi="宋体"/>
          <w:color w:val="000000"/>
        </w:rPr>
      </w:pPr>
      <w:r>
        <w:rPr>
          <w:rFonts w:ascii="宋体" w:hAnsi="宋体"/>
          <w:color w:val="000000"/>
        </w:rPr>
        <w:t>（3）据材料三和所学，立足“中国历史开始迈入了它的现代”，请选取两个及以上相关史实，将主题补充完整，并简要说明。（要求：主题明确，史论结合，条理清晰，言之有理，示例除外，</w:t>
      </w:r>
      <w:r>
        <w:rPr>
          <w:rFonts w:eastAsia="Times New Roman" w:cs="Times New Roman"/>
          <w:color w:val="000000"/>
        </w:rPr>
        <w:t>120</w:t>
      </w:r>
      <w:r>
        <w:rPr>
          <w:rFonts w:ascii="宋体" w:hAnsi="宋体"/>
          <w:color w:val="000000"/>
        </w:rPr>
        <w:t>字左右）</w:t>
      </w:r>
    </w:p>
    <w:p w14:paraId="2227F7F5">
      <w:pPr>
        <w:spacing w:line="360" w:lineRule="auto"/>
        <w:jc w:val="left"/>
        <w:textAlignment w:val="center"/>
        <w:rPr>
          <w:rFonts w:ascii="楷体" w:hAnsi="楷体" w:eastAsia="楷体" w:cs="楷体"/>
          <w:color w:val="000000"/>
        </w:rPr>
      </w:pPr>
      <w:r>
        <w:rPr>
          <w:rFonts w:ascii="宋体" w:hAnsi="宋体"/>
          <w:color w:val="000000"/>
        </w:rPr>
        <w:t>示例：</w:t>
      </w:r>
      <w:r>
        <w:rPr>
          <w:rFonts w:ascii="楷体" w:hAnsi="楷体" w:eastAsia="楷体" w:cs="楷体"/>
          <w:color w:val="000000"/>
        </w:rPr>
        <w:t>主题：</w:t>
      </w:r>
      <w:r>
        <w:rPr>
          <w:rFonts w:ascii="楷体" w:hAnsi="楷体" w:eastAsia="楷体" w:cs="楷体"/>
          <w:color w:val="000000"/>
          <w:u w:val="single"/>
        </w:rPr>
        <w:t>科技自立自强</w:t>
      </w:r>
      <w:r>
        <w:rPr>
          <w:rFonts w:ascii="楷体" w:hAnsi="楷体" w:eastAsia="楷体" w:cs="楷体"/>
          <w:color w:val="000000"/>
        </w:rPr>
        <w:t>的时代</w:t>
      </w:r>
    </w:p>
    <w:p w14:paraId="460E8BD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史实：“向现代科学进军”、全国科学大会</w:t>
      </w:r>
    </w:p>
    <w:p w14:paraId="690BB46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说明：为满足国家建设需要，1956年党中央提出“向现代科学进军”的口号，此后钱学森、于敏等广大知识分子投身科技建设，使我国很快在原子弹、导弹等尖端科技上取得重大突破。到1978年全国科学大会召开，邓小平作了“科学技术是生产力”等重要讲话，新中国迎来了科技发展的春天。</w:t>
      </w:r>
    </w:p>
    <w:p w14:paraId="3C126502">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69292CD8">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3A7FA">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7D361D">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92117E">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902F53">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4ED6A7">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43FC28">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25EB8"/>
    <w:rsid w:val="00832EC9"/>
    <w:rsid w:val="00856F17"/>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EF6273"/>
    <w:rsid w:val="1214298C"/>
    <w:rsid w:val="2BBD57B3"/>
    <w:rsid w:val="38274566"/>
    <w:rsid w:val="3C3461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9C547C-AB1A-4846-B4A6-CF02BCF9F819}">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3106</Words>
  <Characters>3298</Characters>
  <Lines>25</Lines>
  <Paragraphs>7</Paragraphs>
  <TotalTime>0</TotalTime>
  <ScaleCrop>false</ScaleCrop>
  <LinksUpToDate>false</LinksUpToDate>
  <CharactersWithSpaces>3523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2022-06-16T00:20:00Z</dcterms:created>
  <dc:creator>学科网试题生产平台</dc:creator>
  <dc:description>3000517243592704</dc:description>
  <cp:lastModifiedBy>上帝掷骰子吗</cp:lastModifiedBy>
  <dcterms:modified xsi:type="dcterms:W3CDTF">2024-07-20T15:59:37Z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991BE1F376724FD6BD39981996FCBDAA</vt:lpwstr>
  </property>
</Properties>
</file>