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54D4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10693400</wp:posOffset>
            </wp:positionV>
            <wp:extent cx="279400" cy="4191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年天津市初中学业水平考试试卷</w:t>
      </w:r>
    </w:p>
    <w:p w14:paraId="4A8A2C7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历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史（开卷）</w:t>
      </w:r>
    </w:p>
    <w:p w14:paraId="54D161D7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道德与法治和历史合场考试，合计用时</w:t>
      </w:r>
      <w:r>
        <w:rPr>
          <w:rFonts w:eastAsia="Times New Roman" w:cs="Times New Roman"/>
          <w:b/>
          <w:sz w:val="24"/>
        </w:rPr>
        <w:t xml:space="preserve"> 120 </w:t>
      </w:r>
      <w:r>
        <w:rPr>
          <w:rFonts w:ascii="宋体" w:hAnsi="宋体"/>
          <w:b/>
          <w:sz w:val="24"/>
        </w:rPr>
        <w:t>分钟。</w:t>
      </w:r>
      <w:r>
        <w:rPr>
          <w:rFonts w:eastAsia="Times New Roman" w:cs="Times New Roman"/>
          <w:b/>
          <w:sz w:val="24"/>
        </w:rPr>
        <w:t xml:space="preserve"> </w:t>
      </w:r>
    </w:p>
    <w:p w14:paraId="6B054760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本试卷分为第Ⅰ卷（选择题）和第Ⅱ卷（非选择题）两部分。第Ⅰ卷为第</w:t>
      </w:r>
      <w:r>
        <w:rPr>
          <w:rFonts w:eastAsia="Times New Roman" w:cs="Times New Roman"/>
          <w:b/>
          <w:sz w:val="24"/>
        </w:rPr>
        <w:t xml:space="preserve"> 1 </w:t>
      </w:r>
      <w:r>
        <w:rPr>
          <w:rFonts w:ascii="宋体" w:hAnsi="宋体"/>
          <w:b/>
          <w:sz w:val="24"/>
        </w:rPr>
        <w:t>页至第</w:t>
      </w:r>
      <w:r>
        <w:rPr>
          <w:rFonts w:eastAsia="Times New Roman" w:cs="Times New Roman"/>
          <w:b/>
          <w:sz w:val="24"/>
        </w:rPr>
        <w:t xml:space="preserve"> 5</w:t>
      </w:r>
      <w:r>
        <w:rPr>
          <w:rFonts w:ascii="宋体" w:hAnsi="宋体"/>
          <w:b/>
          <w:sz w:val="24"/>
        </w:rPr>
        <w:t>页，第Ⅱ卷为第</w:t>
      </w:r>
      <w:r>
        <w:rPr>
          <w:rFonts w:eastAsia="Times New Roman" w:cs="Times New Roman"/>
          <w:b/>
          <w:sz w:val="24"/>
        </w:rPr>
        <w:t xml:space="preserve"> 6 </w:t>
      </w:r>
      <w:r>
        <w:rPr>
          <w:rFonts w:ascii="宋体" w:hAnsi="宋体"/>
          <w:b/>
          <w:sz w:val="24"/>
        </w:rPr>
        <w:t>页至第</w:t>
      </w:r>
      <w:r>
        <w:rPr>
          <w:rFonts w:eastAsia="Times New Roman" w:cs="Times New Roman"/>
          <w:b/>
          <w:sz w:val="24"/>
        </w:rPr>
        <w:t xml:space="preserve"> 8 </w:t>
      </w:r>
      <w:r>
        <w:rPr>
          <w:rFonts w:ascii="宋体" w:hAnsi="宋体"/>
          <w:b/>
          <w:sz w:val="24"/>
        </w:rPr>
        <w:t>页。试卷满分</w:t>
      </w:r>
      <w:r>
        <w:rPr>
          <w:rFonts w:eastAsia="Times New Roman" w:cs="Times New Roman"/>
          <w:b/>
          <w:sz w:val="24"/>
        </w:rPr>
        <w:t xml:space="preserve"> 100 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 xml:space="preserve"> </w:t>
      </w:r>
    </w:p>
    <w:p w14:paraId="18097C36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答题时，务必将答案涂写在“答题卡”上，答案答在试卷上无效。考试结束后，将本试卷和“答题卡”一并交回。</w:t>
      </w:r>
      <w:r>
        <w:rPr>
          <w:rFonts w:eastAsia="Times New Roman" w:cs="Times New Roman"/>
          <w:b/>
          <w:sz w:val="24"/>
        </w:rPr>
        <w:t xml:space="preserve"> </w:t>
      </w:r>
    </w:p>
    <w:p w14:paraId="04057A49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祝你考试顺利</w:t>
      </w:r>
      <w:r>
        <w:rPr>
          <w:rFonts w:eastAsia="Times New Roman" w:cs="Times New Roman"/>
          <w:b/>
          <w:sz w:val="24"/>
        </w:rPr>
        <w:t xml:space="preserve">! </w:t>
      </w:r>
    </w:p>
    <w:p w14:paraId="5260E310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</w:t>
      </w:r>
    </w:p>
    <w:p w14:paraId="4B5A933C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  <w:r>
        <w:rPr>
          <w:rFonts w:eastAsia="Times New Roman" w:cs="Times New Roman"/>
          <w:b/>
          <w:sz w:val="24"/>
        </w:rPr>
        <w:t xml:space="preserve"> </w:t>
      </w:r>
    </w:p>
    <w:p w14:paraId="7D52FEDD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．每题选出答案后，用</w:t>
      </w:r>
      <w:r>
        <w:rPr>
          <w:rFonts w:eastAsia="Times New Roman" w:cs="Times New Roman"/>
          <w:b/>
          <w:sz w:val="24"/>
        </w:rPr>
        <w:t xml:space="preserve"> 2B </w:t>
      </w:r>
      <w:r>
        <w:rPr>
          <w:rFonts w:ascii="宋体" w:hAnsi="宋体"/>
          <w:b/>
          <w:sz w:val="24"/>
        </w:rPr>
        <w:t>铅笔把“答题卡”上对应题目的答案标号的信息点涂黑。如需改动，用橡皮擦干净后，再选涂其他答案标号的信息点。</w:t>
      </w:r>
      <w:r>
        <w:rPr>
          <w:rFonts w:eastAsia="Times New Roman" w:cs="Times New Roman"/>
          <w:b/>
          <w:sz w:val="24"/>
        </w:rPr>
        <w:t xml:space="preserve"> </w:t>
      </w:r>
    </w:p>
    <w:p w14:paraId="4C2EFBC4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．本卷共</w:t>
      </w:r>
      <w:r>
        <w:rPr>
          <w:rFonts w:eastAsia="Times New Roman" w:cs="Times New Roman"/>
          <w:b/>
          <w:sz w:val="24"/>
        </w:rPr>
        <w:t xml:space="preserve"> 25 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50 </w:t>
      </w:r>
      <w:r>
        <w:rPr>
          <w:rFonts w:ascii="宋体" w:hAnsi="宋体"/>
          <w:b/>
          <w:sz w:val="24"/>
        </w:rPr>
        <w:t>分。在每题给出的四个选项中，只有一项最符合题意。</w:t>
      </w:r>
      <w:r>
        <w:rPr>
          <w:rFonts w:eastAsia="Times New Roman" w:cs="Times New Roman"/>
          <w:b/>
          <w:sz w:val="24"/>
        </w:rPr>
        <w:t xml:space="preserve"> </w:t>
      </w:r>
    </w:p>
    <w:p w14:paraId="18BAA8D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主张以德治国的是</w:t>
      </w:r>
    </w:p>
    <w:p w14:paraId="71802F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老子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孔子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墨子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韩非</w:t>
      </w:r>
    </w:p>
    <w:p w14:paraId="5C8A2C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下列属于秦朝管理制度的是</w:t>
      </w:r>
    </w:p>
    <w:p w14:paraId="4CE964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分封制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刺史制度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行省制度</w:t>
      </w:r>
    </w:p>
    <w:p w14:paraId="4CC119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 xml:space="preserve">2021 </w:t>
      </w:r>
      <w:r>
        <w:rPr>
          <w:rFonts w:ascii="宋体" w:hAnsi="宋体"/>
          <w:color w:val="000000"/>
        </w:rPr>
        <w:t>年考古发现，霸陵陪葬物以陶器为主，金银器很少。与汉文帝遗诏中所说“治霸陵皆以瓦器，不得以金银铜锡为饰，不治坟，欲为省，毋烦民”相吻合。这印证了汉文帝</w:t>
      </w:r>
    </w:p>
    <w:p w14:paraId="5E7307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勤俭治国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勤于政事</w:t>
      </w:r>
    </w:p>
    <w:p w14:paraId="33CE707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善于用人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虚怀纳谏</w:t>
      </w:r>
    </w:p>
    <w:p w14:paraId="429015E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下图中东汉末年和盛唐以后的人口数都出现剧烈下降，主要原因是</w:t>
      </w:r>
      <w:r>
        <w:rPr>
          <w:rFonts w:eastAsia="Times New Roman" w:cs="Times New Roman"/>
          <w:color w:val="000000"/>
        </w:rPr>
        <w:t xml:space="preserve"> </w:t>
      </w:r>
    </w:p>
    <w:p w14:paraId="025170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57475" cy="1371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7EC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频繁战乱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北人南迁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自然灾害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统治残酷</w:t>
      </w:r>
    </w:p>
    <w:p w14:paraId="388F024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科举制是中国历史上考试选拔官员的一种基本政治制度。回答下题</w:t>
      </w:r>
    </w:p>
    <w:p w14:paraId="129996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5. 《中华帝国的专制制度》一书中写道：“一个中国人必须获得通向进士的各种学位，才能成为一名朝廷官员。”创立进士科的是</w:t>
      </w:r>
    </w:p>
    <w:p w14:paraId="5B99E17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隋文帝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隋炀帝</w:t>
      </w:r>
    </w:p>
    <w:p w14:paraId="3D73F25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唐太宗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武则天</w:t>
      </w:r>
    </w:p>
    <w:p w14:paraId="42474B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随着科举考试的变化而出现的八股文产生于</w:t>
      </w:r>
    </w:p>
    <w:p w14:paraId="0963709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宋朝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元朝</w:t>
      </w:r>
    </w:p>
    <w:p w14:paraId="5174DC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明朝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清朝</w:t>
      </w:r>
    </w:p>
    <w:p w14:paraId="01810B3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以下是某同学归纳的关于边疆有效管辖的信息，据此判断其研究的区域是</w:t>
      </w:r>
      <w:r>
        <w:rPr>
          <w:rFonts w:eastAsia="Times New Roman" w:cs="Times New Roman"/>
          <w:color w:val="000000"/>
        </w:rPr>
        <w:t xml:space="preserve"> </w:t>
      </w:r>
    </w:p>
    <w:p w14:paraId="325E48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00250" cy="7715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31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云南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台湾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西藏</w:t>
      </w:r>
    </w:p>
    <w:p w14:paraId="0ED31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历史解释是对史实的分析或评判。下列选项属于历史解释的是</w:t>
      </w:r>
    </w:p>
    <w:p w14:paraId="05E2D5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林则徐虎门销烟</w:t>
      </w:r>
    </w:p>
    <w:p w14:paraId="36D842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英军封锁珠江口后北上</w:t>
      </w:r>
    </w:p>
    <w:p w14:paraId="04F47B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陈化成吴淞口率众抵抗</w:t>
      </w:r>
    </w:p>
    <w:p w14:paraId="4CE106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鸦片战争成为中国近代史的开端</w:t>
      </w:r>
    </w:p>
    <w:p w14:paraId="0CAB6A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创办大生纱厂的状元实业家是</w:t>
      </w:r>
    </w:p>
    <w:p w14:paraId="5F235F0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张謇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荣氏兄弟</w:t>
      </w:r>
    </w:p>
    <w:p w14:paraId="0D9B1C8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卢作孚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侯德榜</w:t>
      </w:r>
    </w:p>
    <w:p w14:paraId="4DE537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有西方史学家认为，巴黎和会上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失败导致的后果就是整个中国陷入“大动乱”，但中国史学家普遍认为这一后果具有里程碑意义，是新民主主义革命的开端。他们评论的是</w:t>
      </w:r>
    </w:p>
    <w:p w14:paraId="3A6B9D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二次革命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护国战争</w:t>
      </w:r>
    </w:p>
    <w:p w14:paraId="087A8BC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五四运动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北伐战争</w:t>
      </w:r>
    </w:p>
    <w:p w14:paraId="63E526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 xml:space="preserve">1938 </w:t>
      </w:r>
      <w:r>
        <w:rPr>
          <w:rFonts w:ascii="宋体" w:hAnsi="宋体"/>
          <w:color w:val="000000"/>
        </w:rPr>
        <w:t>年创作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歌词“我们在太行山上，山高林又密，兵强马又壮，敌人从哪里进攻，我们就要把他在哪里灭亡。”从中可以感受到</w:t>
      </w:r>
    </w:p>
    <w:p w14:paraId="6E8624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北伐军胜利进军的气势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井冈山艰苦奋斗的精神</w:t>
      </w:r>
    </w:p>
    <w:p w14:paraId="488D1F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抗日军民乐观自信的态度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解放战争人民必胜的决心</w:t>
      </w:r>
    </w:p>
    <w:p w14:paraId="0B9562F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了解天津，鉴往知来。回答下题</w:t>
      </w:r>
    </w:p>
    <w:p w14:paraId="2CD956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下图为天津市人民政府第一号布告。它颁布于（   ）</w:t>
      </w:r>
    </w:p>
    <w:p w14:paraId="0C47AE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0175" cy="17716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D3B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 xml:space="preserve">1947 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 xml:space="preserve">1948 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 xml:space="preserve">1949 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 xml:space="preserve">1950 </w:t>
      </w:r>
      <w:r>
        <w:rPr>
          <w:rFonts w:ascii="宋体" w:hAnsi="宋体"/>
          <w:color w:val="000000"/>
        </w:rPr>
        <w:t>年</w:t>
      </w:r>
    </w:p>
    <w:p w14:paraId="0ECA4D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 xml:space="preserve">1956 </w:t>
      </w:r>
      <w:r>
        <w:rPr>
          <w:rFonts w:ascii="宋体" w:hAnsi="宋体"/>
          <w:color w:val="000000"/>
        </w:rPr>
        <w:t>年，完成公私合营的天津劝业场变成了统一管理的大型综合商场。该事件反映的是（   ）</w:t>
      </w:r>
    </w:p>
    <w:p w14:paraId="083164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实业救国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三大改造</w:t>
      </w:r>
    </w:p>
    <w:p w14:paraId="7CD4DA1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“大跃进”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改革开放</w:t>
      </w:r>
    </w:p>
    <w:p w14:paraId="2B4FA9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这是一场交战双方力量对比极其悬殊条件下进行的现代化战争，首战两水洞、鏖战长津湖、血战上甘岭都是这场战争中的典型战役。这场战争中涌现的英雄人物是</w:t>
      </w:r>
    </w:p>
    <w:p w14:paraId="26E7DB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邓世昌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张自忠</w:t>
      </w:r>
    </w:p>
    <w:p w14:paraId="5C1B43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黄继光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雷锋</w:t>
      </w:r>
    </w:p>
    <w:p w14:paraId="390303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 xml:space="preserve">1978 </w:t>
      </w:r>
      <w:r>
        <w:rPr>
          <w:rFonts w:ascii="宋体" w:hAnsi="宋体"/>
          <w:color w:val="000000"/>
        </w:rPr>
        <w:t>年，在历史的转折关头，把党和国家的工作中心转移到经济建设上来的会议是</w:t>
      </w:r>
    </w:p>
    <w:p w14:paraId="3D7017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中国共产党第八次全国代表大会</w:t>
      </w:r>
    </w:p>
    <w:p w14:paraId="0555D1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中共十一届三中全会</w:t>
      </w:r>
    </w:p>
    <w:p w14:paraId="5B6244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中国共产党第十二次全国代表大会</w:t>
      </w:r>
    </w:p>
    <w:p w14:paraId="63784D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中国共产党第十三次全国代表大会</w:t>
      </w:r>
    </w:p>
    <w:p w14:paraId="77E7249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中国外交披荆斩棘，开创局面，贡献出智慧与方案。回答下题</w:t>
      </w:r>
    </w:p>
    <w:p w14:paraId="391D16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 xml:space="preserve">1953 </w:t>
      </w:r>
      <w:r>
        <w:rPr>
          <w:rFonts w:ascii="宋体" w:hAnsi="宋体"/>
          <w:color w:val="000000"/>
        </w:rPr>
        <w:t>年底，周恩来在接见印度代表团时，首次提出的处理两国关系的原则是</w:t>
      </w:r>
    </w:p>
    <w:p w14:paraId="28E35E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和平共处五项原则</w:t>
      </w:r>
    </w:p>
    <w:p w14:paraId="66B8F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“求同存异”方针</w:t>
      </w:r>
    </w:p>
    <w:p w14:paraId="2A13F6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共商、共建、共享</w:t>
      </w:r>
    </w:p>
    <w:p w14:paraId="2D6EE0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和平、发展、合作、共赢</w:t>
      </w:r>
    </w:p>
    <w:p w14:paraId="1945B1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 xml:space="preserve">1971 </w:t>
      </w:r>
      <w:r>
        <w:rPr>
          <w:rFonts w:ascii="宋体" w:hAnsi="宋体"/>
          <w:color w:val="000000"/>
        </w:rPr>
        <w:t>年中国政府邀请美国乒乓球代表团正式访华。美国《时代》杂志报道说：“这‘乒’的一声全世界都听到了！”这件事推动了</w:t>
      </w:r>
    </w:p>
    <w:p w14:paraId="4340F3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《波茨坦公告》的发表</w:t>
      </w:r>
    </w:p>
    <w:p w14:paraId="751296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中苏两国正式建交</w:t>
      </w:r>
    </w:p>
    <w:p w14:paraId="5B61D1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《朝鲜停战协定》的签署</w:t>
      </w:r>
    </w:p>
    <w:p w14:paraId="55C38A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中美关系走向正常化</w:t>
      </w:r>
    </w:p>
    <w:p w14:paraId="75CF26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杨振宁在写给邓稼先夫人的信中说道：“稼先无私的精神与巨大的贡献是你的也是我的永恒的骄傲。”邓稼先的巨大贡献有</w:t>
      </w:r>
    </w:p>
    <w:p w14:paraId="577666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第一颗原子弹爆炸成功</w:t>
      </w:r>
    </w:p>
    <w:p w14:paraId="7E4D93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“东方红一号”发射成功</w:t>
      </w:r>
    </w:p>
    <w:p w14:paraId="56E01E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培育出籼型杂交水稻</w:t>
      </w:r>
    </w:p>
    <w:p w14:paraId="2D7C01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神舟五号飞船成功返回</w:t>
      </w:r>
    </w:p>
    <w:p w14:paraId="540702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迄今已知世界上第一部较为完整的成文法典是</w:t>
      </w:r>
    </w:p>
    <w:p w14:paraId="34874E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《汉谟拉比法典》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《十二铜表法》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《查士丁尼法典》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《拿破仑法典》</w:t>
      </w:r>
    </w:p>
    <w:p w14:paraId="036F88F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下图是</w:t>
      </w:r>
      <w:r>
        <w:rPr>
          <w:rFonts w:eastAsia="Times New Roman" w:cs="Times New Roman"/>
          <w:color w:val="000000"/>
        </w:rPr>
        <w:t xml:space="preserve"> 19 </w:t>
      </w:r>
      <w:r>
        <w:rPr>
          <w:rFonts w:ascii="宋体" w:hAnsi="宋体"/>
          <w:color w:val="000000"/>
        </w:rPr>
        <w:t>世纪梵高的油画作品。见图溯源，马铃薯最早出现在欧洲是因为</w:t>
      </w:r>
      <w:r>
        <w:rPr>
          <w:rFonts w:eastAsia="Times New Roman" w:cs="Times New Roman"/>
          <w:color w:val="000000"/>
        </w:rPr>
        <w:t xml:space="preserve"> </w:t>
      </w:r>
    </w:p>
    <w:p w14:paraId="136880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81250" cy="16668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C7E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90725" cy="180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10AD4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亚历山大东征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新航路开辟</w:t>
      </w:r>
    </w:p>
    <w:p w14:paraId="7CD668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第一次工业革命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第二次工业革命</w:t>
      </w:r>
    </w:p>
    <w:p w14:paraId="067EF1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《全球通史：从史前史到</w:t>
      </w:r>
      <w:r>
        <w:rPr>
          <w:rFonts w:eastAsia="Times New Roman" w:cs="Times New Roman"/>
          <w:color w:val="000000"/>
        </w:rPr>
        <w:t xml:space="preserve"> 21 </w:t>
      </w:r>
      <w:r>
        <w:rPr>
          <w:rFonts w:ascii="宋体" w:hAnsi="宋体"/>
          <w:color w:val="000000"/>
        </w:rPr>
        <w:t>世纪》谈到：“</w:t>
      </w:r>
      <w:r>
        <w:rPr>
          <w:rFonts w:eastAsia="Times New Roman" w:cs="Times New Roman"/>
          <w:color w:val="000000"/>
        </w:rPr>
        <w:t xml:space="preserve">1689 </w:t>
      </w:r>
      <w:r>
        <w:rPr>
          <w:rFonts w:ascii="宋体" w:hAnsi="宋体"/>
          <w:color w:val="000000"/>
        </w:rPr>
        <w:t>年的这一法案确实一劳永逸地确立了国会的最高权力，并在这情况下结束了几乎早半个世纪前就已开始的英国革命。”文中“这一法案”是</w:t>
      </w:r>
    </w:p>
    <w:p w14:paraId="393D45D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《权利法案》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《独立宣言》</w:t>
      </w:r>
    </w:p>
    <w:p w14:paraId="146675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《人权宣言》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《和平法令》</w:t>
      </w:r>
    </w:p>
    <w:p w14:paraId="268B7C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 xml:space="preserve">1868 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 xml:space="preserve"> 3 </w:t>
      </w:r>
      <w:r>
        <w:rPr>
          <w:rFonts w:ascii="宋体" w:hAnsi="宋体"/>
          <w:color w:val="000000"/>
        </w:rPr>
        <w:t>月，日本政府宣布“破除旧来之陋习，一本天地之公道，求知识于世界。”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表明日本将要</w:t>
      </w:r>
    </w:p>
    <w:p w14:paraId="4E8BB7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学习唐朝进行大化改新</w:t>
      </w:r>
    </w:p>
    <w:p w14:paraId="3463F2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发展为中央集权制的封建国家</w:t>
      </w:r>
    </w:p>
    <w:p w14:paraId="01F169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改革旧制度向西方学习</w:t>
      </w:r>
    </w:p>
    <w:p w14:paraId="7F1B23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在美国扶植下进行社会改革</w:t>
      </w:r>
    </w:p>
    <w:p w14:paraId="1EFE648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下图所示历史事件的世界意义是</w:t>
      </w:r>
      <w:r>
        <w:rPr>
          <w:rFonts w:eastAsia="Times New Roman" w:cs="Times New Roman"/>
          <w:color w:val="000000"/>
        </w:rPr>
        <w:t xml:space="preserve"> </w:t>
      </w:r>
    </w:p>
    <w:p w14:paraId="2529C9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90750" cy="15335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45C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成为第二次世界大战转折点</w:t>
      </w:r>
    </w:p>
    <w:p w14:paraId="126ADE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标志着欧洲战事结束</w:t>
      </w:r>
    </w:p>
    <w:p w14:paraId="25E02B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宣布日本法西斯无条件投降</w:t>
      </w:r>
    </w:p>
    <w:p w14:paraId="437AB2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宣告第二次世界大战结束</w:t>
      </w:r>
    </w:p>
    <w:p w14:paraId="202549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罗斯福在总统就职演说中提出“我们最重大的首要任务，是使人民有工作可做。由政府本身直接募工，可以部分地完成这一任务，政府对待这项任务就像对待战争的紧急状态一样。”表明他准备</w:t>
      </w:r>
    </w:p>
    <w:p w14:paraId="366225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调节农业生产和销售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解决美国社会的根本矛盾</w:t>
      </w:r>
    </w:p>
    <w:p w14:paraId="405B8F6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增加人们的就业岗位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宣布国家进入备战的状态</w:t>
      </w:r>
    </w:p>
    <w:p w14:paraId="1E7E2C2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下面是李老师在历史课堂上展示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课件。它反映出</w:t>
      </w:r>
      <w:r>
        <w:rPr>
          <w:rFonts w:eastAsia="Times New Roman" w:cs="Times New Roman"/>
          <w:color w:val="000000"/>
        </w:rPr>
        <w:t xml:space="preserve"> </w:t>
      </w:r>
    </w:p>
    <w:p w14:paraId="468C52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62475" cy="14763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B81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一战前的欧洲局势</w:t>
      </w:r>
    </w:p>
    <w:p w14:paraId="4FFA56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一战后初期国际形势</w:t>
      </w:r>
    </w:p>
    <w:p w14:paraId="7B8D12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二战前的国际关系</w:t>
      </w:r>
    </w:p>
    <w:p w14:paraId="7E9716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二战后世界格局变化</w:t>
      </w:r>
    </w:p>
    <w:p w14:paraId="08BA4B90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</w:t>
      </w:r>
    </w:p>
    <w:p w14:paraId="020C69E4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注意事项：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0ED2D893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．用黑色字迹的签字笔将答案写在“答题卡”上。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6124888D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．本卷共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大题，共</w:t>
      </w:r>
      <w:r>
        <w:rPr>
          <w:rFonts w:eastAsia="Times New Roman" w:cs="Times New Roman"/>
          <w:b/>
          <w:color w:val="000000"/>
          <w:sz w:val="24"/>
        </w:rPr>
        <w:t xml:space="preserve"> 50 </w:t>
      </w:r>
      <w:r>
        <w:rPr>
          <w:rFonts w:ascii="宋体" w:hAnsi="宋体"/>
          <w:b/>
          <w:color w:val="000000"/>
          <w:sz w:val="24"/>
        </w:rPr>
        <w:t>分。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76B3A3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同学们观看“一带一路”国际合作高峰论坛开幕式后，对相关历史渊源很感兴趣，想和你一起探究下列问题。</w:t>
      </w:r>
    </w:p>
    <w:p w14:paraId="627F2AC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中国汉代，一支从长安出发的和平使团，开始打通东方通往西方的道路，完成了“凿空之旅”。唐宋元时期，陆上和海上丝绸之路同步发展。明朝航海家郑和七次远洋航海，留下千古佳话。这些开拓事业之所以名垂青史，是因为使用的不是战马和长矛，而是驼队和善意；依靠的不是坚船和利炮，而是宝船和友谊。一代又一代“丝路人”架起了东西方合作的纽带、和平的桥梁。 </w:t>
      </w:r>
    </w:p>
    <w:p w14:paraId="4D7B534B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——摘编自《携手推进“一带一路”建设》</w:t>
      </w:r>
    </w:p>
    <w:p w14:paraId="03D752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（1）依据材料并结合所学，请回答率领这支“和平使团”的人是谁？这一行程为什么被称为“凿空之旅”？</w:t>
      </w:r>
    </w:p>
    <w:p w14:paraId="433AB4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（2）结合所学，宋朝海上丝绸之路最远可到达哪些地区？丝绸之路的畅通促进了宋元时期中外经济、文化和科技交流。请写出该时期中西方交流的表现有哪些？</w:t>
      </w:r>
    </w:p>
    <w:p w14:paraId="312E34F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（3）郑和下西洋是和平之旅，请从和平交流的视角列出相关史实。（至少答出两例）</w:t>
      </w:r>
      <w:r>
        <w:rPr>
          <w:rFonts w:eastAsia="Times New Roman" w:cs="Times New Roman"/>
          <w:color w:val="000000"/>
        </w:rPr>
        <w:t xml:space="preserve"> </w:t>
      </w:r>
    </w:p>
    <w:p w14:paraId="4142791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学校历史社团开展“我和伟人共成长”主题读书活动，活动分为三个板块。</w:t>
      </w:r>
      <w:r>
        <w:rPr>
          <w:rFonts w:eastAsia="Times New Roman" w:cs="Times New Roman"/>
          <w:color w:val="000000"/>
        </w:rPr>
        <w:t xml:space="preserve"> </w:t>
      </w:r>
    </w:p>
    <w:p w14:paraId="7CFF286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【读伟人成长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思民族未来】</w:t>
      </w:r>
      <w:r>
        <w:rPr>
          <w:rFonts w:eastAsia="Times New Roman" w:cs="Times New Roman"/>
          <w:color w:val="000000"/>
        </w:rPr>
        <w:t xml:space="preserve"> </w:t>
      </w:r>
    </w:p>
    <w:p w14:paraId="001A423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1893 年 诞生于一个农民家庭 </w:t>
      </w:r>
    </w:p>
    <w:p w14:paraId="124464D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1902 年 在私塾读书，接受传统教育 </w:t>
      </w:r>
    </w:p>
    <w:p w14:paraId="0F48CF4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1910 年 高等小学堂读书，受康有为、梁启超思想影响 </w:t>
      </w:r>
    </w:p>
    <w:p w14:paraId="6B40F23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1911 年 中学读书，受同盟会影响，拥护孙中山及同盟会的纲领 </w:t>
      </w:r>
    </w:p>
    <w:p w14:paraId="4E9678D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1915 年 省立第一师范学校在读期间，开始成为《新青年》杂志的热心读者 </w:t>
      </w:r>
    </w:p>
    <w:p w14:paraId="56FC57A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1918 年 担任北京大学图书馆管理员，开始接受十月革命的思想影响 </w:t>
      </w:r>
    </w:p>
    <w:p w14:paraId="6DB293A6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——节选自《毛泽东》（大画册）中央文献出版社</w:t>
      </w:r>
    </w:p>
    <w:p w14:paraId="180526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从上述毛泽东的成长历程中可以看到，他曾受到哪些重大历史事件的影响？</w:t>
      </w:r>
    </w:p>
    <w:p w14:paraId="51FC85E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【忆伟人论断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寻革命道路】</w:t>
      </w:r>
      <w:r>
        <w:rPr>
          <w:rFonts w:eastAsia="Times New Roman" w:cs="Times New Roman"/>
          <w:color w:val="000000"/>
        </w:rPr>
        <w:t xml:space="preserve"> </w:t>
      </w:r>
    </w:p>
    <w:p w14:paraId="36A26AB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1927 年，八七会议上毛泽东提出“政权是由枪杆子中取得”的著名论断。 </w:t>
      </w:r>
    </w:p>
    <w:p w14:paraId="12C8A27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为践行这一论断，毛泽东领导的武装起义是什么？此后，他对革命道路的选择出现了怎样的变化？</w:t>
      </w:r>
      <w:r>
        <w:rPr>
          <w:rFonts w:eastAsia="Times New Roman" w:cs="Times New Roman"/>
          <w:color w:val="000000"/>
        </w:rPr>
        <w:t xml:space="preserve"> </w:t>
      </w:r>
    </w:p>
    <w:p w14:paraId="65E549C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【听伟人声音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感使命担当】</w:t>
      </w:r>
      <w:r>
        <w:rPr>
          <w:rFonts w:eastAsia="Times New Roman" w:cs="Times New Roman"/>
          <w:color w:val="000000"/>
        </w:rPr>
        <w:t xml:space="preserve"> </w:t>
      </w:r>
    </w:p>
    <w:p w14:paraId="6F95CFD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1949 年，毛泽东庄严宣告“中国人从此站立起来了！” </w:t>
      </w:r>
    </w:p>
    <w:p w14:paraId="37364A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“中国人从此站立起来了”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标志是什么？你如何认识毛泽东说的这句话？</w:t>
      </w:r>
    </w:p>
    <w:p w14:paraId="4F9528F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科技改变生活，引领社会新风尚。阅读材料并结合所学，回答问题。</w:t>
      </w:r>
      <w:r>
        <w:rPr>
          <w:rFonts w:eastAsia="Times New Roman" w:cs="Times New Roman"/>
          <w:color w:val="000000"/>
        </w:rPr>
        <w:t xml:space="preserve"> </w:t>
      </w:r>
    </w:p>
    <w:p w14:paraId="24BF576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钱乘旦在《英国通史》中对 19 世纪的英国社会这样描绘道：“过去以天为单位，现在以分钟、秒计算，……火车还教会人们守时，准时准点成为了现代生活的准则，人们开始要随身带上一块表，时间概念是一个全新的概念。”</w:t>
      </w:r>
    </w:p>
    <w:p w14:paraId="1E53747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（1）依据材料一，概括</w:t>
      </w:r>
      <w:r>
        <w:rPr>
          <w:rFonts w:eastAsia="Times New Roman" w:cs="Times New Roman"/>
          <w:color w:val="000000"/>
        </w:rPr>
        <w:t xml:space="preserve"> 19 </w:t>
      </w:r>
      <w:r>
        <w:rPr>
          <w:rFonts w:ascii="宋体" w:hAnsi="宋体"/>
          <w:color w:val="000000"/>
        </w:rPr>
        <w:t>世纪英国人的生活发生了哪些变化？结合所学，说出推动这些变化的主要原因是什么？</w:t>
      </w:r>
      <w:r>
        <w:rPr>
          <w:rFonts w:eastAsia="Times New Roman" w:cs="Times New Roman"/>
          <w:color w:val="000000"/>
        </w:rPr>
        <w:t xml:space="preserve"> </w:t>
      </w:r>
    </w:p>
    <w:p w14:paraId="4AF8492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材料二 1882 年爱迪生的公司开始在纽约向普通住户提供电力，其后家庭对电力的使用迅速普及到全世界。 </w:t>
      </w:r>
    </w:p>
    <w:p w14:paraId="3B45DC75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——麦克·哈特《影响人类历史进程的 100 名人排行榜》 </w:t>
      </w:r>
    </w:p>
    <w:p w14:paraId="781BF5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（2）电力广泛应用标志着人类进入了什么时代？请你举出一例同时代与电应用有关的发明，并说出它对人们生活的影响。</w:t>
      </w:r>
    </w:p>
    <w:p w14:paraId="26AC89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（3）今天的世界，人们可以足不出户，线上办公、线上学习、线上购物等，这充分运用了哪一现代科技？身在其中，你如何利用这一现代科技优化自己的学习方式？</w:t>
      </w:r>
    </w:p>
    <w:p w14:paraId="4EBE9318">
      <w:pPr>
        <w:spacing w:line="360" w:lineRule="auto"/>
        <w:jc w:val="left"/>
        <w:textAlignment w:val="center"/>
        <w:rPr>
          <w:color w:val="000000"/>
        </w:rPr>
      </w:pPr>
    </w:p>
    <w:p w14:paraId="380A4D4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138085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1E4F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657B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C132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491A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0D58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FE03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7016B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6294A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083754"/>
    <w:rsid w:val="13567B91"/>
    <w:rsid w:val="160440C3"/>
    <w:rsid w:val="38274566"/>
    <w:rsid w:val="7758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99B1-DD85-458F-9110-C204C3706B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3314</Words>
  <Characters>3540</Characters>
  <Lines>28</Lines>
  <Paragraphs>7</Paragraphs>
  <TotalTime>0</TotalTime>
  <ScaleCrop>false</ScaleCrop>
  <LinksUpToDate>false</LinksUpToDate>
  <CharactersWithSpaces>3818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2022-06-21T18:04:00Z</dcterms:created>
  <dc:creator>学科网试题生产平台</dc:creator>
  <dc:description>3006017434558464</dc:description>
  <cp:lastModifiedBy>上帝掷骰子吗</cp:lastModifiedBy>
  <dcterms:modified xsi:type="dcterms:W3CDTF">2024-07-20T15:59:40Z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12EA7604B02E4F498A7B75D38D7BC828</vt:lpwstr>
  </property>
</Properties>
</file>