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58E60">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10807700</wp:posOffset>
            </wp:positionH>
            <wp:positionV relativeFrom="topMargin">
              <wp:posOffset>10655300</wp:posOffset>
            </wp:positionV>
            <wp:extent cx="381000" cy="368300"/>
            <wp:effectExtent l="0" t="0" r="0" b="12700"/>
            <wp:wrapNone/>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cstate="print"/>
                    <a:stretch>
                      <a:fillRect/>
                    </a:stretch>
                  </pic:blipFill>
                  <pic:spPr>
                    <a:xfrm>
                      <a:off x="0" y="0"/>
                      <a:ext cx="381000" cy="368300"/>
                    </a:xfrm>
                    <a:prstGeom prst="rect">
                      <a:avLst/>
                    </a:prstGeom>
                  </pic:spPr>
                </pic:pic>
              </a:graphicData>
            </a:graphic>
          </wp:anchor>
        </w:drawing>
      </w:r>
      <w:r>
        <w:rPr>
          <w:rFonts w:eastAsia="Times New Roman" w:cs="Times New Roman"/>
          <w:b/>
          <w:sz w:val="32"/>
        </w:rPr>
        <w:t>2022</w:t>
      </w:r>
      <w:r>
        <w:rPr>
          <w:rFonts w:ascii="宋体" w:hAnsi="宋体"/>
          <w:b/>
          <w:sz w:val="32"/>
        </w:rPr>
        <w:t>年西藏自治区初中学业水平考试历史</w:t>
      </w:r>
    </w:p>
    <w:p w14:paraId="29D8C4C9">
      <w:pPr>
        <w:spacing w:line="360" w:lineRule="auto"/>
      </w:pPr>
      <w:r>
        <w:rPr>
          <w:rFonts w:ascii="宋体" w:hAnsi="宋体"/>
          <w:b/>
          <w:sz w:val="24"/>
        </w:rPr>
        <w:t>注意事项：</w:t>
      </w:r>
    </w:p>
    <w:p w14:paraId="2B1C7C94">
      <w:pPr>
        <w:spacing w:line="360" w:lineRule="auto"/>
      </w:pPr>
      <w:r>
        <w:rPr>
          <w:rFonts w:eastAsia="Times New Roman" w:cs="Times New Roman"/>
          <w:b/>
          <w:sz w:val="24"/>
        </w:rPr>
        <w:t>1.</w:t>
      </w:r>
      <w:r>
        <w:rPr>
          <w:rFonts w:ascii="宋体" w:hAnsi="宋体"/>
          <w:b/>
          <w:sz w:val="24"/>
        </w:rPr>
        <w:t>全卷共</w:t>
      </w:r>
      <w:r>
        <w:rPr>
          <w:rFonts w:eastAsia="Times New Roman" w:cs="Times New Roman"/>
          <w:b/>
          <w:sz w:val="24"/>
        </w:rPr>
        <w:t>6</w:t>
      </w:r>
      <w:r>
        <w:rPr>
          <w:rFonts w:ascii="宋体" w:hAnsi="宋体"/>
          <w:b/>
          <w:sz w:val="24"/>
        </w:rPr>
        <w:t>页，两大题，满分</w:t>
      </w:r>
      <w:r>
        <w:rPr>
          <w:rFonts w:eastAsia="Times New Roman" w:cs="Times New Roman"/>
          <w:b/>
          <w:sz w:val="24"/>
        </w:rPr>
        <w:t>80</w:t>
      </w:r>
      <w:r>
        <w:rPr>
          <w:rFonts w:ascii="宋体" w:hAnsi="宋体"/>
          <w:b/>
          <w:sz w:val="24"/>
        </w:rPr>
        <w:t>分，考试时间</w:t>
      </w:r>
      <w:r>
        <w:rPr>
          <w:rFonts w:eastAsia="Times New Roman" w:cs="Times New Roman"/>
          <w:b/>
          <w:sz w:val="24"/>
        </w:rPr>
        <w:t>80</w:t>
      </w:r>
      <w:r>
        <w:rPr>
          <w:rFonts w:ascii="宋体" w:hAnsi="宋体"/>
          <w:b/>
          <w:sz w:val="24"/>
        </w:rPr>
        <w:t>分钟。</w:t>
      </w:r>
    </w:p>
    <w:p w14:paraId="3BC25D4F">
      <w:pPr>
        <w:spacing w:line="360" w:lineRule="auto"/>
      </w:pPr>
      <w:r>
        <w:rPr>
          <w:rFonts w:eastAsia="Times New Roman" w:cs="Times New Roman"/>
          <w:b/>
          <w:sz w:val="24"/>
        </w:rPr>
        <w:t>2.</w:t>
      </w:r>
      <w:r>
        <w:rPr>
          <w:rFonts w:ascii="宋体" w:hAnsi="宋体"/>
          <w:b/>
          <w:sz w:val="24"/>
        </w:rPr>
        <w:t>答卷前，考生务必将自己的姓名、准考证号填写在答题卡上。</w:t>
      </w:r>
    </w:p>
    <w:p w14:paraId="284270BB">
      <w:pPr>
        <w:spacing w:line="360" w:lineRule="auto"/>
      </w:pPr>
      <w:r>
        <w:rPr>
          <w:rFonts w:eastAsia="Times New Roman" w:cs="Times New Roman"/>
          <w:b/>
          <w:sz w:val="24"/>
        </w:rPr>
        <w:t>3.</w:t>
      </w:r>
      <w:r>
        <w:rPr>
          <w:rFonts w:ascii="宋体" w:hAnsi="宋体"/>
          <w:b/>
          <w:sz w:val="24"/>
        </w:rPr>
        <w:t>回答选择题时，选出每小题答案后，用铅笔把答题卡上对应题目的答案标号涂黑。如需改动，用橡皮擦干净后，再涂选其他答案标号。回答非选择题时，将答案写在答题卡上。写在本试卷上无效。</w:t>
      </w:r>
    </w:p>
    <w:p w14:paraId="0ECFE7C2">
      <w:pPr>
        <w:spacing w:line="360" w:lineRule="auto"/>
      </w:pPr>
      <w:r>
        <w:rPr>
          <w:rFonts w:eastAsia="Times New Roman" w:cs="Times New Roman"/>
          <w:b/>
          <w:sz w:val="24"/>
        </w:rPr>
        <w:t>4.</w:t>
      </w:r>
      <w:r>
        <w:rPr>
          <w:rFonts w:ascii="宋体" w:hAnsi="宋体"/>
          <w:b/>
          <w:sz w:val="24"/>
        </w:rPr>
        <w:t>考试结束后，将本试卷和答题卡一并交回。</w:t>
      </w:r>
    </w:p>
    <w:p w14:paraId="2E6B4AE5">
      <w:pPr>
        <w:spacing w:line="360" w:lineRule="auto"/>
      </w:pPr>
      <w:r>
        <w:rPr>
          <w:rFonts w:ascii="宋体" w:hAnsi="宋体"/>
          <w:b/>
          <w:sz w:val="24"/>
        </w:rPr>
        <w:t>一、选择题：本大题共</w:t>
      </w:r>
      <w:r>
        <w:rPr>
          <w:rFonts w:eastAsia="Times New Roman" w:cs="Times New Roman"/>
          <w:b/>
          <w:sz w:val="24"/>
        </w:rPr>
        <w:t>18</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36</w:t>
      </w:r>
      <w:r>
        <w:rPr>
          <w:rFonts w:ascii="宋体" w:hAnsi="宋体"/>
          <w:b/>
          <w:sz w:val="24"/>
        </w:rPr>
        <w:t>分。每小题给出的四个选项中，只有一项最符合题目要求，不选、错选或多选均不得分。</w:t>
      </w:r>
    </w:p>
    <w:p w14:paraId="57A4DC89">
      <w:pPr>
        <w:spacing w:line="360" w:lineRule="auto"/>
      </w:pPr>
      <w:r>
        <w:t xml:space="preserve">1. </w:t>
      </w:r>
      <w:r>
        <w:rPr>
          <w:rFonts w:ascii="宋体" w:hAnsi="宋体"/>
        </w:rPr>
        <w:t>每逢清明时节，海内外华夏儿女纷紛相聚陕西，举行祭祖活动，以寄托念祖之情。被尊崇为中华民族人文初祖的是（</w:t>
      </w:r>
      <w:r>
        <w:rPr>
          <w:rFonts w:eastAsia="Times New Roman" w:cs="Times New Roman"/>
        </w:rPr>
        <w:t xml:space="preserve">   </w:t>
      </w:r>
      <w:r>
        <w:rPr>
          <w:rFonts w:ascii="宋体" w:hAnsi="宋体"/>
        </w:rPr>
        <w:t>）</w:t>
      </w:r>
    </w:p>
    <w:p w14:paraId="6DCC6525">
      <w:pPr>
        <w:tabs>
          <w:tab w:val="left" w:pos="2436"/>
          <w:tab w:val="left" w:pos="4873"/>
          <w:tab w:val="left" w:pos="7309"/>
        </w:tabs>
        <w:spacing w:line="360" w:lineRule="auto"/>
        <w:jc w:val="left"/>
        <w:textAlignment w:val="center"/>
        <w:rPr>
          <w:color w:val="000000"/>
        </w:rPr>
      </w:pPr>
      <w:r>
        <w:t xml:space="preserve">A. </w:t>
      </w:r>
      <w:r>
        <w:rPr>
          <w:rFonts w:ascii="宋体" w:hAnsi="宋体"/>
        </w:rPr>
        <w:t>尧和舜</w:t>
      </w:r>
      <w:r>
        <w:tab/>
      </w:r>
      <w:r>
        <w:t xml:space="preserve">B. </w:t>
      </w:r>
      <w:r>
        <w:rPr>
          <w:rFonts w:ascii="宋体" w:hAnsi="宋体"/>
        </w:rPr>
        <w:t>炎帝和黄帝</w:t>
      </w:r>
      <w:r>
        <w:tab/>
      </w:r>
      <w:r>
        <w:t xml:space="preserve">C. </w:t>
      </w:r>
      <w:r>
        <w:rPr>
          <w:rFonts w:ascii="宋体" w:hAnsi="宋体"/>
        </w:rPr>
        <w:t>黄帝和贵尤</w:t>
      </w:r>
      <w:r>
        <w:tab/>
      </w:r>
      <w:r>
        <w:t xml:space="preserve">D. </w:t>
      </w:r>
      <w:r>
        <w:rPr>
          <w:rFonts w:ascii="宋体" w:hAnsi="宋体"/>
        </w:rPr>
        <w:t>舞和禹</w:t>
      </w:r>
    </w:p>
    <w:p w14:paraId="6DA5F014">
      <w:pPr>
        <w:spacing w:line="360" w:lineRule="auto"/>
        <w:textAlignment w:val="center"/>
        <w:rPr>
          <w:color w:val="000000"/>
        </w:rPr>
      </w:pPr>
      <w:r>
        <w:rPr>
          <w:color w:val="000000"/>
        </w:rPr>
        <w:t xml:space="preserve">2. </w:t>
      </w:r>
      <w:r>
        <w:rPr>
          <w:rFonts w:eastAsia="Times New Roman" w:cs="Times New Roman"/>
          <w:color w:val="000000"/>
        </w:rPr>
        <w:t>“普天之下，莫非王土；率土之滨，莫非王臣。”引文体现的是西周时期的</w:t>
      </w:r>
      <w:r>
        <w:rPr>
          <w:rFonts w:ascii="宋体" w:hAnsi="宋体"/>
          <w:color w:val="000000"/>
        </w:rPr>
        <w:t>（</w:t>
      </w:r>
      <w:r>
        <w:rPr>
          <w:rFonts w:eastAsia="Times New Roman" w:cs="Times New Roman"/>
          <w:color w:val="000000"/>
        </w:rPr>
        <w:t xml:space="preserve">   </w:t>
      </w:r>
      <w:r>
        <w:rPr>
          <w:rFonts w:ascii="宋体" w:hAnsi="宋体"/>
          <w:color w:val="000000"/>
        </w:rPr>
        <w:t>）</w:t>
      </w:r>
    </w:p>
    <w:p w14:paraId="4BB607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禅让制</w:t>
      </w:r>
      <w:r>
        <w:rPr>
          <w:color w:val="000000"/>
        </w:rPr>
        <w:tab/>
      </w:r>
      <w:r>
        <w:rPr>
          <w:color w:val="000000"/>
        </w:rPr>
        <w:t xml:space="preserve">B. </w:t>
      </w:r>
      <w:r>
        <w:rPr>
          <w:rFonts w:ascii="宋体" w:hAnsi="宋体"/>
          <w:color w:val="000000"/>
        </w:rPr>
        <w:t>宗法制</w:t>
      </w:r>
      <w:r>
        <w:rPr>
          <w:color w:val="000000"/>
        </w:rPr>
        <w:tab/>
      </w:r>
      <w:r>
        <w:rPr>
          <w:color w:val="000000"/>
        </w:rPr>
        <w:t xml:space="preserve">C. </w:t>
      </w:r>
      <w:r>
        <w:rPr>
          <w:rFonts w:ascii="宋体" w:hAnsi="宋体"/>
          <w:color w:val="000000"/>
        </w:rPr>
        <w:t>郡县制</w:t>
      </w:r>
      <w:r>
        <w:rPr>
          <w:color w:val="000000"/>
        </w:rPr>
        <w:tab/>
      </w:r>
      <w:r>
        <w:rPr>
          <w:color w:val="000000"/>
        </w:rPr>
        <w:t xml:space="preserve">D. </w:t>
      </w:r>
      <w:r>
        <w:rPr>
          <w:rFonts w:ascii="宋体" w:hAnsi="宋体"/>
          <w:color w:val="000000"/>
        </w:rPr>
        <w:t>分封制</w:t>
      </w:r>
    </w:p>
    <w:p w14:paraId="01EB3F80">
      <w:pPr>
        <w:spacing w:line="360" w:lineRule="auto"/>
        <w:textAlignment w:val="center"/>
        <w:rPr>
          <w:color w:val="000000"/>
        </w:rPr>
      </w:pPr>
      <w:r>
        <w:rPr>
          <w:color w:val="000000"/>
        </w:rPr>
        <w:t xml:space="preserve">3. </w:t>
      </w:r>
      <w:r>
        <w:rPr>
          <w:rFonts w:ascii="宋体" w:hAnsi="宋体"/>
          <w:color w:val="000000"/>
        </w:rPr>
        <w:t>与“凤声鹤唳”“草木皆兵”“投鞭断流”“东山再起”这些典故相关的战役是（</w:t>
      </w:r>
      <w:r>
        <w:rPr>
          <w:rFonts w:eastAsia="Times New Roman" w:cs="Times New Roman"/>
          <w:color w:val="000000"/>
        </w:rPr>
        <w:t xml:space="preserve">   </w:t>
      </w:r>
      <w:r>
        <w:rPr>
          <w:rFonts w:ascii="宋体" w:hAnsi="宋体"/>
          <w:color w:val="000000"/>
        </w:rPr>
        <w:t>）</w:t>
      </w:r>
    </w:p>
    <w:p w14:paraId="33979CB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淝水之战</w:t>
      </w:r>
      <w:r>
        <w:rPr>
          <w:color w:val="000000"/>
        </w:rPr>
        <w:tab/>
      </w:r>
      <w:r>
        <w:rPr>
          <w:color w:val="000000"/>
        </w:rPr>
        <w:t xml:space="preserve">B. </w:t>
      </w:r>
      <w:r>
        <w:rPr>
          <w:rFonts w:ascii="宋体" w:hAnsi="宋体"/>
          <w:color w:val="000000"/>
        </w:rPr>
        <w:t>赤壁之战</w:t>
      </w:r>
      <w:r>
        <w:rPr>
          <w:color w:val="000000"/>
        </w:rPr>
        <w:tab/>
      </w:r>
      <w:r>
        <w:rPr>
          <w:color w:val="000000"/>
        </w:rPr>
        <w:t xml:space="preserve">C. </w:t>
      </w:r>
      <w:r>
        <w:rPr>
          <w:rFonts w:ascii="宋体" w:hAnsi="宋体"/>
          <w:color w:val="000000"/>
        </w:rPr>
        <w:t>巨鹿之战</w:t>
      </w:r>
      <w:r>
        <w:rPr>
          <w:color w:val="000000"/>
        </w:rPr>
        <w:tab/>
      </w:r>
      <w:r>
        <w:rPr>
          <w:color w:val="000000"/>
        </w:rPr>
        <w:t xml:space="preserve">D. </w:t>
      </w:r>
      <w:r>
        <w:rPr>
          <w:rFonts w:ascii="宋体" w:hAnsi="宋体"/>
          <w:color w:val="000000"/>
        </w:rPr>
        <w:t>官渡之战</w:t>
      </w:r>
    </w:p>
    <w:p w14:paraId="0ED60E8D">
      <w:pPr>
        <w:spacing w:line="360" w:lineRule="auto"/>
        <w:textAlignment w:val="center"/>
        <w:rPr>
          <w:color w:val="000000"/>
        </w:rPr>
      </w:pPr>
      <w:r>
        <w:rPr>
          <w:color w:val="000000"/>
        </w:rPr>
        <w:t xml:space="preserve">4. </w:t>
      </w:r>
      <w:r>
        <w:rPr>
          <w:rFonts w:ascii="宋体" w:hAnsi="宋体"/>
          <w:color w:val="000000"/>
        </w:rPr>
        <w:t>隋唐是中国古代社会繁荣、国家强盛和统一多民族国家发展的重要时期。这一时期的时代特征是（</w:t>
      </w:r>
      <w:r>
        <w:rPr>
          <w:rFonts w:eastAsia="Times New Roman" w:cs="Times New Roman"/>
          <w:color w:val="000000"/>
        </w:rPr>
        <w:t xml:space="preserve">   </w:t>
      </w:r>
      <w:r>
        <w:rPr>
          <w:rFonts w:ascii="宋体" w:hAnsi="宋体"/>
          <w:color w:val="000000"/>
        </w:rPr>
        <w:t>）</w:t>
      </w:r>
    </w:p>
    <w:p w14:paraId="6B33AB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危机与探索</w:t>
      </w:r>
      <w:r>
        <w:rPr>
          <w:color w:val="000000"/>
        </w:rPr>
        <w:tab/>
      </w:r>
      <w:r>
        <w:rPr>
          <w:color w:val="000000"/>
        </w:rPr>
        <w:t xml:space="preserve">B. </w:t>
      </w:r>
      <w:r>
        <w:rPr>
          <w:rFonts w:ascii="宋体" w:hAnsi="宋体"/>
          <w:color w:val="000000"/>
        </w:rPr>
        <w:t>繁荣与开放</w:t>
      </w:r>
      <w:r>
        <w:rPr>
          <w:color w:val="000000"/>
        </w:rPr>
        <w:tab/>
      </w:r>
      <w:r>
        <w:rPr>
          <w:color w:val="000000"/>
        </w:rPr>
        <w:t xml:space="preserve">C. </w:t>
      </w:r>
      <w:r>
        <w:rPr>
          <w:rFonts w:ascii="宋体" w:hAnsi="宋体"/>
          <w:color w:val="000000"/>
        </w:rPr>
        <w:t>屈辱与抗争</w:t>
      </w:r>
      <w:r>
        <w:rPr>
          <w:color w:val="000000"/>
        </w:rPr>
        <w:tab/>
      </w:r>
      <w:r>
        <w:rPr>
          <w:color w:val="000000"/>
        </w:rPr>
        <w:t xml:space="preserve">D. </w:t>
      </w:r>
      <w:r>
        <w:rPr>
          <w:rFonts w:ascii="宋体" w:hAnsi="宋体"/>
          <w:color w:val="000000"/>
        </w:rPr>
        <w:t>政权分立与民族交融</w:t>
      </w:r>
    </w:p>
    <w:p w14:paraId="4E2D0EEE">
      <w:pPr>
        <w:spacing w:line="360" w:lineRule="auto"/>
        <w:textAlignment w:val="center"/>
        <w:rPr>
          <w:color w:val="000000"/>
        </w:rPr>
      </w:pPr>
      <w:r>
        <w:rPr>
          <w:color w:val="000000"/>
        </w:rPr>
        <w:t xml:space="preserve">5. </w:t>
      </w:r>
      <w:r>
        <w:rPr>
          <w:rFonts w:ascii="宋体" w:hAnsi="宋体"/>
          <w:color w:val="000000"/>
        </w:rPr>
        <w:t>西藏自古以来就是中国不可分割的一部分，元朝时期掌管西藏军民各项事务的机构是（</w:t>
      </w:r>
      <w:r>
        <w:rPr>
          <w:rFonts w:eastAsia="Times New Roman" w:cs="Times New Roman"/>
          <w:color w:val="000000"/>
        </w:rPr>
        <w:t xml:space="preserve">   </w:t>
      </w:r>
      <w:r>
        <w:rPr>
          <w:rFonts w:ascii="宋体" w:hAnsi="宋体"/>
          <w:color w:val="000000"/>
        </w:rPr>
        <w:t>）</w:t>
      </w:r>
    </w:p>
    <w:p w14:paraId="7B5BB60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伊犁将军</w:t>
      </w:r>
      <w:r>
        <w:rPr>
          <w:color w:val="000000"/>
        </w:rPr>
        <w:tab/>
      </w:r>
      <w:r>
        <w:rPr>
          <w:color w:val="000000"/>
        </w:rPr>
        <w:t xml:space="preserve">B. </w:t>
      </w:r>
      <w:r>
        <w:rPr>
          <w:rFonts w:ascii="宋体" w:hAnsi="宋体"/>
          <w:color w:val="000000"/>
        </w:rPr>
        <w:t>驻藏大臣</w:t>
      </w:r>
      <w:r>
        <w:rPr>
          <w:color w:val="000000"/>
        </w:rPr>
        <w:tab/>
      </w:r>
      <w:r>
        <w:rPr>
          <w:color w:val="000000"/>
        </w:rPr>
        <w:t xml:space="preserve">C. </w:t>
      </w:r>
      <w:r>
        <w:rPr>
          <w:rFonts w:ascii="宋体" w:hAnsi="宋体"/>
          <w:color w:val="000000"/>
        </w:rPr>
        <w:t>宣政院</w:t>
      </w:r>
      <w:r>
        <w:rPr>
          <w:color w:val="000000"/>
        </w:rPr>
        <w:tab/>
      </w:r>
      <w:r>
        <w:rPr>
          <w:color w:val="000000"/>
        </w:rPr>
        <w:t xml:space="preserve">D. </w:t>
      </w:r>
      <w:r>
        <w:rPr>
          <w:rFonts w:ascii="宋体" w:hAnsi="宋体"/>
          <w:color w:val="000000"/>
        </w:rPr>
        <w:t>澎湖巡检司</w:t>
      </w:r>
    </w:p>
    <w:p w14:paraId="142CC342">
      <w:pPr>
        <w:spacing w:line="360" w:lineRule="auto"/>
        <w:textAlignment w:val="center"/>
        <w:rPr>
          <w:color w:val="000000"/>
        </w:rPr>
      </w:pPr>
      <w:r>
        <w:rPr>
          <w:color w:val="000000"/>
        </w:rPr>
        <w:t xml:space="preserve">6. </w:t>
      </w:r>
      <w:r>
        <w:rPr>
          <w:rFonts w:ascii="宋体" w:hAnsi="宋体"/>
          <w:color w:val="000000"/>
        </w:rPr>
        <w:t>明代中后期，随着社会经济的发展，科学技术有突出的成就，并出现了一批具有代表性的科学技术著作。下列人物与著作搭配正确的是（</w:t>
      </w:r>
      <w:r>
        <w:rPr>
          <w:rFonts w:eastAsia="Times New Roman" w:cs="Times New Roman"/>
          <w:color w:val="000000"/>
        </w:rPr>
        <w:t xml:space="preserve">   </w:t>
      </w:r>
      <w:r>
        <w:rPr>
          <w:rFonts w:ascii="宋体" w:hAnsi="宋体"/>
          <w:color w:val="000000"/>
        </w:rPr>
        <w:t>）</w:t>
      </w:r>
    </w:p>
    <w:p w14:paraId="44F8D7FD">
      <w:pPr>
        <w:tabs>
          <w:tab w:val="left" w:pos="4873"/>
        </w:tabs>
        <w:spacing w:line="360" w:lineRule="auto"/>
        <w:jc w:val="left"/>
        <w:textAlignment w:val="center"/>
        <w:rPr>
          <w:color w:val="000000"/>
        </w:rPr>
      </w:pPr>
      <w:r>
        <w:rPr>
          <w:color w:val="000000"/>
        </w:rPr>
        <w:t xml:space="preserve">A. </w:t>
      </w:r>
      <w:r>
        <w:rPr>
          <w:rFonts w:ascii="宋体" w:hAnsi="宋体"/>
          <w:color w:val="000000"/>
        </w:rPr>
        <w:t>宋应星——《齐民要术》</w:t>
      </w:r>
      <w:r>
        <w:rPr>
          <w:color w:val="000000"/>
        </w:rPr>
        <w:tab/>
      </w:r>
      <w:r>
        <w:rPr>
          <w:color w:val="000000"/>
        </w:rPr>
        <w:t xml:space="preserve">B. </w:t>
      </w:r>
      <w:r>
        <w:rPr>
          <w:rFonts w:ascii="宋体" w:hAnsi="宋体"/>
          <w:color w:val="000000"/>
        </w:rPr>
        <w:t>李时珍——《本草纲目》</w:t>
      </w:r>
    </w:p>
    <w:p w14:paraId="27035BB4">
      <w:pPr>
        <w:tabs>
          <w:tab w:val="left" w:pos="4873"/>
        </w:tabs>
        <w:spacing w:line="360" w:lineRule="auto"/>
        <w:jc w:val="left"/>
        <w:textAlignment w:val="center"/>
        <w:rPr>
          <w:color w:val="000000"/>
        </w:rPr>
      </w:pPr>
      <w:r>
        <w:rPr>
          <w:color w:val="000000"/>
        </w:rPr>
        <w:t xml:space="preserve">C. </w:t>
      </w:r>
      <w:r>
        <w:rPr>
          <w:rFonts w:ascii="宋体" w:hAnsi="宋体"/>
          <w:color w:val="000000"/>
        </w:rPr>
        <w:t>徐光启——《天工开物》</w:t>
      </w:r>
      <w:r>
        <w:rPr>
          <w:color w:val="000000"/>
        </w:rPr>
        <w:tab/>
      </w:r>
      <w:r>
        <w:rPr>
          <w:color w:val="000000"/>
        </w:rPr>
        <w:t xml:space="preserve">D. </w:t>
      </w:r>
      <w:r>
        <w:rPr>
          <w:rFonts w:ascii="宋体" w:hAnsi="宋体"/>
          <w:color w:val="000000"/>
        </w:rPr>
        <w:t>贾思勰——《农政全书》</w:t>
      </w:r>
    </w:p>
    <w:p w14:paraId="21655121">
      <w:pPr>
        <w:spacing w:line="360" w:lineRule="auto"/>
        <w:textAlignment w:val="center"/>
        <w:rPr>
          <w:color w:val="000000"/>
        </w:rPr>
      </w:pPr>
      <w:r>
        <w:rPr>
          <w:color w:val="000000"/>
        </w:rPr>
        <w:t xml:space="preserve">7. </w:t>
      </w:r>
      <w:r>
        <w:rPr>
          <w:rFonts w:eastAsia="Times New Roman" w:cs="Times New Roman"/>
          <w:color w:val="000000"/>
        </w:rPr>
        <w:t>1842</w:t>
      </w:r>
      <w:r>
        <w:rPr>
          <w:rFonts w:ascii="宋体" w:hAnsi="宋体"/>
          <w:color w:val="000000"/>
        </w:rPr>
        <w:t>年，清王朝被迫与英国签订了中国近代史上第一个丧权辱国</w:t>
      </w:r>
      <w:r>
        <w:rPr>
          <w:rFonts w:ascii="宋体" w:hAnsi="宋体"/>
          <w:color w:val="00000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不平等条约，它标志着中国开始沦为半殖民地半封建社会。该条约是（</w:t>
      </w:r>
      <w:r>
        <w:rPr>
          <w:rFonts w:eastAsia="Times New Roman" w:cs="Times New Roman"/>
          <w:color w:val="000000"/>
        </w:rPr>
        <w:t xml:space="preserve">   </w:t>
      </w:r>
      <w:r>
        <w:rPr>
          <w:rFonts w:ascii="宋体" w:hAnsi="宋体"/>
          <w:color w:val="000000"/>
        </w:rPr>
        <w:t>）</w:t>
      </w:r>
    </w:p>
    <w:p w14:paraId="1180B0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《南京条约》</w:t>
      </w:r>
      <w:r>
        <w:rPr>
          <w:color w:val="000000"/>
        </w:rPr>
        <w:tab/>
      </w:r>
      <w:r>
        <w:rPr>
          <w:color w:val="000000"/>
        </w:rPr>
        <w:t xml:space="preserve">B. </w:t>
      </w:r>
      <w:r>
        <w:rPr>
          <w:rFonts w:ascii="宋体" w:hAnsi="宋体"/>
          <w:color w:val="000000"/>
        </w:rPr>
        <w:t>《北京条约》</w:t>
      </w:r>
      <w:r>
        <w:rPr>
          <w:color w:val="000000"/>
        </w:rPr>
        <w:tab/>
      </w:r>
      <w:r>
        <w:rPr>
          <w:color w:val="000000"/>
        </w:rPr>
        <w:t xml:space="preserve">C. </w:t>
      </w:r>
      <w:r>
        <w:rPr>
          <w:rFonts w:ascii="宋体" w:hAnsi="宋体"/>
          <w:color w:val="000000"/>
        </w:rPr>
        <w:t>《马关条约》</w:t>
      </w:r>
      <w:r>
        <w:rPr>
          <w:color w:val="000000"/>
        </w:rPr>
        <w:tab/>
      </w:r>
      <w:r>
        <w:rPr>
          <w:color w:val="000000"/>
        </w:rPr>
        <w:t xml:space="preserve">D. </w:t>
      </w:r>
      <w:r>
        <w:rPr>
          <w:rFonts w:ascii="宋体" w:hAnsi="宋体"/>
          <w:color w:val="000000"/>
        </w:rPr>
        <w:t>《辛丑条约》</w:t>
      </w:r>
    </w:p>
    <w:p w14:paraId="018FD17E">
      <w:pPr>
        <w:spacing w:line="360" w:lineRule="auto"/>
        <w:textAlignment w:val="center"/>
        <w:rPr>
          <w:color w:val="000000"/>
        </w:rPr>
      </w:pPr>
      <w:r>
        <w:rPr>
          <w:color w:val="000000"/>
        </w:rPr>
        <w:t xml:space="preserve">8. </w:t>
      </w:r>
      <w:r>
        <w:rPr>
          <w:rFonts w:ascii="宋体" w:hAnsi="宋体"/>
          <w:color w:val="000000"/>
        </w:rPr>
        <w:t>习近平总书记在庆祝中国共产主义青年团成立</w:t>
      </w:r>
      <w:r>
        <w:rPr>
          <w:rFonts w:eastAsia="Times New Roman" w:cs="Times New Roman"/>
          <w:color w:val="000000"/>
        </w:rPr>
        <w:t>100</w:t>
      </w:r>
      <w:r>
        <w:rPr>
          <w:rFonts w:ascii="宋体" w:hAnsi="宋体"/>
          <w:color w:val="000000"/>
        </w:rPr>
        <w:t>周年大会上讲到：“青春孕育无限希望，青年创造美好明天”。早在</w:t>
      </w:r>
      <w:r>
        <w:rPr>
          <w:rFonts w:eastAsia="Times New Roman" w:cs="Times New Roman"/>
          <w:color w:val="000000"/>
        </w:rPr>
        <w:t>1919</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4</w:t>
      </w:r>
      <w:r>
        <w:rPr>
          <w:rFonts w:ascii="宋体" w:hAnsi="宋体"/>
          <w:color w:val="000000"/>
        </w:rPr>
        <w:t>日，中国先进青年知识分子掀起了一场拯救民族危亡、捍卫民族尊严、凝聚民族力量的爱国革命运动。这场运动体现的精神是（</w:t>
      </w:r>
      <w:r>
        <w:rPr>
          <w:rFonts w:eastAsia="Times New Roman" w:cs="Times New Roman"/>
          <w:color w:val="000000"/>
        </w:rPr>
        <w:t xml:space="preserve">   </w:t>
      </w:r>
      <w:r>
        <w:rPr>
          <w:rFonts w:ascii="宋体" w:hAnsi="宋体"/>
          <w:color w:val="000000"/>
        </w:rPr>
        <w:t>）</w:t>
      </w:r>
    </w:p>
    <w:p w14:paraId="3C8F4943">
      <w:pPr>
        <w:tabs>
          <w:tab w:val="left" w:pos="4873"/>
        </w:tabs>
        <w:spacing w:line="360" w:lineRule="auto"/>
        <w:jc w:val="left"/>
        <w:textAlignment w:val="center"/>
        <w:rPr>
          <w:color w:val="000000"/>
        </w:rPr>
      </w:pPr>
      <w:r>
        <w:rPr>
          <w:color w:val="000000"/>
        </w:rPr>
        <w:t xml:space="preserve">A. </w:t>
      </w:r>
      <w:r>
        <w:rPr>
          <w:rFonts w:ascii="宋体" w:hAnsi="宋体"/>
          <w:color w:val="000000"/>
        </w:rPr>
        <w:t>不怕牺牲、艰苦奋斗</w:t>
      </w:r>
      <w:r>
        <w:rPr>
          <w:color w:val="000000"/>
        </w:rPr>
        <w:tab/>
      </w:r>
      <w:r>
        <w:rPr>
          <w:color w:val="000000"/>
        </w:rPr>
        <w:t xml:space="preserve">B. </w:t>
      </w:r>
      <w:r>
        <w:rPr>
          <w:rFonts w:ascii="宋体" w:hAnsi="宋体"/>
          <w:color w:val="000000"/>
        </w:rPr>
        <w:t>万众一心、众志成城</w:t>
      </w:r>
    </w:p>
    <w:p w14:paraId="08ACB869">
      <w:pPr>
        <w:tabs>
          <w:tab w:val="left" w:pos="4873"/>
        </w:tabs>
        <w:spacing w:line="360" w:lineRule="auto"/>
        <w:jc w:val="left"/>
        <w:textAlignment w:val="center"/>
        <w:rPr>
          <w:color w:val="000000"/>
        </w:rPr>
      </w:pPr>
      <w:r>
        <w:rPr>
          <w:color w:val="000000"/>
        </w:rPr>
        <w:t xml:space="preserve">C. </w:t>
      </w:r>
      <w:r>
        <w:rPr>
          <w:rFonts w:ascii="宋体" w:hAnsi="宋体"/>
          <w:color w:val="000000"/>
        </w:rPr>
        <w:t>爱国进步、民主科学</w:t>
      </w:r>
      <w:r>
        <w:rPr>
          <w:color w:val="000000"/>
        </w:rPr>
        <w:tab/>
      </w:r>
      <w:r>
        <w:rPr>
          <w:color w:val="000000"/>
        </w:rPr>
        <w:t xml:space="preserve">D. </w:t>
      </w:r>
      <w:r>
        <w:rPr>
          <w:rFonts w:ascii="宋体" w:hAnsi="宋体"/>
          <w:color w:val="000000"/>
        </w:rPr>
        <w:t>立党为公、忠诚为民</w:t>
      </w:r>
    </w:p>
    <w:p w14:paraId="382986EF">
      <w:pPr>
        <w:spacing w:line="360" w:lineRule="auto"/>
        <w:textAlignment w:val="center"/>
        <w:rPr>
          <w:color w:val="000000"/>
        </w:rPr>
      </w:pPr>
      <w:r>
        <w:rPr>
          <w:color w:val="000000"/>
        </w:rPr>
        <w:t xml:space="preserve">9. </w:t>
      </w:r>
      <w:r>
        <w:rPr>
          <w:rFonts w:ascii="宋体" w:hAnsi="宋体"/>
          <w:color w:val="000000"/>
        </w:rPr>
        <w:t>某同学暑假要完成一份关于第一个农村革命根据地建设的调查报告，他应该实地考察（</w:t>
      </w:r>
      <w:r>
        <w:rPr>
          <w:rFonts w:eastAsia="Times New Roman" w:cs="Times New Roman"/>
          <w:color w:val="000000"/>
        </w:rPr>
        <w:t xml:space="preserve">   </w:t>
      </w:r>
      <w:r>
        <w:rPr>
          <w:rFonts w:ascii="宋体" w:hAnsi="宋体"/>
          <w:color w:val="000000"/>
        </w:rPr>
        <w:t>）</w:t>
      </w:r>
    </w:p>
    <w:p w14:paraId="650168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南昌</w:t>
      </w:r>
      <w:r>
        <w:rPr>
          <w:color w:val="000000"/>
        </w:rPr>
        <w:tab/>
      </w:r>
      <w:r>
        <w:rPr>
          <w:color w:val="000000"/>
        </w:rPr>
        <w:t xml:space="preserve">B. </w:t>
      </w:r>
      <w:r>
        <w:rPr>
          <w:rFonts w:ascii="宋体" w:hAnsi="宋体"/>
          <w:color w:val="000000"/>
        </w:rPr>
        <w:t>古田</w:t>
      </w:r>
      <w:r>
        <w:rPr>
          <w:color w:val="000000"/>
        </w:rPr>
        <w:tab/>
      </w:r>
      <w:r>
        <w:rPr>
          <w:color w:val="000000"/>
        </w:rPr>
        <w:t xml:space="preserve">C. </w:t>
      </w:r>
      <w:r>
        <w:rPr>
          <w:rFonts w:ascii="宋体" w:hAnsi="宋体"/>
          <w:color w:val="000000"/>
        </w:rPr>
        <w:t>延安</w:t>
      </w:r>
      <w:r>
        <w:rPr>
          <w:color w:val="000000"/>
        </w:rPr>
        <w:tab/>
      </w:r>
      <w:r>
        <w:rPr>
          <w:color w:val="000000"/>
        </w:rPr>
        <w:t xml:space="preserve">D. </w:t>
      </w:r>
      <w:r>
        <w:rPr>
          <w:rFonts w:ascii="宋体" w:hAnsi="宋体"/>
          <w:color w:val="000000"/>
        </w:rPr>
        <w:t>井冈山</w:t>
      </w:r>
    </w:p>
    <w:p w14:paraId="615E549A">
      <w:pPr>
        <w:spacing w:line="360" w:lineRule="auto"/>
        <w:textAlignment w:val="center"/>
        <w:rPr>
          <w:color w:val="000000"/>
        </w:rPr>
      </w:pPr>
      <w:r>
        <w:rPr>
          <w:color w:val="000000"/>
        </w:rPr>
        <w:t xml:space="preserve">10. </w:t>
      </w:r>
      <w:r>
        <w:rPr>
          <w:rFonts w:ascii="宋体" w:hAnsi="宋体"/>
          <w:color w:val="000000"/>
        </w:rPr>
        <w:t>优秀的文艺作品反映时代的主题和心声。下列歌曲内容与历史时期对应正确的是（</w:t>
      </w:r>
      <w:r>
        <w:rPr>
          <w:rFonts w:eastAsia="Times New Roman" w:cs="Times New Roman"/>
          <w:color w:val="000000"/>
        </w:rPr>
        <w:t xml:space="preserve">   </w:t>
      </w:r>
      <w:r>
        <w:rPr>
          <w:rFonts w:ascii="宋体" w:hAnsi="宋体"/>
          <w:color w:val="000000"/>
        </w:rPr>
        <w:t>）</w:t>
      </w:r>
    </w:p>
    <w:p w14:paraId="1AB80F98">
      <w:pPr>
        <w:spacing w:line="360" w:lineRule="auto"/>
        <w:jc w:val="left"/>
        <w:textAlignment w:val="center"/>
        <w:rPr>
          <w:color w:val="000000"/>
        </w:rPr>
      </w:pPr>
      <w:r>
        <w:rPr>
          <w:color w:val="000000"/>
        </w:rPr>
        <w:t xml:space="preserve">A. </w:t>
      </w:r>
      <w:r>
        <w:rPr>
          <w:rFonts w:ascii="宋体" w:hAnsi="宋体"/>
          <w:color w:val="000000"/>
        </w:rPr>
        <w:t>“风在吼，马在啸，黄河在咆哮”——“一五计划”</w:t>
      </w:r>
    </w:p>
    <w:p w14:paraId="4F50D566">
      <w:pPr>
        <w:spacing w:line="360" w:lineRule="auto"/>
        <w:jc w:val="left"/>
        <w:textAlignment w:val="center"/>
        <w:rPr>
          <w:color w:val="000000"/>
        </w:rPr>
      </w:pPr>
      <w:r>
        <w:rPr>
          <w:color w:val="000000"/>
        </w:rPr>
        <w:t xml:space="preserve">B. </w:t>
      </w:r>
      <w:r>
        <w:rPr>
          <w:rFonts w:ascii="宋体" w:hAnsi="宋体"/>
          <w:color w:val="000000"/>
        </w:rPr>
        <w:t>“雄赳赳，气昂昂，跨过鸭绿江”——抗美援朝</w:t>
      </w:r>
    </w:p>
    <w:p w14:paraId="7F56666D">
      <w:pPr>
        <w:spacing w:line="360" w:lineRule="auto"/>
        <w:jc w:val="left"/>
        <w:textAlignment w:val="center"/>
        <w:rPr>
          <w:color w:val="000000"/>
        </w:rPr>
      </w:pPr>
      <w:r>
        <w:rPr>
          <w:color w:val="000000"/>
        </w:rPr>
        <w:t xml:space="preserve">C. </w:t>
      </w:r>
      <w:r>
        <w:rPr>
          <w:rFonts w:ascii="宋体" w:hAnsi="宋体"/>
          <w:color w:val="000000"/>
        </w:rPr>
        <w:t>“五十六个民族，五十六枝花，五十六个兄弟姐妹是一家”——抗日战争</w:t>
      </w:r>
    </w:p>
    <w:p w14:paraId="29812351">
      <w:pPr>
        <w:spacing w:line="360" w:lineRule="auto"/>
        <w:jc w:val="left"/>
        <w:textAlignment w:val="center"/>
        <w:rPr>
          <w:color w:val="000000"/>
        </w:rPr>
      </w:pPr>
      <w:r>
        <w:rPr>
          <w:color w:val="000000"/>
        </w:rPr>
        <w:t xml:space="preserve">D. </w:t>
      </w:r>
      <w:r>
        <w:rPr>
          <w:rFonts w:ascii="宋体" w:hAnsi="宋体"/>
          <w:color w:val="000000"/>
        </w:rPr>
        <w:t>“那是一条神奇的天路，带我们走进人间天堂”——解放战争</w:t>
      </w:r>
    </w:p>
    <w:p w14:paraId="2C26FB4F">
      <w:pPr>
        <w:spacing w:line="360" w:lineRule="auto"/>
        <w:textAlignment w:val="center"/>
        <w:rPr>
          <w:color w:val="000000"/>
        </w:rPr>
      </w:pPr>
      <w:r>
        <w:rPr>
          <w:color w:val="000000"/>
        </w:rPr>
        <w:t xml:space="preserve">11. </w:t>
      </w:r>
      <w:r>
        <w:rPr>
          <w:rFonts w:ascii="宋体" w:hAnsi="宋体"/>
          <w:color w:val="000000"/>
        </w:rPr>
        <w:t>绘制年代尺是学习历史的重要方法。下图是某同学在整理中国共产党的光辉奋斗历程时绘制的党史年代尺，其中第④处的内容是（</w:t>
      </w:r>
      <w:r>
        <w:rPr>
          <w:rFonts w:eastAsia="Times New Roman" w:cs="Times New Roman"/>
          <w:color w:val="000000"/>
        </w:rPr>
        <w:t xml:space="preserve">   </w:t>
      </w:r>
      <w:r>
        <w:rPr>
          <w:rFonts w:ascii="宋体" w:hAnsi="宋体"/>
          <w:color w:val="000000"/>
        </w:rPr>
        <w:t>）</w:t>
      </w:r>
    </w:p>
    <w:p w14:paraId="66DFAD25">
      <w:pPr>
        <w:spacing w:line="360" w:lineRule="auto"/>
        <w:textAlignment w:val="center"/>
        <w:rPr>
          <w:color w:val="000000"/>
        </w:rPr>
      </w:pPr>
      <w:r>
        <w:rPr>
          <w:color w:val="000000"/>
        </w:rPr>
        <w:drawing>
          <wp:inline distT="0" distB="0" distL="114300" distR="114300">
            <wp:extent cx="4076700" cy="7620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4076700" cy="762000"/>
                    </a:xfrm>
                    <a:prstGeom prst="rect">
                      <a:avLst/>
                    </a:prstGeom>
                  </pic:spPr>
                </pic:pic>
              </a:graphicData>
            </a:graphic>
          </wp:inline>
        </w:drawing>
      </w:r>
    </w:p>
    <w:p w14:paraId="17079F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中共七大</w:t>
      </w:r>
      <w:r>
        <w:rPr>
          <w:color w:val="000000"/>
        </w:rPr>
        <w:tab/>
      </w:r>
      <w:r>
        <w:rPr>
          <w:color w:val="000000"/>
        </w:rPr>
        <w:t xml:space="preserve">B. </w:t>
      </w:r>
      <w:r>
        <w:rPr>
          <w:rFonts w:ascii="宋体" w:hAnsi="宋体"/>
          <w:color w:val="000000"/>
        </w:rPr>
        <w:t>八七会议</w:t>
      </w:r>
      <w:r>
        <w:rPr>
          <w:color w:val="000000"/>
        </w:rPr>
        <w:tab/>
      </w:r>
      <w:r>
        <w:rPr>
          <w:color w:val="000000"/>
        </w:rPr>
        <w:t xml:space="preserve">C. </w:t>
      </w:r>
      <w:r>
        <w:rPr>
          <w:rFonts w:ascii="宋体" w:hAnsi="宋体"/>
          <w:color w:val="000000"/>
        </w:rPr>
        <w:t>中共八大</w:t>
      </w:r>
      <w:r>
        <w:rPr>
          <w:color w:val="000000"/>
        </w:rPr>
        <w:tab/>
      </w:r>
      <w:r>
        <w:rPr>
          <w:color w:val="000000"/>
        </w:rPr>
        <w:t xml:space="preserve">D. </w:t>
      </w:r>
      <w:r>
        <w:rPr>
          <w:rFonts w:ascii="宋体" w:hAnsi="宋体"/>
          <w:color w:val="000000"/>
        </w:rPr>
        <w:t>中共十</w:t>
      </w:r>
      <w:r>
        <w:rPr>
          <w:rFonts w:eastAsia="Times New Roman" w:cs="Times New Roman"/>
          <w:color w:val="000000"/>
        </w:rPr>
        <w:t>一</w:t>
      </w:r>
      <w:r>
        <w:rPr>
          <w:rFonts w:ascii="宋体" w:hAnsi="宋体"/>
          <w:color w:val="000000"/>
        </w:rPr>
        <w:t>届三中全会</w:t>
      </w:r>
    </w:p>
    <w:p w14:paraId="10D7E93F">
      <w:pPr>
        <w:spacing w:line="360" w:lineRule="auto"/>
        <w:textAlignment w:val="center"/>
        <w:rPr>
          <w:color w:val="000000"/>
        </w:rPr>
      </w:pPr>
      <w:r>
        <w:rPr>
          <w:color w:val="000000"/>
        </w:rPr>
        <w:t xml:space="preserve">12. </w:t>
      </w:r>
      <w:r>
        <w:rPr>
          <w:rFonts w:ascii="宋体" w:hAnsi="宋体"/>
          <w:color w:val="000000"/>
        </w:rPr>
        <w:t>从“嫦娥奔月”到神舟</w:t>
      </w:r>
      <w:r>
        <w:rPr>
          <w:rFonts w:eastAsia="Times New Roman" w:cs="Times New Roman"/>
          <w:color w:val="000000"/>
        </w:rPr>
        <w:t>14</w:t>
      </w:r>
      <w:r>
        <w:rPr>
          <w:rFonts w:ascii="宋体" w:hAnsi="宋体"/>
          <w:color w:val="000000"/>
        </w:rPr>
        <w:t>号成功发射，中国人对太空的探索从未停止。在此历程中，中国实现太空行走的第一人是（</w:t>
      </w:r>
      <w:r>
        <w:rPr>
          <w:rFonts w:eastAsia="Times New Roman" w:cs="Times New Roman"/>
          <w:color w:val="000000"/>
        </w:rPr>
        <w:t xml:space="preserve">   </w:t>
      </w:r>
      <w:r>
        <w:rPr>
          <w:rFonts w:ascii="宋体" w:hAnsi="宋体"/>
          <w:color w:val="000000"/>
        </w:rPr>
        <w:t>）</w:t>
      </w:r>
    </w:p>
    <w:p w14:paraId="0BA0D2E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屠呦呦</w:t>
      </w:r>
      <w:r>
        <w:rPr>
          <w:color w:val="000000"/>
        </w:rPr>
        <w:tab/>
      </w:r>
      <w:r>
        <w:rPr>
          <w:color w:val="000000"/>
        </w:rPr>
        <w:t xml:space="preserve">B. </w:t>
      </w:r>
      <w:r>
        <w:rPr>
          <w:rFonts w:ascii="宋体" w:hAnsi="宋体"/>
          <w:color w:val="000000"/>
        </w:rPr>
        <w:t>钱学森</w:t>
      </w:r>
      <w:r>
        <w:rPr>
          <w:color w:val="000000"/>
        </w:rPr>
        <w:tab/>
      </w:r>
      <w:r>
        <w:rPr>
          <w:color w:val="000000"/>
        </w:rPr>
        <w:t xml:space="preserve">C. </w:t>
      </w:r>
      <w:r>
        <w:rPr>
          <w:rFonts w:ascii="宋体" w:hAnsi="宋体"/>
          <w:color w:val="000000"/>
        </w:rPr>
        <w:t>翟志刚</w:t>
      </w:r>
      <w:r>
        <w:rPr>
          <w:color w:val="000000"/>
        </w:rPr>
        <w:tab/>
      </w:r>
      <w:r>
        <w:rPr>
          <w:color w:val="000000"/>
        </w:rPr>
        <w:t xml:space="preserve">D. </w:t>
      </w:r>
      <w:r>
        <w:rPr>
          <w:rFonts w:ascii="宋体" w:hAnsi="宋体"/>
          <w:color w:val="000000"/>
        </w:rPr>
        <w:t>刘洋</w:t>
      </w:r>
    </w:p>
    <w:p w14:paraId="3581602B">
      <w:pPr>
        <w:spacing w:line="360" w:lineRule="auto"/>
        <w:textAlignment w:val="center"/>
        <w:rPr>
          <w:color w:val="000000"/>
        </w:rPr>
      </w:pPr>
      <w:r>
        <w:rPr>
          <w:color w:val="000000"/>
        </w:rPr>
        <w:t xml:space="preserve">13. </w:t>
      </w:r>
      <w:r>
        <w:rPr>
          <w:rFonts w:ascii="宋体" w:hAnsi="宋体"/>
          <w:color w:val="000000"/>
        </w:rPr>
        <w:t>古代亚非地区的文明古国创造了辉煌灿烂的文明成果。下列属于古埃及文明成果的是（</w:t>
      </w:r>
      <w:r>
        <w:rPr>
          <w:rFonts w:eastAsia="Times New Roman" w:cs="Times New Roman"/>
          <w:color w:val="000000"/>
        </w:rPr>
        <w:t xml:space="preserve">   </w:t>
      </w:r>
      <w:r>
        <w:rPr>
          <w:rFonts w:ascii="宋体" w:hAnsi="宋体"/>
          <w:color w:val="000000"/>
        </w:rPr>
        <w:t>）</w:t>
      </w:r>
    </w:p>
    <w:p w14:paraId="01D6443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400175" cy="9048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400175" cy="9048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914400" cy="10001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914400" cy="10001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362075" cy="8572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362075" cy="8572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542925" cy="8763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542925" cy="876300"/>
                    </a:xfrm>
                    <a:prstGeom prst="rect">
                      <a:avLst/>
                    </a:prstGeom>
                  </pic:spPr>
                </pic:pic>
              </a:graphicData>
            </a:graphic>
          </wp:inline>
        </w:drawing>
      </w:r>
    </w:p>
    <w:p w14:paraId="335CB6F9">
      <w:pPr>
        <w:spacing w:line="360" w:lineRule="auto"/>
        <w:textAlignment w:val="center"/>
        <w:rPr>
          <w:color w:val="000000"/>
        </w:rPr>
      </w:pPr>
      <w:r>
        <w:rPr>
          <w:color w:val="000000"/>
        </w:rPr>
        <w:t xml:space="preserve">14. </w:t>
      </w:r>
      <w:r>
        <w:rPr>
          <w:rFonts w:eastAsia="Times New Roman" w:cs="Times New Roman"/>
          <w:color w:val="000000"/>
        </w:rPr>
        <w:t>8</w:t>
      </w:r>
      <w:r>
        <w:rPr>
          <w:rFonts w:ascii="宋体" w:hAnsi="宋体"/>
          <w:color w:val="000000"/>
        </w:rPr>
        <w:t>世纪前期，法兰克王国对土地的分封形式进行了改革，建立了封君封臣制度，奠定了西欧封建等级制度的基础。下列选项与法兰克王国封君封臣制度相关的是（</w:t>
      </w:r>
      <w:r>
        <w:rPr>
          <w:rFonts w:eastAsia="Times New Roman" w:cs="Times New Roman"/>
          <w:color w:val="000000"/>
        </w:rPr>
        <w:t xml:space="preserve">   </w:t>
      </w:r>
      <w:r>
        <w:rPr>
          <w:rFonts w:ascii="宋体" w:hAnsi="宋体"/>
          <w:color w:val="000000"/>
        </w:rPr>
        <w:t>）</w:t>
      </w:r>
    </w:p>
    <w:p w14:paraId="3E21CA21">
      <w:pPr>
        <w:tabs>
          <w:tab w:val="left" w:pos="4873"/>
        </w:tabs>
        <w:spacing w:line="360" w:lineRule="auto"/>
        <w:jc w:val="left"/>
        <w:textAlignment w:val="center"/>
        <w:rPr>
          <w:color w:val="000000"/>
        </w:rPr>
      </w:pPr>
      <w:r>
        <w:rPr>
          <w:color w:val="000000"/>
        </w:rPr>
        <w:t xml:space="preserve">A. </w:t>
      </w:r>
      <w:r>
        <w:rPr>
          <w:rFonts w:ascii="宋体" w:hAnsi="宋体"/>
          <w:color w:val="000000"/>
        </w:rPr>
        <w:t>“封建亲戚，以藩屏周”</w:t>
      </w:r>
      <w:r>
        <w:rPr>
          <w:color w:val="000000"/>
        </w:rPr>
        <w:tab/>
      </w:r>
      <w:r>
        <w:rPr>
          <w:color w:val="000000"/>
        </w:rPr>
        <w:t xml:space="preserve">B. </w:t>
      </w:r>
      <w:r>
        <w:rPr>
          <w:rFonts w:ascii="宋体" w:hAnsi="宋体"/>
          <w:color w:val="000000"/>
        </w:rPr>
        <w:t>“我</w:t>
      </w:r>
      <w:r>
        <w:rPr>
          <w:rFonts w:ascii="宋体" w:hAnsi="宋体"/>
          <w:color w:val="000000"/>
        </w:rPr>
        <w:drawing>
          <wp:inline distT="0" distB="0" distL="114300" distR="114300">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附庸的附庸，不是我的附庸”</w:t>
      </w:r>
    </w:p>
    <w:p w14:paraId="12A9ECC4">
      <w:pPr>
        <w:tabs>
          <w:tab w:val="left" w:pos="4873"/>
        </w:tabs>
        <w:spacing w:line="360" w:lineRule="auto"/>
        <w:jc w:val="left"/>
        <w:textAlignment w:val="center"/>
        <w:rPr>
          <w:color w:val="000000"/>
        </w:rPr>
      </w:pPr>
      <w:r>
        <w:rPr>
          <w:color w:val="000000"/>
        </w:rPr>
        <w:t xml:space="preserve">C. </w:t>
      </w:r>
      <w:r>
        <w:rPr>
          <w:rFonts w:ascii="宋体" w:hAnsi="宋体"/>
          <w:color w:val="000000"/>
        </w:rPr>
        <w:t>中世纪教育“最美好的花朵”</w:t>
      </w:r>
      <w:r>
        <w:rPr>
          <w:color w:val="000000"/>
        </w:rPr>
        <w:tab/>
      </w:r>
      <w:r>
        <w:rPr>
          <w:color w:val="000000"/>
        </w:rPr>
        <w:t xml:space="preserve">D. </w:t>
      </w:r>
      <w:r>
        <w:rPr>
          <w:rFonts w:ascii="宋体" w:hAnsi="宋体"/>
          <w:color w:val="000000"/>
        </w:rPr>
        <w:t>“城市的空气使人自由”</w:t>
      </w:r>
    </w:p>
    <w:p w14:paraId="76A1759B">
      <w:pPr>
        <w:spacing w:line="360" w:lineRule="auto"/>
        <w:textAlignment w:val="center"/>
        <w:rPr>
          <w:color w:val="000000"/>
        </w:rPr>
      </w:pPr>
      <w:r>
        <w:rPr>
          <w:color w:val="000000"/>
        </w:rPr>
        <w:t xml:space="preserve">15. </w:t>
      </w:r>
      <w:r>
        <w:rPr>
          <w:rFonts w:eastAsia="Times New Roman" w:cs="Times New Roman"/>
          <w:color w:val="000000"/>
        </w:rPr>
        <w:t>“人不能像走兽那样生活，应该追求知识和美德。”但丁这句名言反映出文艺复兴时期的核心思想是</w:t>
      </w:r>
      <w:r>
        <w:rPr>
          <w:rFonts w:ascii="宋体" w:hAnsi="宋体"/>
          <w:color w:val="000000"/>
        </w:rPr>
        <w:t>（</w:t>
      </w:r>
      <w:r>
        <w:rPr>
          <w:rFonts w:eastAsia="Times New Roman" w:cs="Times New Roman"/>
          <w:color w:val="000000"/>
        </w:rPr>
        <w:t xml:space="preserve">   </w:t>
      </w:r>
      <w:r>
        <w:rPr>
          <w:rFonts w:ascii="宋体" w:hAnsi="宋体"/>
          <w:color w:val="000000"/>
        </w:rPr>
        <w:t>）</w:t>
      </w:r>
    </w:p>
    <w:p w14:paraId="79762D0A">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46581460" name="图片 104658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581460" name="图片 1046581460"/>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人文主义</w:t>
      </w:r>
      <w:r>
        <w:rPr>
          <w:color w:val="000000"/>
        </w:rPr>
        <w:tab/>
      </w:r>
      <w:r>
        <w:rPr>
          <w:color w:val="000000"/>
        </w:rPr>
        <w:t xml:space="preserve">B. </w:t>
      </w:r>
      <w:r>
        <w:rPr>
          <w:rFonts w:ascii="宋体" w:hAnsi="宋体"/>
          <w:color w:val="000000"/>
        </w:rPr>
        <w:t>享乐主义</w:t>
      </w:r>
      <w:r>
        <w:rPr>
          <w:color w:val="000000"/>
        </w:rPr>
        <w:tab/>
      </w:r>
      <w:r>
        <w:rPr>
          <w:color w:val="000000"/>
        </w:rPr>
        <w:t xml:space="preserve">C. </w:t>
      </w:r>
      <w:r>
        <w:rPr>
          <w:rFonts w:ascii="宋体" w:hAnsi="宋体"/>
          <w:color w:val="000000"/>
        </w:rPr>
        <w:t>理性主义</w:t>
      </w:r>
      <w:r>
        <w:rPr>
          <w:color w:val="000000"/>
        </w:rPr>
        <w:tab/>
      </w:r>
      <w:r>
        <w:rPr>
          <w:color w:val="000000"/>
        </w:rPr>
        <w:t xml:space="preserve">D. </w:t>
      </w:r>
      <w:r>
        <w:rPr>
          <w:rFonts w:ascii="宋体" w:hAnsi="宋体"/>
          <w:color w:val="000000"/>
        </w:rPr>
        <w:t>禁欲主义</w:t>
      </w:r>
    </w:p>
    <w:p w14:paraId="5C756DD0">
      <w:pPr>
        <w:spacing w:line="360" w:lineRule="auto"/>
        <w:textAlignment w:val="center"/>
        <w:rPr>
          <w:color w:val="000000"/>
        </w:rPr>
      </w:pPr>
      <w:r>
        <w:rPr>
          <w:color w:val="000000"/>
        </w:rPr>
        <w:t xml:space="preserve">16. </w:t>
      </w:r>
      <w:r>
        <w:rPr>
          <w:rFonts w:ascii="宋体" w:hAnsi="宋体"/>
          <w:color w:val="000000"/>
        </w:rPr>
        <w:t>斯塔夫里·阿诺斯在《全球通史》中提出：“欧洲的殖民扩张，使人类的眼界前所未有地扩大，逐渐形成了新的全球性视野。”这句话主要强调新航路的开辟（</w:t>
      </w:r>
      <w:r>
        <w:rPr>
          <w:rFonts w:eastAsia="Times New Roman" w:cs="Times New Roman"/>
          <w:color w:val="000000"/>
        </w:rPr>
        <w:t xml:space="preserve">   </w:t>
      </w:r>
      <w:r>
        <w:rPr>
          <w:rFonts w:ascii="宋体" w:hAnsi="宋体"/>
          <w:color w:val="000000"/>
        </w:rPr>
        <w:t>）</w:t>
      </w:r>
    </w:p>
    <w:p w14:paraId="03AB9F07">
      <w:pPr>
        <w:tabs>
          <w:tab w:val="left" w:pos="4873"/>
        </w:tabs>
        <w:spacing w:line="360" w:lineRule="auto"/>
        <w:jc w:val="left"/>
        <w:textAlignment w:val="center"/>
        <w:rPr>
          <w:color w:val="000000"/>
        </w:rPr>
      </w:pPr>
      <w:r>
        <w:rPr>
          <w:color w:val="000000"/>
        </w:rPr>
        <w:t xml:space="preserve">A. </w:t>
      </w:r>
      <w:r>
        <w:rPr>
          <w:rFonts w:ascii="宋体" w:hAnsi="宋体"/>
          <w:color w:val="000000"/>
        </w:rPr>
        <w:t>巩固了资产阶级的统治</w:t>
      </w:r>
      <w:r>
        <w:rPr>
          <w:color w:val="000000"/>
        </w:rPr>
        <w:tab/>
      </w:r>
      <w:r>
        <w:rPr>
          <w:color w:val="000000"/>
        </w:rPr>
        <w:t xml:space="preserve">B. </w:t>
      </w:r>
      <w:r>
        <w:rPr>
          <w:rFonts w:ascii="宋体" w:hAnsi="宋体"/>
          <w:color w:val="000000"/>
        </w:rPr>
        <w:t>推动了世界观念的形成</w:t>
      </w:r>
    </w:p>
    <w:p w14:paraId="1A43A44C">
      <w:pPr>
        <w:tabs>
          <w:tab w:val="left" w:pos="4873"/>
        </w:tabs>
        <w:spacing w:line="360" w:lineRule="auto"/>
        <w:jc w:val="left"/>
        <w:textAlignment w:val="center"/>
        <w:rPr>
          <w:color w:val="000000"/>
        </w:rPr>
      </w:pPr>
      <w:r>
        <w:rPr>
          <w:color w:val="000000"/>
        </w:rPr>
        <w:t xml:space="preserve">C. </w:t>
      </w:r>
      <w:r>
        <w:rPr>
          <w:rFonts w:ascii="宋体" w:hAnsi="宋体"/>
          <w:color w:val="000000"/>
        </w:rPr>
        <w:t>标志着世界市场</w:t>
      </w:r>
      <w:r>
        <w:rPr>
          <w:rFonts w:ascii="宋体" w:hAnsi="宋体"/>
          <w:color w:val="00000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形成</w:t>
      </w:r>
      <w:r>
        <w:rPr>
          <w:color w:val="000000"/>
        </w:rPr>
        <w:tab/>
      </w:r>
      <w:r>
        <w:rPr>
          <w:color w:val="000000"/>
        </w:rPr>
        <w:t xml:space="preserve">D. </w:t>
      </w:r>
      <w:r>
        <w:rPr>
          <w:rFonts w:ascii="宋体" w:hAnsi="宋体"/>
          <w:color w:val="000000"/>
        </w:rPr>
        <w:t>证明了地圆学说的正确性</w:t>
      </w:r>
    </w:p>
    <w:p w14:paraId="39D9FD0C">
      <w:pPr>
        <w:spacing w:line="360" w:lineRule="auto"/>
        <w:textAlignment w:val="center"/>
        <w:rPr>
          <w:color w:val="000000"/>
        </w:rPr>
      </w:pPr>
      <w:r>
        <w:rPr>
          <w:color w:val="000000"/>
        </w:rPr>
        <w:t xml:space="preserve">17. </w:t>
      </w:r>
      <w:r>
        <w:rPr>
          <w:rFonts w:ascii="宋体" w:hAnsi="宋体"/>
          <w:color w:val="000000"/>
        </w:rPr>
        <w:t>《共产党宣言》既是世界各国共产党人和进步人士必读的经典，也是全人类最重要的精神财富。</w:t>
      </w:r>
      <w:r>
        <w:rPr>
          <w:rFonts w:eastAsia="Times New Roman" w:cs="Times New Roman"/>
          <w:color w:val="000000"/>
        </w:rPr>
        <w:t>2013</w:t>
      </w:r>
      <w:r>
        <w:rPr>
          <w:rFonts w:ascii="宋体" w:hAnsi="宋体"/>
          <w:color w:val="000000"/>
        </w:rPr>
        <w:t>年，《共产党宣言》被联合国教科文组织列入《世界记忆名录》。《共产党宣言》的发表，标志着（</w:t>
      </w:r>
      <w:r>
        <w:rPr>
          <w:rFonts w:eastAsia="Times New Roman" w:cs="Times New Roman"/>
          <w:color w:val="000000"/>
        </w:rPr>
        <w:t xml:space="preserve">   </w:t>
      </w:r>
      <w:r>
        <w:rPr>
          <w:rFonts w:ascii="宋体" w:hAnsi="宋体"/>
          <w:color w:val="000000"/>
        </w:rPr>
        <w:t>）</w:t>
      </w:r>
    </w:p>
    <w:p w14:paraId="26969205">
      <w:pPr>
        <w:tabs>
          <w:tab w:val="left" w:pos="4873"/>
        </w:tabs>
        <w:spacing w:line="360" w:lineRule="auto"/>
        <w:jc w:val="left"/>
        <w:textAlignment w:val="center"/>
        <w:rPr>
          <w:color w:val="000000"/>
        </w:rPr>
      </w:pPr>
      <w:r>
        <w:rPr>
          <w:color w:val="000000"/>
        </w:rPr>
        <w:t xml:space="preserve">A. </w:t>
      </w:r>
      <w:r>
        <w:rPr>
          <w:rFonts w:ascii="宋体" w:hAnsi="宋体"/>
          <w:color w:val="000000"/>
        </w:rPr>
        <w:t>俄国十月革命的胜利</w:t>
      </w:r>
      <w:r>
        <w:rPr>
          <w:color w:val="000000"/>
        </w:rPr>
        <w:tab/>
      </w:r>
      <w:r>
        <w:rPr>
          <w:color w:val="000000"/>
        </w:rPr>
        <w:t xml:space="preserve">B. </w:t>
      </w:r>
      <w:r>
        <w:rPr>
          <w:rFonts w:ascii="宋体" w:hAnsi="宋体"/>
          <w:color w:val="000000"/>
        </w:rPr>
        <w:t>巴黎公社的成立</w:t>
      </w:r>
    </w:p>
    <w:p w14:paraId="3118D7AB">
      <w:pPr>
        <w:tabs>
          <w:tab w:val="left" w:pos="4873"/>
        </w:tabs>
        <w:spacing w:line="360" w:lineRule="auto"/>
        <w:jc w:val="left"/>
        <w:textAlignment w:val="center"/>
        <w:rPr>
          <w:color w:val="000000"/>
        </w:rPr>
      </w:pPr>
      <w:r>
        <w:rPr>
          <w:color w:val="000000"/>
        </w:rPr>
        <w:t xml:space="preserve">C. </w:t>
      </w:r>
      <w:r>
        <w:rPr>
          <w:rFonts w:ascii="宋体" w:hAnsi="宋体"/>
          <w:color w:val="000000"/>
        </w:rPr>
        <w:t>马克思主义的诞生</w:t>
      </w:r>
      <w:r>
        <w:rPr>
          <w:color w:val="000000"/>
        </w:rPr>
        <w:tab/>
      </w:r>
      <w:r>
        <w:rPr>
          <w:color w:val="000000"/>
        </w:rPr>
        <w:t xml:space="preserve">D. </w:t>
      </w:r>
      <w:r>
        <w:rPr>
          <w:rFonts w:ascii="宋体" w:hAnsi="宋体"/>
          <w:color w:val="000000"/>
        </w:rPr>
        <w:t>第一国际的成立</w:t>
      </w:r>
    </w:p>
    <w:p w14:paraId="0DCDC529">
      <w:pPr>
        <w:spacing w:line="360" w:lineRule="auto"/>
        <w:textAlignment w:val="center"/>
        <w:rPr>
          <w:color w:val="000000"/>
        </w:rPr>
      </w:pPr>
      <w:r>
        <w:rPr>
          <w:color w:val="000000"/>
        </w:rPr>
        <w:t xml:space="preserve">18. </w:t>
      </w:r>
      <w:r>
        <w:rPr>
          <w:rFonts w:ascii="宋体" w:hAnsi="宋体"/>
          <w:color w:val="000000"/>
        </w:rPr>
        <w:t>第二次世界大战结束后，世界形成了以美苏为首的两极争霸格局，进入冷战时期。下列关于冷战局面表述正确的是（</w:t>
      </w:r>
      <w:r>
        <w:rPr>
          <w:rFonts w:eastAsia="Times New Roman" w:cs="Times New Roman"/>
          <w:color w:val="000000"/>
        </w:rPr>
        <w:t xml:space="preserve">   </w:t>
      </w:r>
      <w:r>
        <w:rPr>
          <w:rFonts w:ascii="宋体" w:hAnsi="宋体"/>
          <w:color w:val="000000"/>
        </w:rPr>
        <w:t>）</w:t>
      </w:r>
    </w:p>
    <w:p w14:paraId="4CB2C5C8">
      <w:pPr>
        <w:spacing w:line="360" w:lineRule="auto"/>
        <w:textAlignment w:val="center"/>
        <w:rPr>
          <w:color w:val="000000"/>
        </w:rPr>
      </w:pPr>
      <w:r>
        <w:rPr>
          <w:rFonts w:eastAsia="Times New Roman" w:cs="Times New Roman"/>
          <w:color w:val="000000"/>
        </w:rPr>
        <w:t>①杜鲁门主义的出台标志着冷战开始</w:t>
      </w:r>
    </w:p>
    <w:p w14:paraId="7A708D46">
      <w:pPr>
        <w:spacing w:line="360" w:lineRule="auto"/>
        <w:textAlignment w:val="center"/>
        <w:rPr>
          <w:color w:val="000000"/>
        </w:rPr>
      </w:pPr>
      <w:r>
        <w:rPr>
          <w:rFonts w:eastAsia="Times New Roman" w:cs="Times New Roman"/>
          <w:color w:val="000000"/>
        </w:rPr>
        <w:t>②冷战主要表现为以美国与苏联为首的两大军事集团之间的对峙</w:t>
      </w:r>
    </w:p>
    <w:p w14:paraId="486B2766">
      <w:pPr>
        <w:spacing w:line="360" w:lineRule="auto"/>
        <w:textAlignment w:val="center"/>
        <w:rPr>
          <w:color w:val="000000"/>
        </w:rPr>
      </w:pPr>
      <w:r>
        <w:rPr>
          <w:rFonts w:eastAsia="Times New Roman" w:cs="Times New Roman"/>
          <w:color w:val="000000"/>
        </w:rPr>
        <w:t>③美苏主导形成的两极格局囊括了世界上所有国家</w:t>
      </w:r>
    </w:p>
    <w:p w14:paraId="702EB31C">
      <w:pPr>
        <w:spacing w:line="360" w:lineRule="auto"/>
        <w:textAlignment w:val="center"/>
        <w:rPr>
          <w:color w:val="000000"/>
        </w:rPr>
      </w:pPr>
      <w:r>
        <w:rPr>
          <w:rFonts w:eastAsia="Times New Roman" w:cs="Times New Roman"/>
          <w:color w:val="000000"/>
        </w:rPr>
        <w:t>④柏林墙是冷战的标志性建筑，是东西方对峙的集中体现</w:t>
      </w:r>
    </w:p>
    <w:p w14:paraId="490A9BE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①②③</w:t>
      </w:r>
      <w:r>
        <w:rPr>
          <w:color w:val="000000"/>
        </w:rPr>
        <w:tab/>
      </w:r>
      <w:r>
        <w:rPr>
          <w:color w:val="000000"/>
        </w:rPr>
        <w:t xml:space="preserve">B. </w:t>
      </w:r>
      <w:r>
        <w:rPr>
          <w:rFonts w:eastAsia="Times New Roman" w:cs="Times New Roman"/>
          <w:color w:val="000000"/>
        </w:rPr>
        <w:t>②③④</w:t>
      </w:r>
      <w:r>
        <w:rPr>
          <w:color w:val="000000"/>
        </w:rPr>
        <w:tab/>
      </w:r>
      <w:r>
        <w:rPr>
          <w:color w:val="000000"/>
        </w:rPr>
        <w:t xml:space="preserve">C. </w:t>
      </w:r>
      <w:r>
        <w:rPr>
          <w:rFonts w:eastAsia="Times New Roman" w:cs="Times New Roman"/>
          <w:color w:val="000000"/>
        </w:rPr>
        <w:t>①②④</w:t>
      </w:r>
      <w:r>
        <w:rPr>
          <w:color w:val="000000"/>
        </w:rPr>
        <w:tab/>
      </w:r>
      <w:r>
        <w:rPr>
          <w:color w:val="000000"/>
        </w:rPr>
        <w:t xml:space="preserve">D. </w:t>
      </w:r>
      <w:r>
        <w:rPr>
          <w:rFonts w:eastAsia="Times New Roman" w:cs="Times New Roman"/>
          <w:color w:val="000000"/>
        </w:rPr>
        <w:t>①③④</w:t>
      </w:r>
    </w:p>
    <w:p w14:paraId="179F2AC7">
      <w:pPr>
        <w:spacing w:line="360" w:lineRule="auto"/>
        <w:textAlignment w:val="center"/>
        <w:rPr>
          <w:color w:val="000000"/>
        </w:rPr>
      </w:pPr>
      <w:r>
        <w:rPr>
          <w:rFonts w:ascii="宋体" w:hAnsi="宋体"/>
          <w:b/>
          <w:color w:val="000000"/>
          <w:sz w:val="24"/>
        </w:rPr>
        <w:t>二、非选择题：本大题共</w:t>
      </w:r>
      <w:r>
        <w:rPr>
          <w:rFonts w:eastAsia="Times New Roman" w:cs="Times New Roman"/>
          <w:b/>
          <w:color w:val="000000"/>
          <w:sz w:val="24"/>
        </w:rPr>
        <w:t>3</w:t>
      </w:r>
      <w:r>
        <w:rPr>
          <w:rFonts w:ascii="宋体" w:hAnsi="宋体"/>
          <w:b/>
          <w:color w:val="000000"/>
          <w:sz w:val="24"/>
        </w:rPr>
        <w:t>小题，</w:t>
      </w:r>
      <w:r>
        <w:rPr>
          <w:rFonts w:eastAsia="Times New Roman" w:cs="Times New Roman"/>
          <w:b/>
          <w:color w:val="000000"/>
          <w:sz w:val="24"/>
        </w:rPr>
        <w:t>19</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20</w:t>
      </w:r>
      <w:r>
        <w:rPr>
          <w:rFonts w:ascii="宋体" w:hAnsi="宋体"/>
          <w:b/>
          <w:color w:val="000000"/>
          <w:sz w:val="24"/>
        </w:rPr>
        <w:t>题</w:t>
      </w:r>
      <w:r>
        <w:rPr>
          <w:rFonts w:eastAsia="Times New Roman" w:cs="Times New Roman"/>
          <w:b/>
          <w:color w:val="000000"/>
          <w:sz w:val="24"/>
        </w:rPr>
        <w:t>14</w:t>
      </w:r>
      <w:r>
        <w:rPr>
          <w:rFonts w:ascii="宋体" w:hAnsi="宋体"/>
          <w:b/>
          <w:color w:val="000000"/>
          <w:sz w:val="24"/>
        </w:rPr>
        <w:t>分，</w:t>
      </w:r>
      <w:r>
        <w:rPr>
          <w:rFonts w:eastAsia="Times New Roman" w:cs="Times New Roman"/>
          <w:b/>
          <w:color w:val="000000"/>
          <w:sz w:val="24"/>
        </w:rPr>
        <w:t>21</w:t>
      </w:r>
      <w:r>
        <w:rPr>
          <w:rFonts w:ascii="宋体" w:hAnsi="宋体"/>
          <w:b/>
          <w:color w:val="000000"/>
          <w:sz w:val="24"/>
        </w:rPr>
        <w:t>题</w:t>
      </w:r>
      <w:r>
        <w:rPr>
          <w:rFonts w:eastAsia="Times New Roman" w:cs="Times New Roman"/>
          <w:b/>
          <w:color w:val="000000"/>
          <w:sz w:val="24"/>
        </w:rPr>
        <w:t>16</w:t>
      </w:r>
      <w:r>
        <w:rPr>
          <w:rFonts w:ascii="宋体" w:hAnsi="宋体"/>
          <w:b/>
          <w:color w:val="000000"/>
          <w:sz w:val="24"/>
        </w:rPr>
        <w:t>分，共</w:t>
      </w:r>
      <w:r>
        <w:rPr>
          <w:rFonts w:eastAsia="Times New Roman" w:cs="Times New Roman"/>
          <w:b/>
          <w:color w:val="000000"/>
          <w:sz w:val="24"/>
        </w:rPr>
        <w:t>44</w:t>
      </w:r>
      <w:r>
        <w:rPr>
          <w:rFonts w:ascii="宋体" w:hAnsi="宋体"/>
          <w:b/>
          <w:color w:val="000000"/>
          <w:sz w:val="24"/>
        </w:rPr>
        <w:t>分。</w:t>
      </w:r>
    </w:p>
    <w:p w14:paraId="099689BB">
      <w:pPr>
        <w:spacing w:line="360" w:lineRule="auto"/>
        <w:textAlignment w:val="center"/>
        <w:rPr>
          <w:color w:val="000000"/>
        </w:rPr>
      </w:pPr>
      <w:r>
        <w:rPr>
          <w:color w:val="000000"/>
        </w:rPr>
        <w:t xml:space="preserve">19. </w:t>
      </w:r>
      <w:r>
        <w:rPr>
          <w:rFonts w:eastAsia="Times New Roman" w:cs="Times New Roman"/>
          <w:color w:val="000000"/>
        </w:rPr>
        <w:t>“大一统”始见于春秋时期的《公羊传》，其基本含义是：以天下统一为大。阅读下列材料，回答问题。</w:t>
      </w:r>
    </w:p>
    <w:p w14:paraId="6743B19E">
      <w:pPr>
        <w:spacing w:line="360" w:lineRule="auto"/>
        <w:ind w:firstLine="420"/>
        <w:textAlignment w:val="center"/>
        <w:rPr>
          <w:color w:val="000000"/>
        </w:rPr>
      </w:pPr>
      <w:r>
        <w:rPr>
          <w:rFonts w:ascii="楷体" w:hAnsi="楷体" w:eastAsia="楷体" w:cs="楷体"/>
          <w:color w:val="000000"/>
        </w:rPr>
        <w:t>材料一  秦王扫六合，虎视何雄哉！挥剑决浮云，诸侯尽西来。</w:t>
      </w:r>
    </w:p>
    <w:p w14:paraId="0B799826">
      <w:pPr>
        <w:spacing w:line="360" w:lineRule="auto"/>
        <w:jc w:val="right"/>
        <w:textAlignment w:val="center"/>
        <w:rPr>
          <w:color w:val="000000"/>
        </w:rPr>
      </w:pPr>
      <w:r>
        <w:rPr>
          <w:rFonts w:ascii="楷体" w:hAnsi="楷体" w:eastAsia="楷体" w:cs="楷体"/>
          <w:color w:val="000000"/>
        </w:rPr>
        <w:t>——摘自【唐】李白《古风》</w:t>
      </w:r>
    </w:p>
    <w:p w14:paraId="441088E4">
      <w:pPr>
        <w:spacing w:line="360" w:lineRule="auto"/>
        <w:ind w:firstLine="420"/>
        <w:textAlignment w:val="center"/>
        <w:rPr>
          <w:color w:val="000000"/>
        </w:rPr>
      </w:pPr>
      <w:r>
        <w:rPr>
          <w:rFonts w:ascii="楷体" w:hAnsi="楷体" w:eastAsia="楷体" w:cs="楷体"/>
          <w:color w:val="000000"/>
        </w:rPr>
        <w:t>材料二</w:t>
      </w:r>
    </w:p>
    <w:p w14:paraId="062FF26D">
      <w:pPr>
        <w:spacing w:line="360" w:lineRule="auto"/>
        <w:textAlignment w:val="center"/>
        <w:rPr>
          <w:color w:val="000000"/>
        </w:rPr>
      </w:pPr>
      <w:r>
        <w:rPr>
          <w:color w:val="000000"/>
        </w:rPr>
        <w:drawing>
          <wp:inline distT="0" distB="0" distL="114300" distR="114300">
            <wp:extent cx="2066925" cy="11334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066925" cy="1133475"/>
                    </a:xfrm>
                    <a:prstGeom prst="rect">
                      <a:avLst/>
                    </a:prstGeom>
                  </pic:spPr>
                </pic:pic>
              </a:graphicData>
            </a:graphic>
          </wp:inline>
        </w:drawing>
      </w:r>
      <w:r>
        <w:rPr>
          <w:color w:val="000000"/>
        </w:rPr>
        <w:drawing>
          <wp:inline distT="0" distB="0" distL="114300" distR="114300">
            <wp:extent cx="1285875" cy="1028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285875" cy="1028700"/>
                    </a:xfrm>
                    <a:prstGeom prst="rect">
                      <a:avLst/>
                    </a:prstGeom>
                  </pic:spPr>
                </pic:pic>
              </a:graphicData>
            </a:graphic>
          </wp:inline>
        </w:drawing>
      </w:r>
      <w:r>
        <w:rPr>
          <w:color w:val="000000"/>
        </w:rPr>
        <w:drawing>
          <wp:inline distT="0" distB="0" distL="114300" distR="114300">
            <wp:extent cx="1485900" cy="8572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1485900" cy="857250"/>
                    </a:xfrm>
                    <a:prstGeom prst="rect">
                      <a:avLst/>
                    </a:prstGeom>
                  </pic:spPr>
                </pic:pic>
              </a:graphicData>
            </a:graphic>
          </wp:inline>
        </w:drawing>
      </w:r>
    </w:p>
    <w:p w14:paraId="0E422010">
      <w:pPr>
        <w:spacing w:line="360" w:lineRule="auto"/>
        <w:ind w:firstLine="420"/>
        <w:textAlignment w:val="center"/>
        <w:rPr>
          <w:color w:val="000000"/>
        </w:rPr>
      </w:pPr>
      <w:r>
        <w:rPr>
          <w:rFonts w:ascii="楷体" w:hAnsi="楷体" w:eastAsia="楷体" w:cs="楷体"/>
          <w:color w:val="000000"/>
        </w:rPr>
        <w:t>材料三  “紫荆花开正烂漫，香江潮涌起新航。”在中央政府和祖国内地的大力支持下，在以爱国者为主体的治港者带领下，香港居民依法享有的各项权利和自由将得到更加充分的保障，香港的国际金融、贸易、航运中心地位将更加稳固，法治和营商环境将更加优良，行政立法关系将更加顺畅，社会氛围将更加和谐，长期困扰香港的各类深层次矛盾和问题将更有条件得到有效解决。</w:t>
      </w:r>
    </w:p>
    <w:p w14:paraId="5C131542">
      <w:pPr>
        <w:spacing w:line="360" w:lineRule="auto"/>
        <w:jc w:val="right"/>
        <w:textAlignment w:val="center"/>
        <w:rPr>
          <w:color w:val="000000"/>
        </w:rPr>
      </w:pPr>
      <w:r>
        <w:rPr>
          <w:rFonts w:ascii="楷体" w:hAnsi="楷体" w:eastAsia="楷体" w:cs="楷体"/>
          <w:color w:val="000000"/>
        </w:rPr>
        <w:t>——摘自《求是》（2021年第9期）</w:t>
      </w:r>
    </w:p>
    <w:p w14:paraId="7BFC39D2">
      <w:pPr>
        <w:spacing w:line="360" w:lineRule="auto"/>
        <w:jc w:val="left"/>
        <w:textAlignment w:val="center"/>
        <w:rPr>
          <w:color w:val="000000"/>
        </w:rPr>
      </w:pPr>
      <w:r>
        <w:rPr>
          <w:color w:val="000000"/>
        </w:rPr>
        <w:t>（1）</w:t>
      </w:r>
      <w:r>
        <w:rPr>
          <w:rFonts w:ascii="宋体" w:hAnsi="宋体"/>
          <w:color w:val="000000"/>
        </w:rPr>
        <w:t>根据材料一，结合所学知识，写出“秦王扫六合”具体指什么历史事件。分析“秦王扫六合”的原因。</w:t>
      </w:r>
    </w:p>
    <w:p w14:paraId="076A63D5">
      <w:pPr>
        <w:spacing w:line="360" w:lineRule="auto"/>
        <w:jc w:val="left"/>
        <w:textAlignment w:val="center"/>
        <w:rPr>
          <w:color w:val="000000"/>
        </w:rPr>
      </w:pPr>
      <w:r>
        <w:rPr>
          <w:color w:val="000000"/>
        </w:rPr>
        <w:t>（2）</w:t>
      </w:r>
      <w:r>
        <w:rPr>
          <w:rFonts w:ascii="宋体" w:hAnsi="宋体"/>
          <w:color w:val="000000"/>
        </w:rPr>
        <w:t>根据材料二，写出秦始皇巩固大一统</w:t>
      </w:r>
      <w:r>
        <w:rPr>
          <w:rFonts w:ascii="宋体" w:hAnsi="宋体"/>
          <w:color w:val="00000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具体措施。</w:t>
      </w:r>
    </w:p>
    <w:p w14:paraId="506832AC">
      <w:pPr>
        <w:spacing w:line="360" w:lineRule="auto"/>
        <w:jc w:val="left"/>
        <w:textAlignment w:val="center"/>
        <w:rPr>
          <w:color w:val="000000"/>
        </w:rPr>
      </w:pPr>
      <w:r>
        <w:rPr>
          <w:color w:val="000000"/>
        </w:rPr>
        <w:t>（3）</w:t>
      </w:r>
      <w:r>
        <w:rPr>
          <w:rFonts w:ascii="宋体" w:hAnsi="宋体"/>
          <w:color w:val="000000"/>
        </w:rPr>
        <w:t>根据材料三，结合所学知识，回答香港、澳门回归得益于什么方针。简述香港、澳门回归的历史意义。</w:t>
      </w:r>
    </w:p>
    <w:p w14:paraId="3DFCC0D3">
      <w:pPr>
        <w:spacing w:line="360" w:lineRule="auto"/>
        <w:jc w:val="left"/>
        <w:textAlignment w:val="center"/>
        <w:rPr>
          <w:color w:val="000000"/>
        </w:rPr>
      </w:pPr>
      <w:r>
        <w:rPr>
          <w:color w:val="000000"/>
        </w:rPr>
        <w:t>（4）</w:t>
      </w:r>
      <w:r>
        <w:rPr>
          <w:rFonts w:ascii="宋体" w:hAnsi="宋体"/>
          <w:color w:val="000000"/>
        </w:rPr>
        <w:t>综合上述材料，结合所学知识，谈谈我国历史发展的必然趋势。</w:t>
      </w:r>
    </w:p>
    <w:p w14:paraId="12F15AEC">
      <w:pPr>
        <w:spacing w:line="360" w:lineRule="auto"/>
        <w:textAlignment w:val="center"/>
        <w:rPr>
          <w:color w:val="000000"/>
        </w:rPr>
      </w:pPr>
      <w:r>
        <w:rPr>
          <w:color w:val="000000"/>
        </w:rPr>
        <w:t xml:space="preserve">20. </w:t>
      </w:r>
      <w:r>
        <w:rPr>
          <w:rFonts w:eastAsia="Times New Roman" w:cs="Times New Roman"/>
          <w:color w:val="000000"/>
        </w:rPr>
        <w:t>“科技是国之利器，国家赖之以强，农业赖之以赢，人民生活赖之以好。”阅读下列材料，回答问题。</w:t>
      </w:r>
    </w:p>
    <w:p w14:paraId="0E410EAA">
      <w:pPr>
        <w:spacing w:line="360" w:lineRule="auto"/>
        <w:ind w:firstLine="420"/>
        <w:textAlignment w:val="center"/>
        <w:rPr>
          <w:color w:val="000000"/>
        </w:rPr>
      </w:pPr>
      <w:r>
        <w:rPr>
          <w:rFonts w:ascii="楷体" w:hAnsi="楷体" w:eastAsia="楷体" w:cs="楷体"/>
          <w:color w:val="000000"/>
        </w:rPr>
        <w:t>材料一  渺茫无际，天水一色，舟舶来往，惟以指南针为则。昼夜守视惟谨，毫厘之差，生死系焉。</w:t>
      </w:r>
    </w:p>
    <w:p w14:paraId="6F3D2BEB">
      <w:pPr>
        <w:spacing w:line="360" w:lineRule="auto"/>
        <w:jc w:val="right"/>
        <w:textAlignment w:val="center"/>
        <w:rPr>
          <w:color w:val="000000"/>
        </w:rPr>
      </w:pPr>
      <w:r>
        <w:rPr>
          <w:rFonts w:ascii="楷体" w:hAnsi="楷体" w:eastAsia="楷体" w:cs="楷体"/>
          <w:color w:val="000000"/>
        </w:rPr>
        <w:t>——摘自【宋】赵汝适《诸蕃志》</w:t>
      </w:r>
    </w:p>
    <w:p w14:paraId="0A7A99EF">
      <w:pPr>
        <w:spacing w:line="360" w:lineRule="auto"/>
        <w:ind w:firstLine="420"/>
        <w:textAlignment w:val="center"/>
        <w:rPr>
          <w:color w:val="000000"/>
        </w:rPr>
      </w:pPr>
      <w:r>
        <w:rPr>
          <w:rFonts w:ascii="楷体" w:hAnsi="楷体" w:eastAsia="楷体" w:cs="楷体"/>
          <w:color w:val="000000"/>
        </w:rPr>
        <w:t>材料二  德国的工业化进程落后于英国，但它以自己独特的方式走上了现代化道路。全民教育为德国培养了高素质的国民，大学给德国带来了创造和发明，智力成为这个国家最重要的资源。凭借这一资源，19世纪的德国引领了第二次工业革命，站在了世界科学技术发展的前沿。</w:t>
      </w:r>
    </w:p>
    <w:p w14:paraId="78941CB2">
      <w:pPr>
        <w:spacing w:line="360" w:lineRule="auto"/>
        <w:jc w:val="right"/>
        <w:textAlignment w:val="center"/>
        <w:rPr>
          <w:color w:val="000000"/>
        </w:rPr>
      </w:pPr>
      <w:r>
        <w:rPr>
          <w:rFonts w:ascii="楷体" w:hAnsi="楷体" w:eastAsia="楷体" w:cs="楷体"/>
          <w:color w:val="000000"/>
        </w:rPr>
        <w:t>——摘自《大国崛起》解说词</w:t>
      </w:r>
    </w:p>
    <w:p w14:paraId="7189B5DA">
      <w:pPr>
        <w:spacing w:line="360" w:lineRule="auto"/>
        <w:ind w:firstLine="420"/>
        <w:textAlignment w:val="center"/>
        <w:rPr>
          <w:color w:val="000000"/>
        </w:rPr>
      </w:pPr>
      <w:r>
        <w:rPr>
          <w:rFonts w:ascii="楷体" w:hAnsi="楷体" w:eastAsia="楷体" w:cs="楷体"/>
          <w:color w:val="000000"/>
        </w:rPr>
        <w:t>材料三  三次工业（科技）革命比较表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75"/>
        <w:gridCol w:w="1755"/>
        <w:gridCol w:w="2952"/>
        <w:gridCol w:w="4204"/>
      </w:tblGrid>
      <w:tr w14:paraId="43F2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8EF9DE">
            <w:pPr>
              <w:spacing w:line="360" w:lineRule="auto"/>
              <w:textAlignment w:val="center"/>
              <w:rPr>
                <w:color w:val="000000"/>
              </w:rPr>
            </w:pPr>
            <w:r>
              <w:rPr>
                <w:rFonts w:ascii="楷体" w:hAnsi="楷体" w:eastAsia="楷体" w:cs="楷体"/>
                <w:color w:val="000000"/>
              </w:rPr>
              <w:t>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5C8892">
            <w:pPr>
              <w:spacing w:line="360" w:lineRule="auto"/>
              <w:textAlignment w:val="center"/>
              <w:rPr>
                <w:color w:val="000000"/>
              </w:rPr>
            </w:pPr>
            <w:r>
              <w:rPr>
                <w:rFonts w:ascii="楷体" w:hAnsi="楷体" w:eastAsia="楷体" w:cs="楷体"/>
                <w:color w:val="000000"/>
              </w:rPr>
              <w:t>第一次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B0719B">
            <w:pPr>
              <w:spacing w:line="360" w:lineRule="auto"/>
              <w:textAlignment w:val="center"/>
              <w:rPr>
                <w:color w:val="000000"/>
              </w:rPr>
            </w:pPr>
            <w:r>
              <w:rPr>
                <w:rFonts w:ascii="楷体" w:hAnsi="楷体" w:eastAsia="楷体" w:cs="楷体"/>
                <w:color w:val="000000"/>
              </w:rPr>
              <w:t>第二次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7940BB">
            <w:pPr>
              <w:spacing w:line="360" w:lineRule="auto"/>
              <w:textAlignment w:val="center"/>
              <w:rPr>
                <w:color w:val="000000"/>
              </w:rPr>
            </w:pPr>
            <w:r>
              <w:rPr>
                <w:rFonts w:ascii="楷体" w:hAnsi="楷体" w:eastAsia="楷体" w:cs="楷体"/>
                <w:color w:val="000000"/>
              </w:rPr>
              <w:t>第三次</w:t>
            </w:r>
          </w:p>
        </w:tc>
      </w:tr>
      <w:tr w14:paraId="677F1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0D806C">
            <w:pPr>
              <w:spacing w:line="360" w:lineRule="auto"/>
              <w:textAlignment w:val="center"/>
              <w:rPr>
                <w:color w:val="000000"/>
              </w:rPr>
            </w:pPr>
            <w:r>
              <w:rPr>
                <w:rFonts w:ascii="楷体" w:hAnsi="楷体" w:eastAsia="楷体" w:cs="楷体"/>
                <w:color w:val="000000"/>
              </w:rPr>
              <w:t>兴起时间</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762DAF">
            <w:pPr>
              <w:spacing w:line="360" w:lineRule="auto"/>
              <w:textAlignment w:val="center"/>
              <w:rPr>
                <w:color w:val="000000"/>
              </w:rPr>
            </w:pPr>
            <w:r>
              <w:rPr>
                <w:rFonts w:ascii="楷体" w:hAnsi="楷体" w:eastAsia="楷体" w:cs="楷体"/>
                <w:color w:val="000000"/>
              </w:rPr>
              <w:t>18世纪六十年代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C3962C">
            <w:pPr>
              <w:spacing w:line="360" w:lineRule="auto"/>
              <w:textAlignment w:val="center"/>
              <w:rPr>
                <w:color w:val="000000"/>
              </w:rPr>
            </w:pPr>
            <w:r>
              <w:rPr>
                <w:rFonts w:ascii="楷体" w:hAnsi="楷体" w:eastAsia="楷体" w:cs="楷体"/>
                <w:color w:val="000000"/>
              </w:rPr>
              <w:t>19世纪六七十年代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F0DAB2">
            <w:pPr>
              <w:spacing w:line="360" w:lineRule="auto"/>
              <w:textAlignment w:val="center"/>
              <w:rPr>
                <w:color w:val="000000"/>
              </w:rPr>
            </w:pPr>
            <w:r>
              <w:rPr>
                <w:rFonts w:ascii="楷体" w:hAnsi="楷体" w:eastAsia="楷体" w:cs="楷体"/>
                <w:color w:val="000000"/>
              </w:rPr>
              <w:t>20世纪四五十年代</w:t>
            </w:r>
          </w:p>
        </w:tc>
      </w:tr>
      <w:tr w14:paraId="3655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D81955">
            <w:pPr>
              <w:spacing w:line="360" w:lineRule="auto"/>
              <w:textAlignment w:val="center"/>
              <w:rPr>
                <w:color w:val="000000"/>
              </w:rPr>
            </w:pPr>
            <w:r>
              <w:rPr>
                <w:rFonts w:ascii="楷体" w:hAnsi="楷体" w:eastAsia="楷体" w:cs="楷体"/>
                <w:color w:val="000000"/>
              </w:rPr>
              <w:t>主要标志</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E90F0C">
            <w:pPr>
              <w:spacing w:line="360" w:lineRule="auto"/>
              <w:textAlignment w:val="center"/>
              <w:rPr>
                <w:color w:val="000000"/>
              </w:rPr>
            </w:pPr>
            <w:r>
              <w:rPr>
                <w:rFonts w:ascii="楷体" w:hAnsi="楷体" w:eastAsia="楷体" w:cs="楷体"/>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09F8DA">
            <w:pPr>
              <w:spacing w:line="360" w:lineRule="auto"/>
              <w:textAlignment w:val="center"/>
              <w:rPr>
                <w:color w:val="000000"/>
              </w:rPr>
            </w:pPr>
            <w:r>
              <w:rPr>
                <w:rFonts w:ascii="楷体" w:hAnsi="楷体" w:eastAsia="楷体" w:cs="楷体"/>
                <w:color w:val="000000"/>
              </w:rPr>
              <w:t>电力的使用和内燃机的发明等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3B64F6">
            <w:pPr>
              <w:spacing w:line="360" w:lineRule="auto"/>
              <w:textAlignment w:val="center"/>
              <w:rPr>
                <w:color w:val="000000"/>
              </w:rPr>
            </w:pPr>
            <w:r>
              <w:rPr>
                <w:rFonts w:ascii="楷体" w:hAnsi="楷体" w:eastAsia="楷体" w:cs="楷体"/>
                <w:color w:val="000000"/>
              </w:rPr>
              <w:t>原子能技术、航天技术、电子计算机的应用</w:t>
            </w:r>
          </w:p>
        </w:tc>
      </w:tr>
      <w:tr w14:paraId="47BC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720E8D">
            <w:pPr>
              <w:spacing w:line="360" w:lineRule="auto"/>
              <w:textAlignment w:val="center"/>
              <w:rPr>
                <w:color w:val="000000"/>
              </w:rPr>
            </w:pPr>
            <w:r>
              <w:rPr>
                <w:rFonts w:ascii="楷体" w:hAnsi="楷体" w:eastAsia="楷体" w:cs="楷体"/>
                <w:color w:val="000000"/>
              </w:rPr>
              <w:t>进入时代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12B04F">
            <w:pPr>
              <w:spacing w:line="360" w:lineRule="auto"/>
              <w:textAlignment w:val="center"/>
              <w:rPr>
                <w:color w:val="000000"/>
              </w:rPr>
            </w:pPr>
            <w:r>
              <w:rPr>
                <w:rFonts w:ascii="楷体" w:hAnsi="楷体" w:eastAsia="楷体" w:cs="楷体"/>
                <w:color w:val="000000"/>
              </w:rPr>
              <w:t>“蒸汽时代”</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203532">
            <w:pPr>
              <w:spacing w:line="360" w:lineRule="auto"/>
              <w:textAlignment w:val="center"/>
              <w:rPr>
                <w:color w:val="000000"/>
              </w:rPr>
            </w:pPr>
            <w:r>
              <w:rPr>
                <w:rFonts w:ascii="楷体" w:hAnsi="楷体" w:eastAsia="楷体" w:cs="楷体"/>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E9B8DB">
            <w:pPr>
              <w:spacing w:line="360" w:lineRule="auto"/>
              <w:textAlignment w:val="center"/>
              <w:rPr>
                <w:color w:val="000000"/>
              </w:rPr>
            </w:pPr>
            <w:r>
              <w:rPr>
                <w:rFonts w:ascii="楷体" w:hAnsi="楷体" w:eastAsia="楷体" w:cs="楷体"/>
                <w:color w:val="000000"/>
              </w:rPr>
              <w:t>“信息时代”</w:t>
            </w:r>
          </w:p>
        </w:tc>
      </w:tr>
    </w:tbl>
    <w:p w14:paraId="4C919627">
      <w:pPr>
        <w:spacing w:line="360" w:lineRule="auto"/>
        <w:ind w:firstLine="420"/>
        <w:textAlignment w:val="center"/>
        <w:rPr>
          <w:color w:val="000000"/>
        </w:rPr>
      </w:pPr>
      <w:r>
        <w:rPr>
          <w:rFonts w:ascii="楷体" w:hAnsi="楷体" w:eastAsia="楷体" w:cs="楷体"/>
          <w:color w:val="000000"/>
        </w:rPr>
        <w:t>材料四  当前，新一轮科技革命和产业变革不断推进，科技同经济、社会、文化、生态深入协同发展，对人类文明演进和全球治理体系发展产生深刻影响。以科技创新推动可持续发展成为破解各国关心的一些重要全球性问题的必由之路。</w:t>
      </w:r>
    </w:p>
    <w:p w14:paraId="160E2BE8">
      <w:pPr>
        <w:spacing w:line="360" w:lineRule="auto"/>
        <w:jc w:val="right"/>
        <w:textAlignment w:val="center"/>
        <w:rPr>
          <w:color w:val="000000"/>
        </w:rPr>
      </w:pPr>
      <w:r>
        <w:rPr>
          <w:rFonts w:ascii="楷体" w:hAnsi="楷体" w:eastAsia="楷体" w:cs="楷体"/>
          <w:color w:val="000000"/>
        </w:rPr>
        <w:t>——摘自习近平2019年10月16日向首届世界科技与发展论坛所致的贺信</w:t>
      </w:r>
    </w:p>
    <w:p w14:paraId="6F59B77B">
      <w:pPr>
        <w:spacing w:line="360" w:lineRule="auto"/>
        <w:jc w:val="left"/>
        <w:textAlignment w:val="center"/>
        <w:rPr>
          <w:color w:val="000000"/>
        </w:rPr>
      </w:pPr>
      <w:r>
        <w:rPr>
          <w:color w:val="000000"/>
        </w:rPr>
        <w:t>（1）</w:t>
      </w:r>
      <w:r>
        <w:rPr>
          <w:rFonts w:ascii="宋体" w:hAnsi="宋体"/>
          <w:color w:val="000000"/>
        </w:rPr>
        <w:t>材料一反映的是我国哪一项发明成就。简述这项发明对世界产生的影响。</w:t>
      </w:r>
    </w:p>
    <w:p w14:paraId="5F2C31B0">
      <w:pPr>
        <w:spacing w:line="360" w:lineRule="auto"/>
        <w:jc w:val="left"/>
        <w:textAlignment w:val="center"/>
        <w:rPr>
          <w:color w:val="000000"/>
        </w:rPr>
      </w:pPr>
      <w:r>
        <w:rPr>
          <w:color w:val="000000"/>
        </w:rPr>
        <w:t>（2）</w:t>
      </w:r>
      <w:r>
        <w:rPr>
          <w:rFonts w:ascii="宋体" w:hAnsi="宋体"/>
          <w:color w:val="000000"/>
        </w:rPr>
        <w:t>根据材料二，概括德国在第二次工业革命期间崛起的原因。</w:t>
      </w:r>
    </w:p>
    <w:p w14:paraId="033CE5FA">
      <w:pPr>
        <w:spacing w:line="360" w:lineRule="auto"/>
        <w:jc w:val="left"/>
        <w:textAlignment w:val="center"/>
        <w:rPr>
          <w:color w:val="000000"/>
        </w:rPr>
      </w:pPr>
      <w:r>
        <w:rPr>
          <w:color w:val="000000"/>
        </w:rPr>
        <w:t>（3）</w:t>
      </w:r>
      <w:r>
        <w:rPr>
          <w:rFonts w:ascii="宋体" w:hAnsi="宋体"/>
          <w:color w:val="000000"/>
        </w:rPr>
        <w:t>结合所学知识，将材料三中</w:t>
      </w:r>
      <w:r>
        <w:rPr>
          <w:rFonts w:eastAsia="Times New Roman" w:cs="Times New Roman"/>
          <w:color w:val="000000"/>
        </w:rPr>
        <w:t>AB</w:t>
      </w:r>
      <w:r>
        <w:rPr>
          <w:rFonts w:ascii="宋体" w:hAnsi="宋体"/>
          <w:color w:val="000000"/>
        </w:rPr>
        <w:t>两处空白补充完整。写出飞机使用的动力机是什么。概括第二次工业革命的特点。</w:t>
      </w:r>
    </w:p>
    <w:p w14:paraId="46B7114C">
      <w:pPr>
        <w:spacing w:line="360" w:lineRule="auto"/>
        <w:jc w:val="left"/>
        <w:textAlignment w:val="center"/>
        <w:rPr>
          <w:color w:val="000000"/>
        </w:rPr>
      </w:pPr>
      <w:r>
        <w:rPr>
          <w:color w:val="000000"/>
        </w:rPr>
        <w:t>（4）</w:t>
      </w:r>
      <w:r>
        <w:rPr>
          <w:rFonts w:ascii="宋体" w:hAnsi="宋体"/>
          <w:color w:val="000000"/>
        </w:rPr>
        <w:t>根据材料四并结合所学知识，说明科学技术对我国发展的重要作用。</w:t>
      </w:r>
    </w:p>
    <w:p w14:paraId="19147779">
      <w:pPr>
        <w:spacing w:line="360" w:lineRule="auto"/>
        <w:textAlignment w:val="center"/>
        <w:rPr>
          <w:color w:val="000000"/>
        </w:rPr>
      </w:pPr>
      <w:r>
        <w:rPr>
          <w:color w:val="000000"/>
        </w:rPr>
        <w:t xml:space="preserve">21. </w:t>
      </w:r>
      <w:r>
        <w:rPr>
          <w:rFonts w:eastAsia="Times New Roman" w:cs="Times New Roman"/>
          <w:color w:val="000000"/>
        </w:rPr>
        <w:t>“农，天下之大本也，民所恃以生也。”阅读下列材料，回答问题。</w:t>
      </w:r>
    </w:p>
    <w:p w14:paraId="4E9F722B">
      <w:pPr>
        <w:spacing w:line="360" w:lineRule="auto"/>
        <w:ind w:firstLine="420"/>
        <w:textAlignment w:val="center"/>
        <w:rPr>
          <w:color w:val="000000"/>
        </w:rPr>
      </w:pPr>
      <w:r>
        <w:rPr>
          <w:rFonts w:ascii="楷体" w:hAnsi="楷体" w:eastAsia="楷体" w:cs="楷体"/>
          <w:color w:val="000000"/>
        </w:rPr>
        <w:t>材料一</w:t>
      </w:r>
    </w:p>
    <w:p w14:paraId="05516C09">
      <w:pPr>
        <w:spacing w:line="360" w:lineRule="auto"/>
        <w:ind w:firstLine="480"/>
        <w:textAlignment w:val="center"/>
        <w:rPr>
          <w:color w:val="000000"/>
        </w:rPr>
      </w:pPr>
      <w:r>
        <w:rPr>
          <w:color w:val="000000"/>
        </w:rPr>
        <w:drawing>
          <wp:inline distT="0" distB="0" distL="114300" distR="114300">
            <wp:extent cx="1362075" cy="19240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362075" cy="1924050"/>
                    </a:xfrm>
                    <a:prstGeom prst="rect">
                      <a:avLst/>
                    </a:prstGeom>
                  </pic:spPr>
                </pic:pic>
              </a:graphicData>
            </a:graphic>
          </wp:inline>
        </w:drawing>
      </w:r>
    </w:p>
    <w:p w14:paraId="4F295FF9">
      <w:pPr>
        <w:spacing w:line="360" w:lineRule="auto"/>
        <w:ind w:firstLine="420"/>
        <w:textAlignment w:val="center"/>
        <w:rPr>
          <w:color w:val="000000"/>
        </w:rPr>
      </w:pPr>
      <w:r>
        <w:rPr>
          <w:rFonts w:ascii="楷体" w:hAnsi="楷体" w:eastAsia="楷体" w:cs="楷体"/>
          <w:color w:val="000000"/>
        </w:rPr>
        <w:t>材料二  1921年3月，俄共（布）召开第十次代表大会，列宁在会上作了《关于以实物税代替余粮收集制的报告》。大会根据列宁的报告通过《关于以实物税代替余粮收集制》的决议，决定废除余粮收集制，取而代之以实行粮食税，开始了从“战时共产主义”政策向“新经济政策”的过渡。</w:t>
      </w:r>
    </w:p>
    <w:p w14:paraId="0FC9755D">
      <w:pPr>
        <w:spacing w:line="360" w:lineRule="auto"/>
        <w:jc w:val="right"/>
        <w:textAlignment w:val="center"/>
        <w:rPr>
          <w:color w:val="000000"/>
        </w:rPr>
      </w:pPr>
      <w:r>
        <w:rPr>
          <w:rFonts w:ascii="楷体" w:hAnsi="楷体" w:eastAsia="楷体" w:cs="楷体"/>
          <w:color w:val="000000"/>
        </w:rPr>
        <w:t>——摘自张建华主编《世界现代史（1900-2000）》</w:t>
      </w:r>
    </w:p>
    <w:p w14:paraId="47E68621">
      <w:pPr>
        <w:spacing w:line="360" w:lineRule="auto"/>
        <w:ind w:firstLine="420"/>
        <w:textAlignment w:val="center"/>
        <w:rPr>
          <w:color w:val="000000"/>
        </w:rPr>
      </w:pPr>
      <w:r>
        <w:rPr>
          <w:rFonts w:ascii="楷体" w:hAnsi="楷体" w:eastAsia="楷体" w:cs="楷体"/>
          <w:color w:val="000000"/>
        </w:rPr>
        <w:t>材料三  农村政策放宽以后，一些适宜搞包产到户的地方搞了包产到户，效果很好，变化很快。安徽肥西县绝大多数生产队搞了包产到户，增产幅度很大。“凤阳花鼓”中唱的那个凤阳县，绝大多数生产队搞了大包干，也是一年翻身，改变面貌……关键是发展生产力，要在这方面为集体化的进一步发展创造条件。</w:t>
      </w:r>
    </w:p>
    <w:p w14:paraId="6C49DE73">
      <w:pPr>
        <w:spacing w:line="360" w:lineRule="auto"/>
        <w:jc w:val="right"/>
        <w:textAlignment w:val="center"/>
        <w:rPr>
          <w:color w:val="000000"/>
        </w:rPr>
      </w:pPr>
      <w:r>
        <w:rPr>
          <w:rFonts w:ascii="楷体" w:hAnsi="楷体" w:eastAsia="楷体" w:cs="楷体"/>
          <w:color w:val="000000"/>
        </w:rPr>
        <w:t>——摘自邓小平《关于农村政策问题》</w:t>
      </w:r>
    </w:p>
    <w:p w14:paraId="29C76051">
      <w:pPr>
        <w:spacing w:line="360" w:lineRule="auto"/>
        <w:jc w:val="left"/>
        <w:textAlignment w:val="center"/>
        <w:rPr>
          <w:color w:val="000000"/>
        </w:rPr>
      </w:pPr>
      <w:r>
        <w:rPr>
          <w:color w:val="000000"/>
        </w:rPr>
        <w:t>（1）</w:t>
      </w:r>
      <w:r>
        <w:rPr>
          <w:rFonts w:ascii="宋体" w:hAnsi="宋体"/>
          <w:color w:val="000000"/>
        </w:rPr>
        <w:t>写出图中农具的名称。说明它的功能。</w:t>
      </w:r>
    </w:p>
    <w:p w14:paraId="06D7FA31">
      <w:pPr>
        <w:spacing w:line="360" w:lineRule="auto"/>
        <w:jc w:val="left"/>
        <w:textAlignment w:val="center"/>
        <w:rPr>
          <w:color w:val="000000"/>
        </w:rPr>
      </w:pPr>
      <w:r>
        <w:rPr>
          <w:color w:val="000000"/>
        </w:rPr>
        <w:t>（2）</w:t>
      </w:r>
      <w:r>
        <w:rPr>
          <w:rFonts w:ascii="宋体" w:hAnsi="宋体"/>
          <w:color w:val="000000"/>
        </w:rPr>
        <w:t>根据材料二，结合所学知识，写出苏联在新经济政策中关于农业改革的措施。简述该措施对苏联农业发展产生的影响。</w:t>
      </w:r>
    </w:p>
    <w:p w14:paraId="0D0F063F">
      <w:pPr>
        <w:spacing w:line="360" w:lineRule="auto"/>
        <w:jc w:val="left"/>
        <w:textAlignment w:val="center"/>
        <w:rPr>
          <w:color w:val="000000"/>
        </w:rPr>
      </w:pPr>
      <w:r>
        <w:rPr>
          <w:color w:val="000000"/>
        </w:rPr>
        <w:t>（3）</w:t>
      </w:r>
      <w:r>
        <w:rPr>
          <w:rFonts w:ascii="宋体" w:hAnsi="宋体"/>
          <w:color w:val="000000"/>
        </w:rPr>
        <w:t>结合所学知识，写出材料三中我国农村经济体制改革的形式。说明它的作用。</w:t>
      </w:r>
    </w:p>
    <w:p w14:paraId="3F63C0D4">
      <w:pPr>
        <w:spacing w:line="360" w:lineRule="auto"/>
        <w:jc w:val="left"/>
        <w:textAlignment w:val="center"/>
        <w:rPr>
          <w:color w:val="000000"/>
        </w:rPr>
      </w:pPr>
      <w:r>
        <w:rPr>
          <w:color w:val="000000"/>
        </w:rPr>
        <w:t>（4）</w:t>
      </w:r>
      <w:r>
        <w:rPr>
          <w:rFonts w:ascii="宋体" w:hAnsi="宋体"/>
          <w:color w:val="000000"/>
        </w:rPr>
        <w:t>综合上述材料并结合所学知识，简述农业改革必须坚持的原则。</w:t>
      </w:r>
    </w:p>
    <w:p w14:paraId="246649EC">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3EC153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2A4E4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E85D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4E536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A89E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9399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81B3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32F53"/>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72F"/>
    <w:rsid w:val="00EE1A37"/>
    <w:rsid w:val="00F21C80"/>
    <w:rsid w:val="00F676FD"/>
    <w:rsid w:val="00F72514"/>
    <w:rsid w:val="00FA0944"/>
    <w:rsid w:val="00FB34D2"/>
    <w:rsid w:val="00FB4B17"/>
    <w:rsid w:val="00FC5860"/>
    <w:rsid w:val="00FD377B"/>
    <w:rsid w:val="00FF2D79"/>
    <w:rsid w:val="00FF517A"/>
    <w:rsid w:val="38274566"/>
    <w:rsid w:val="45437231"/>
    <w:rsid w:val="4E110A1F"/>
    <w:rsid w:val="56363CF1"/>
    <w:rsid w:val="72911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8A2D18-157D-4FB1-B5D0-FEF6AD6B6E5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3460</Words>
  <Characters>3618</Characters>
  <Lines>28</Lines>
  <Paragraphs>7</Paragraphs>
  <TotalTime>4</TotalTime>
  <ScaleCrop>false</ScaleCrop>
  <LinksUpToDate>false</LinksUpToDate>
  <CharactersWithSpaces>3827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2022-11-21T21:10:00Z</dcterms:created>
  <dc:creator>学科网试题生产平台</dc:creator>
  <dc:description>3098152590409728</dc:description>
  <cp:lastModifiedBy>上帝掷骰子吗</cp:lastModifiedBy>
  <dcterms:modified xsi:type="dcterms:W3CDTF">2024-07-20T16:00:36Z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2EEA4F3D7D60455495DBAD82FB5C2A16</vt:lpwstr>
  </property>
</Properties>
</file>