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A1BF1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10426700</wp:posOffset>
            </wp:positionV>
            <wp:extent cx="419100" cy="444500"/>
            <wp:effectExtent l="0" t="0" r="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历史部分</w:t>
      </w:r>
    </w:p>
    <w:p w14:paraId="1FC7AA65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8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分。在每题给出的四个选项中，只有一项是符合题目要求的。）</w:t>
      </w:r>
    </w:p>
    <w:p w14:paraId="50B454D5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考古学家发现,陕西省西安市东郊淄桥区的半坡遗址有密集的房屋,贮藏用的粮穴和饲养牲畜的圈栏。据此推断,半坡人的生产生活方式是</w:t>
      </w:r>
    </w:p>
    <w:p w14:paraId="75A6812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集体群居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采集渔猎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农耕定居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铁犁牛耕</w:t>
      </w:r>
    </w:p>
    <w:p w14:paraId="18EDFB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秦统一后建立起“东至海暨朝鲜,西至临洮、羌中,南至北向户,北据河为塞,丹阴山至辽东""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幅员辽阔的国家。为了有效地管理地方,秦朝</w:t>
      </w:r>
    </w:p>
    <w:p w14:paraId="44823D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沿用禅让制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实行分封制</w:t>
      </w:r>
    </w:p>
    <w:p w14:paraId="5B44051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建立郡县制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实行行省制</w:t>
      </w:r>
    </w:p>
    <w:p w14:paraId="2D088F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恩格斯在《英人对华的新远征》中写道:“</w:t>
      </w:r>
      <w:r>
        <w:rPr>
          <w:rFonts w:eastAsia="Times New Roman" w:cs="Times New Roman"/>
          <w:color w:val="000000"/>
        </w:rPr>
        <w:t>I841</w:t>
      </w:r>
      <w:r>
        <w:rPr>
          <w:rFonts w:ascii="宋体" w:hAnsi="宋体"/>
          <w:color w:val="000000"/>
        </w:rPr>
        <w:t>—</w:t>
      </w:r>
      <w:r>
        <w:rPr>
          <w:rFonts w:eastAsia="Times New Roman" w:cs="Times New Roman"/>
          <w:color w:val="000000"/>
        </w:rPr>
        <w:t>1842</w:t>
      </w:r>
      <w:r>
        <w:rPr>
          <w:rFonts w:ascii="宋体" w:hAnsi="宋体"/>
          <w:color w:val="000000"/>
        </w:rPr>
        <w:t>年的远征军在</w:t>
      </w:r>
      <w:r>
        <w:rPr>
          <w:rFonts w:eastAsia="Times New Roman" w:cs="Times New Roman"/>
          <w:color w:val="000000"/>
        </w:rPr>
        <w:t>1841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日由港出发,首先占领厦门,然后占领了舟山岛,把这个岛作为他们以后军事行动的军事基地"材料中的"远征”是指</w:t>
      </w:r>
    </w:p>
    <w:p w14:paraId="5314CBB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鸦片战争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第二次鸦片战争</w:t>
      </w:r>
    </w:p>
    <w:p w14:paraId="1AA107A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甲午中日战争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八国联军侵华战争</w:t>
      </w:r>
    </w:p>
    <w:p w14:paraId="6D30C9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张岂之主编的《中国历史》中写道“随着武昌城头的枪声响起,一场全国性的各省”独立“运动爆发了,清王朝犹如泥人一般摇摇欲坠。“材料描述的是</w:t>
      </w:r>
    </w:p>
    <w:p w14:paraId="1AA12BA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太平天国运动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戊戌变法</w:t>
      </w:r>
    </w:p>
    <w:p w14:paraId="7D5E82B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义和团运动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辛亥革命</w:t>
      </w:r>
    </w:p>
    <w:p w14:paraId="1F6094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color w:val="000000"/>
        </w:rPr>
        <w:t>1519</w:t>
      </w:r>
      <w:r>
        <w:rPr>
          <w:rFonts w:ascii="宋体" w:hAnsi="宋体"/>
          <w:color w:val="000000"/>
        </w:rPr>
        <w:t>年开始，在不到一个世纪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时间里，伴随着天花麻疹等从来没有到达过西半球的疾病的流行，墨西哥的人口减少了</w:t>
      </w:r>
      <w:r>
        <w:rPr>
          <w:rFonts w:eastAsia="Times New Roman" w:cs="Times New Roman"/>
          <w:color w:val="000000"/>
        </w:rPr>
        <w:t>90%</w:t>
      </w:r>
      <w:r>
        <w:rPr>
          <w:rFonts w:ascii="宋体" w:hAnsi="宋体"/>
          <w:color w:val="000000"/>
        </w:rPr>
        <w:t>之多由</w:t>
      </w:r>
      <w:r>
        <w:rPr>
          <w:rFonts w:eastAsia="Times New Roman" w:cs="Times New Roman"/>
          <w:color w:val="000000"/>
        </w:rPr>
        <w:t>1700</w:t>
      </w:r>
      <w:r>
        <w:rPr>
          <w:rFonts w:ascii="宋体" w:hAnsi="宋体"/>
          <w:color w:val="000000"/>
        </w:rPr>
        <w:t>万锐减到</w:t>
      </w:r>
      <w:r>
        <w:rPr>
          <w:rFonts w:eastAsia="Times New Roman" w:cs="Times New Roman"/>
          <w:color w:val="000000"/>
        </w:rPr>
        <w:t>130</w:t>
      </w:r>
      <w:r>
        <w:rPr>
          <w:rFonts w:ascii="宋体" w:hAnsi="宋体"/>
          <w:color w:val="000000"/>
        </w:rPr>
        <w:t>万。其直接原因是</w:t>
      </w:r>
    </w:p>
    <w:p w14:paraId="5C48F30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新航路的开辟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黑奴贸易的扩大</w:t>
      </w:r>
    </w:p>
    <w:p w14:paraId="439B85A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拉美独立运动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工业革命的推进</w:t>
      </w:r>
    </w:p>
    <w:p w14:paraId="677C64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英国人几乎是摸着石头过河先行进入民主化之路的。当欧洲封建专制普遍加强时,他们发动资产阶级革命,摧毁封建主义根基……用宪法的权威给国王套上了羁勒,使国王的权力与行为受到的约束”材料中的“宪法"指的是</w:t>
      </w:r>
    </w:p>
    <w:p w14:paraId="3FE496E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《权利法案》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《人权宣言》</w:t>
      </w:r>
    </w:p>
    <w:p w14:paraId="7F92E68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《独立宣言》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《拿破仑法典》</w:t>
      </w:r>
    </w:p>
    <w:p w14:paraId="3332D3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"他无意发动一场革命,也无意为美国创造一种新的体制机构。相反,他是在设法医治一个资本主义社会的暂时疾病,通过护理便它恢复健康。"材料评述的是</w:t>
      </w:r>
    </w:p>
    <w:p w14:paraId="532D02F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美国南北战争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罗斯福新政</w:t>
      </w:r>
    </w:p>
    <w:p w14:paraId="3AA47B6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“欧洲复兴计划”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美国"新经济”</w:t>
      </w:r>
    </w:p>
    <w:p w14:paraId="447A26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月，印度气温飙升至</w:t>
      </w:r>
      <w:r>
        <w:rPr>
          <w:rFonts w:eastAsia="Times New Roman" w:cs="Times New Roman"/>
          <w:color w:val="000000"/>
        </w:rPr>
        <w:t>1901</w:t>
      </w:r>
      <w:r>
        <w:rPr>
          <w:rFonts w:ascii="宋体" w:hAnsi="宋体"/>
          <w:color w:val="000000"/>
        </w:rPr>
        <w:t>年有记录以来最高的一个月，导致印度小麦作物在关键的生长期枯萎，这不仅使得该国小麦产量下降，也破坏了其出口预期。近年来，此类问题频发。这表明人类在发展中面临着</w:t>
      </w:r>
    </w:p>
    <w:p w14:paraId="638B7D5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恐怖主义问题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贫富分化问题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毒品泛滥问题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环境恶化问题</w:t>
      </w:r>
    </w:p>
    <w:p w14:paraId="36604A40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二、材料解析题（本大题共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分。）</w:t>
      </w:r>
    </w:p>
    <w:p w14:paraId="226E49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国家统一，民族交融是中国历史发展的主流。阅读材料，完成下列要求。</w:t>
      </w:r>
    </w:p>
    <w:p w14:paraId="2C5D63C8">
      <w:pPr>
        <w:spacing w:line="360" w:lineRule="auto"/>
        <w:ind w:firstLine="405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魏晋南北朝时期的民族融合过程中，应该说汉化是总体的趋势，但是文化的融合并非只是单向的，而是双向甚至是多向的。伴随着胡族入居中原，背景广阔的异质文化汇入汉族社会，也为其带来了新鲜而有活力的因素。实际上正是由于文化融合的多元格局，最终促进了南北统一后隋唐文化新的整合，造就了空前的辉煌盛世。</w:t>
      </w:r>
    </w:p>
    <w:p w14:paraId="6641F60A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——摘编自阴法鲁、许树安、刘玉才《中国古代文化史》</w:t>
      </w:r>
    </w:p>
    <w:p w14:paraId="681B7567">
      <w:pPr>
        <w:spacing w:line="360" w:lineRule="auto"/>
        <w:ind w:firstLine="405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戚厚杰著《台湾光复》目录节选（见下图）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650"/>
      </w:tblGrid>
      <w:tr w14:paraId="22C2D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97F955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引言  直挂云帆复台湾，两岸统一会有时</w:t>
            </w:r>
          </w:p>
          <w:p w14:paraId="1F0B34C0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  两岸骨肉根连根，海盗垂涎强侵占</w:t>
            </w:r>
          </w:p>
          <w:p w14:paraId="017464BF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二  义正驱红夷，统一铭青史</w:t>
            </w:r>
          </w:p>
          <w:p w14:paraId="056F55B0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三  跨海征战入版图，耕凿从今九壤同</w:t>
            </w:r>
          </w:p>
          <w:p w14:paraId="5DF19D23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四  骨肉分离天落泪，烽火遍岛不臣倭</w:t>
            </w:r>
          </w:p>
          <w:p w14:paraId="3EF9CF73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五  驱逐倭奴，恢复中华</w:t>
            </w:r>
          </w:p>
          <w:p w14:paraId="7503BFF8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六  中国是我们的祖国，台湾土地是中国的土地</w:t>
            </w:r>
          </w:p>
        </w:tc>
      </w:tr>
    </w:tbl>
    <w:p w14:paraId="29ADE998">
      <w:pPr>
        <w:spacing w:line="360" w:lineRule="auto"/>
        <w:ind w:firstLine="405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台湾问题纯属中国内政，不容任何外来干涉。任何人都不要低估中国人民捍卫国家主权和领土完整的坚强决心、坚定意志、强大能力！祖国完全统一的历史任务一定要实现，也一定能够实现！</w:t>
      </w:r>
    </w:p>
    <w:p w14:paraId="79D51F4D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——习近平在纪念辛亥革命110周年大会上的讲话（2021年10月9日）</w:t>
      </w:r>
    </w:p>
    <w:p w14:paraId="2A6C66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（1）根据材料一并结合所学知识，指出魏晋南北朝时期北方地区的民族交融对中国历史造成的影响。</w:t>
      </w:r>
    </w:p>
    <w:p w14:paraId="136FA7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（2）根据材料二并结合所学知识，指出材料中“驱逐倭奴，恢复中华”叙述的历史事件。</w:t>
      </w:r>
    </w:p>
    <w:p w14:paraId="37EDDD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（3）依据材料三，指出“台湾问题”的性质是什么？结合所学知识谈谈你对当今祖国统一问题的看法。</w:t>
      </w:r>
    </w:p>
    <w:p w14:paraId="7D5165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中俄两国在曲折的历史经历中,彼此影响相互借鉴。阅读材料,完成下列要求。</w:t>
      </w:r>
    </w:p>
    <w:p w14:paraId="1164093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斯大林用行政手段加快农业集体化过程。集体化运动中,苏联建立起一套严密的行政命令体制,把农民束缚在农庄里,使农民失去生产和分配的自主权,农民生产积极性低下,农牧业生产长期停滞落后,严重阻碍了苏联经济的发展。</w:t>
      </w:r>
    </w:p>
    <w:p w14:paraId="1013335D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——摘自吴于廑、齐世荣《世界史·现代史编》</w:t>
      </w:r>
    </w:p>
    <w:p w14:paraId="61AE0D0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“在随后的几个月里,地方和中央政府经过讨论决定采纳"责任制"或”包产到户”。在这个制度下,土地仍然是公有的,但每个农户得到一块田地用于耕种,并与公共的生产队或经济合作社签订一份合同。”</w:t>
      </w:r>
    </w:p>
    <w:p w14:paraId="4AD7F247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——徐中约《中国近代史:中国的奋斗》</w:t>
      </w:r>
    </w:p>
    <w:p w14:paraId="1D8482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（1）根据材料一,指出苏联农业集体化存在的弊端。</w:t>
      </w:r>
    </w:p>
    <w:p w14:paraId="5EA1C2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（2）材料二中的“责任制”或“包产到户”指的是哪一政策？这一政策的实行取得了哪些成效？</w:t>
      </w:r>
    </w:p>
    <w:p w14:paraId="2E438F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（3）从材料一、二反映的史实,我们可以总结出哪些经验?</w:t>
      </w:r>
    </w:p>
    <w:p w14:paraId="1D5C24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世纪的两次世界大战对国际格局产生了深远的影响。阅读材料,完成下列要求。</w:t>
      </w:r>
    </w:p>
    <w:p w14:paraId="7D34CF1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第一次世界大战结束后，战胜国在巴黎召开和会，重新瓜分势力范围，调整列强之间的关系……与此同时，美日两国的崛起和争斗冲击了以欧洲为中心的传统国际格局，并使远东和太平洋的局势日益紧张。为解决该区域列强之间的矛盾，战胜国又召开了华盛顿会议。</w:t>
      </w:r>
    </w:p>
    <w:p w14:paraId="7AF51C76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——摘编自王斯德主编《世界现代史》</w:t>
      </w:r>
    </w:p>
    <w:p w14:paraId="4580C3F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冷战不仅具有传统的大国利益冲突的实质内容，具有明显的地缘政治与战略特点，更以强烈的意识形态色彩为主要特征。另外，冷战的两大阵营在进行激烈的军备竞赛的同时，又形成一种自我控制机制，使得美苏两国之间始终没有兵戎相见。</w:t>
      </w:r>
    </w:p>
    <w:p w14:paraId="59224558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——摘编自徐蓝主编《世界近现代史</w:t>
      </w:r>
      <w:r>
        <w:rPr>
          <w:rFonts w:eastAsia="Times New Roman" w:cs="Times New Roman"/>
          <w:color w:val="000000"/>
        </w:rPr>
        <w:t>1500</w:t>
      </w:r>
      <w:r>
        <w:rPr>
          <w:rFonts w:ascii="楷体" w:hAnsi="楷体" w:eastAsia="楷体" w:cs="楷体"/>
          <w:color w:val="000000"/>
        </w:rPr>
        <w:t>-</w:t>
      </w:r>
      <w:r>
        <w:rPr>
          <w:rFonts w:eastAsia="Times New Roman" w:cs="Times New Roman"/>
          <w:color w:val="000000"/>
        </w:rPr>
        <w:t>2007</w:t>
      </w:r>
      <w:r>
        <w:rPr>
          <w:rFonts w:ascii="楷体" w:hAnsi="楷体" w:eastAsia="楷体" w:cs="楷体"/>
          <w:color w:val="000000"/>
        </w:rPr>
        <w:t>》</w:t>
      </w:r>
    </w:p>
    <w:p w14:paraId="6CD3900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冷战结束后，国际关系格局呈现“一超多强”的特点，被一些观察家形容为“单极的世界”或“一个超级大国”的世界。但是，美国实质上并没有比冷战开始时更能单方面独断全部国际问题。</w:t>
      </w:r>
    </w:p>
    <w:p w14:paraId="3C423734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——摘编自[美]亨利·基辛格《大外交》</w:t>
      </w:r>
    </w:p>
    <w:p w14:paraId="7883DB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（1）根据材料一，列强通过这两次会议建立起来的国际秩序是什么?</w:t>
      </w:r>
    </w:p>
    <w:p w14:paraId="0020BC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（2）根据材料二结合所学知识，指出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年代美国推行冷战政策的表现。</w:t>
      </w:r>
    </w:p>
    <w:p w14:paraId="78FDBE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（3）根据材料三结合所学知识，指出导致“冷战”结束后美国实质上并没有比“冷战”开始时更能单方面独断全部国际问题的原因。</w:t>
      </w:r>
    </w:p>
    <w:p w14:paraId="20B2266B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三、问答题（共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21EC52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中华民族有五千多年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文明历史,是世界上伟大的民族。据此回答下列问题。</w:t>
      </w:r>
    </w:p>
    <w:p w14:paraId="074083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（1）中华民族历来是一个真正爱好和平的民族。在中国古代的诸子百家中主张“兼爱”“非攻”的思想学派是哪家?</w:t>
      </w:r>
    </w:p>
    <w:p w14:paraId="3299E1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（2）四大发明是中国古代先民为世界留下的一串光耀的足迹。请选择其中一项发明,说出它们对世界历史发展的贡献。</w:t>
      </w:r>
    </w:p>
    <w:p w14:paraId="3C89F5C1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（3）结合所学知识,谈谈你对中华文明的认识。</w:t>
      </w:r>
    </w:p>
    <w:p w14:paraId="23441951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4B09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B26E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1E37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9265A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3EA0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179A32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B09CF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782B90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E512B7"/>
    <w:rsid w:val="2AFF7B81"/>
    <w:rsid w:val="2BF323E7"/>
    <w:rsid w:val="38274566"/>
    <w:rsid w:val="6733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45E19-8D52-4939-84D5-231D5876D8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2557</Words>
  <Characters>2648</Characters>
  <Lines>19</Lines>
  <Paragraphs>5</Paragraphs>
  <TotalTime>0</TotalTime>
  <ScaleCrop>false</ScaleCrop>
  <LinksUpToDate>false</LinksUpToDate>
  <CharactersWithSpaces>2740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2022-06-30T17:10:00Z</dcterms:created>
  <dc:creator>学科网试题生产平台</dc:creator>
  <dc:description>3008361744793600</dc:description>
  <cp:lastModifiedBy>上帝掷骰子吗</cp:lastModifiedBy>
  <dcterms:modified xsi:type="dcterms:W3CDTF">2024-07-20T16:00:33Z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752E8514FABF4F18821A5231A867BFFD</vt:lpwstr>
  </property>
</Properties>
</file>