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84F2D">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11849100</wp:posOffset>
            </wp:positionV>
            <wp:extent cx="381000" cy="3937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cstate="print"/>
                    <a:stretch>
                      <a:fillRect/>
                    </a:stretch>
                  </pic:blipFill>
                  <pic:spPr>
                    <a:xfrm>
                      <a:off x="0" y="0"/>
                      <a:ext cx="381000" cy="393700"/>
                    </a:xfrm>
                    <a:prstGeom prst="rect">
                      <a:avLst/>
                    </a:prstGeom>
                  </pic:spPr>
                </pic:pic>
              </a:graphicData>
            </a:graphic>
          </wp:anchor>
        </w:drawing>
      </w:r>
      <w:r>
        <w:rPr>
          <w:rFonts w:ascii="宋体" w:hAnsi="宋体"/>
          <w:b/>
          <w:sz w:val="32"/>
        </w:rPr>
        <w:t>金昌市</w:t>
      </w:r>
      <w:r>
        <w:rPr>
          <w:rFonts w:eastAsia="Times New Roman" w:cs="Times New Roman"/>
          <w:b/>
          <w:sz w:val="32"/>
        </w:rPr>
        <w:t>2022</w:t>
      </w:r>
      <w:r>
        <w:rPr>
          <w:rFonts w:ascii="宋体" w:hAnsi="宋体"/>
          <w:b/>
          <w:sz w:val="32"/>
        </w:rPr>
        <w:t>年初中毕业及高中阶段教育招生考试</w:t>
      </w:r>
    </w:p>
    <w:p w14:paraId="33B59C82">
      <w:pPr>
        <w:spacing w:line="285" w:lineRule="auto"/>
        <w:jc w:val="left"/>
        <w:textAlignment w:val="center"/>
        <w:rPr>
          <w:rFonts w:ascii="宋体" w:hAnsi="宋体"/>
          <w:b/>
          <w:sz w:val="24"/>
        </w:rPr>
      </w:pPr>
      <w:r>
        <w:rPr>
          <w:rFonts w:ascii="宋体" w:hAnsi="宋体"/>
          <w:b/>
          <w:sz w:val="24"/>
        </w:rPr>
        <w:t>考生注意：本试卷满分为</w:t>
      </w:r>
      <w:r>
        <w:rPr>
          <w:rFonts w:eastAsia="Times New Roman" w:cs="Times New Roman"/>
          <w:b/>
          <w:sz w:val="24"/>
        </w:rPr>
        <w:t>200</w:t>
      </w:r>
      <w:r>
        <w:rPr>
          <w:rFonts w:ascii="宋体" w:hAnsi="宋体"/>
          <w:b/>
          <w:sz w:val="24"/>
        </w:rPr>
        <w:t>分，考试时间为</w:t>
      </w:r>
      <w:r>
        <w:rPr>
          <w:rFonts w:eastAsia="Times New Roman" w:cs="Times New Roman"/>
          <w:b/>
          <w:sz w:val="24"/>
        </w:rPr>
        <w:t>150</w:t>
      </w:r>
      <w:r>
        <w:rPr>
          <w:rFonts w:ascii="宋体" w:hAnsi="宋体"/>
          <w:b/>
          <w:sz w:val="24"/>
        </w:rPr>
        <w:t>分钟。所有试题均在答题卡上作答，否则无效。</w:t>
      </w:r>
    </w:p>
    <w:p w14:paraId="23695E2B">
      <w:pPr>
        <w:spacing w:line="285"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20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分。在每题给出的四个选项中，只有一项是符合题目要求的。）</w:t>
      </w:r>
    </w:p>
    <w:p w14:paraId="1ACB0A13">
      <w:pPr>
        <w:spacing w:line="360" w:lineRule="auto"/>
        <w:jc w:val="left"/>
        <w:textAlignment w:val="center"/>
        <w:rPr>
          <w:rFonts w:ascii="宋体" w:hAnsi="宋体"/>
        </w:rPr>
      </w:pPr>
      <w:r>
        <w:t xml:space="preserve">1. </w:t>
      </w:r>
      <w:r>
        <w:rPr>
          <w:rFonts w:ascii="宋体" w:hAnsi="宋体"/>
        </w:rPr>
        <w:t>河姆渡人的房屋主要是干栏式建筑，农作物主要是水稻；而半坡居民居住半地穴式圆形房屋，主要种植粟。造成这种差异的最主要的因素是（</w:t>
      </w:r>
      <w:r>
        <w:rPr>
          <w:rFonts w:eastAsia="Times New Roman" w:cs="Times New Roman"/>
        </w:rPr>
        <w:t xml:space="preserve">   </w:t>
      </w:r>
      <w:r>
        <w:rPr>
          <w:rFonts w:ascii="宋体" w:hAnsi="宋体"/>
        </w:rPr>
        <w:t>）</w:t>
      </w:r>
    </w:p>
    <w:p w14:paraId="15BA3B4F">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地理环境</w:t>
      </w:r>
      <w:r>
        <w:rPr>
          <w:rFonts w:hint="eastAsia"/>
        </w:rPr>
        <w:tab/>
      </w:r>
      <w:r>
        <w:rPr>
          <w:rFonts w:hint="eastAsia"/>
        </w:rPr>
        <w:t xml:space="preserve">B. </w:t>
      </w:r>
      <w:r>
        <w:rPr>
          <w:rFonts w:ascii="宋体" w:hAnsi="宋体"/>
        </w:rPr>
        <w:t>生活习惯</w:t>
      </w:r>
      <w:r>
        <w:rPr>
          <w:rFonts w:hint="eastAsia"/>
        </w:rPr>
        <w:tab/>
      </w:r>
      <w:r>
        <w:rPr>
          <w:rFonts w:hint="eastAsia"/>
        </w:rPr>
        <w:t xml:space="preserve">C. </w:t>
      </w:r>
      <w:r>
        <w:rPr>
          <w:rFonts w:ascii="宋体" w:hAnsi="宋体"/>
        </w:rPr>
        <w:t>生产工具</w:t>
      </w:r>
      <w:r>
        <w:rPr>
          <w:rFonts w:hint="eastAsia"/>
        </w:rPr>
        <w:tab/>
      </w:r>
      <w:r>
        <w:rPr>
          <w:rFonts w:hint="eastAsia"/>
        </w:rPr>
        <w:t xml:space="preserve">D. </w:t>
      </w:r>
      <w:r>
        <w:rPr>
          <w:rFonts w:ascii="宋体" w:hAnsi="宋体"/>
        </w:rPr>
        <w:t>文明程度</w:t>
      </w:r>
    </w:p>
    <w:p w14:paraId="3B5EB8D9">
      <w:pPr>
        <w:spacing w:line="360" w:lineRule="auto"/>
        <w:jc w:val="left"/>
        <w:textAlignment w:val="center"/>
        <w:rPr>
          <w:rFonts w:ascii="宋体" w:hAnsi="宋体"/>
          <w:color w:val="000000"/>
        </w:rPr>
      </w:pPr>
      <w:r>
        <w:rPr>
          <w:color w:val="000000"/>
        </w:rPr>
        <w:t xml:space="preserve">2. </w:t>
      </w:r>
      <w:r>
        <w:rPr>
          <w:rFonts w:ascii="宋体" w:hAnsi="宋体"/>
          <w:color w:val="000000"/>
        </w:rPr>
        <w:t>《礼记》载：“天子有田以处其子孙，诸侯有国以处其子孙，大夫有采以处其子孙，是谓制度。”这一“制度”指的是（</w:t>
      </w:r>
      <w:r>
        <w:rPr>
          <w:rFonts w:eastAsia="Times New Roman" w:cs="Times New Roman"/>
          <w:color w:val="000000"/>
        </w:rPr>
        <w:t xml:space="preserve">   </w:t>
      </w:r>
      <w:r>
        <w:rPr>
          <w:rFonts w:ascii="宋体" w:hAnsi="宋体"/>
          <w:color w:val="000000"/>
        </w:rPr>
        <w:t>）</w:t>
      </w:r>
    </w:p>
    <w:p w14:paraId="27E38DA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禅让制</w:t>
      </w:r>
      <w:r>
        <w:rPr>
          <w:rFonts w:ascii="宋体" w:hAnsi="宋体"/>
          <w:color w:val="000000"/>
        </w:rPr>
        <w:tab/>
      </w:r>
      <w:r>
        <w:rPr>
          <w:rFonts w:ascii="宋体" w:hAnsi="宋体"/>
          <w:color w:val="000000"/>
        </w:rPr>
        <w:t>B. 分封制</w:t>
      </w:r>
      <w:r>
        <w:rPr>
          <w:rFonts w:ascii="宋体" w:hAnsi="宋体"/>
          <w:color w:val="000000"/>
        </w:rPr>
        <w:tab/>
      </w:r>
      <w:r>
        <w:rPr>
          <w:rFonts w:ascii="宋体" w:hAnsi="宋体"/>
          <w:color w:val="000000"/>
        </w:rPr>
        <w:t>C. 郡县制</w:t>
      </w:r>
      <w:r>
        <w:rPr>
          <w:rFonts w:ascii="宋体" w:hAnsi="宋体"/>
          <w:color w:val="000000"/>
        </w:rPr>
        <w:tab/>
      </w:r>
      <w:r>
        <w:rPr>
          <w:rFonts w:ascii="宋体" w:hAnsi="宋体"/>
          <w:color w:val="000000"/>
        </w:rPr>
        <w:t>D. 行省制</w:t>
      </w:r>
    </w:p>
    <w:p w14:paraId="3B0017BB">
      <w:pPr>
        <w:spacing w:line="360" w:lineRule="auto"/>
        <w:jc w:val="left"/>
        <w:textAlignment w:val="center"/>
        <w:rPr>
          <w:rFonts w:ascii="宋体" w:hAnsi="宋体"/>
          <w:color w:val="000000"/>
        </w:rPr>
      </w:pPr>
      <w:r>
        <w:rPr>
          <w:color w:val="000000"/>
        </w:rPr>
        <w:t xml:space="preserve">3. </w:t>
      </w:r>
      <w:r>
        <w:rPr>
          <w:rFonts w:ascii="宋体" w:hAnsi="宋体"/>
          <w:color w:val="000000"/>
        </w:rPr>
        <w:t>甘肃漳县百姓自古掘井熬盐，东汉章帝建初元年（公元</w:t>
      </w:r>
      <w:r>
        <w:rPr>
          <w:rFonts w:eastAsia="Times New Roman" w:cs="Times New Roman"/>
          <w:color w:val="000000"/>
        </w:rPr>
        <w:t>76</w:t>
      </w:r>
      <w:r>
        <w:rPr>
          <w:rFonts w:ascii="宋体" w:hAnsi="宋体"/>
          <w:color w:val="000000"/>
        </w:rPr>
        <w:t>年）在盐川正式设置障县（漳县），盐产归陇西郡盐官管理。政府实行盐铁专营的根本目的是（</w:t>
      </w:r>
      <w:r>
        <w:rPr>
          <w:rFonts w:eastAsia="Times New Roman" w:cs="Times New Roman"/>
          <w:color w:val="000000"/>
        </w:rPr>
        <w:t xml:space="preserve">   </w:t>
      </w:r>
      <w:r>
        <w:rPr>
          <w:rFonts w:ascii="宋体" w:hAnsi="宋体"/>
          <w:color w:val="000000"/>
        </w:rPr>
        <w:t>）</w:t>
      </w:r>
    </w:p>
    <w:p w14:paraId="545880F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加强中央集权</w:t>
      </w:r>
      <w:r>
        <w:rPr>
          <w:rFonts w:ascii="宋体" w:hAnsi="宋体"/>
          <w:color w:val="000000"/>
        </w:rPr>
        <w:tab/>
      </w:r>
      <w:r>
        <w:rPr>
          <w:rFonts w:ascii="宋体" w:hAnsi="宋体"/>
          <w:color w:val="000000"/>
        </w:rPr>
        <w:t>B. 促进地方经济</w:t>
      </w:r>
      <w:r>
        <w:rPr>
          <w:rFonts w:ascii="宋体" w:hAnsi="宋体"/>
          <w:color w:val="000000"/>
        </w:rPr>
        <w:tab/>
      </w:r>
      <w:r>
        <w:rPr>
          <w:rFonts w:ascii="宋体" w:hAnsi="宋体"/>
          <w:color w:val="000000"/>
        </w:rPr>
        <w:t>C. 充实边疆军费</w:t>
      </w:r>
      <w:r>
        <w:rPr>
          <w:rFonts w:ascii="宋体" w:hAnsi="宋体"/>
          <w:color w:val="000000"/>
        </w:rPr>
        <w:tab/>
      </w:r>
      <w:r>
        <w:rPr>
          <w:rFonts w:ascii="宋体" w:hAnsi="宋体"/>
          <w:color w:val="000000"/>
        </w:rPr>
        <w:t>D. 打击地方经济</w:t>
      </w:r>
    </w:p>
    <w:p w14:paraId="22DF3F5F">
      <w:pPr>
        <w:spacing w:line="360" w:lineRule="auto"/>
        <w:jc w:val="left"/>
        <w:textAlignment w:val="center"/>
        <w:rPr>
          <w:rFonts w:ascii="宋体" w:hAnsi="宋体"/>
          <w:color w:val="000000"/>
        </w:rPr>
      </w:pPr>
      <w:r>
        <w:rPr>
          <w:color w:val="000000"/>
        </w:rPr>
        <w:t xml:space="preserve">4. </w:t>
      </w:r>
      <w:r>
        <w:rPr>
          <w:rFonts w:ascii="宋体" w:hAnsi="宋体"/>
          <w:color w:val="000000"/>
        </w:rPr>
        <w:t>甘肃武威吐谷浑（鲜卑族的一支）墓葬群，既具有唐朝中原地区高等级贵族墓葬的基本特征，同时兼具吐谷浑文化、吐蕃文化、北方草原文化的特点。这反映出（</w:t>
      </w:r>
      <w:r>
        <w:rPr>
          <w:rFonts w:eastAsia="Times New Roman" w:cs="Times New Roman"/>
          <w:color w:val="000000"/>
        </w:rPr>
        <w:t xml:space="preserve">   </w:t>
      </w:r>
      <w:r>
        <w:rPr>
          <w:rFonts w:ascii="宋体" w:hAnsi="宋体"/>
          <w:color w:val="000000"/>
        </w:rPr>
        <w:t>）</w:t>
      </w:r>
    </w:p>
    <w:p w14:paraId="6F563698">
      <w:pPr>
        <w:tabs>
          <w:tab w:val="left" w:pos="4873"/>
        </w:tabs>
        <w:spacing w:line="360" w:lineRule="auto"/>
        <w:jc w:val="left"/>
        <w:textAlignment w:val="center"/>
        <w:rPr>
          <w:rFonts w:ascii="宋体" w:hAnsi="宋体"/>
          <w:color w:val="000000"/>
        </w:rPr>
      </w:pPr>
      <w:r>
        <w:rPr>
          <w:rFonts w:ascii="宋体" w:hAnsi="宋体"/>
          <w:color w:val="000000"/>
        </w:rPr>
        <w:t>A. 中原文化强大的影响力</w:t>
      </w:r>
      <w:r>
        <w:rPr>
          <w:rFonts w:ascii="宋体" w:hAnsi="宋体"/>
          <w:color w:val="000000"/>
        </w:rPr>
        <w:tab/>
      </w:r>
      <w:r>
        <w:rPr>
          <w:rFonts w:ascii="宋体" w:hAnsi="宋体"/>
          <w:color w:val="000000"/>
        </w:rPr>
        <w:t>B. 中华文明多元一体的格局</w:t>
      </w:r>
    </w:p>
    <w:p w14:paraId="60D689DD">
      <w:pPr>
        <w:tabs>
          <w:tab w:val="left" w:pos="4873"/>
        </w:tabs>
        <w:spacing w:line="360" w:lineRule="auto"/>
        <w:jc w:val="left"/>
        <w:textAlignment w:val="center"/>
        <w:rPr>
          <w:rFonts w:ascii="宋体" w:hAnsi="宋体"/>
          <w:color w:val="000000"/>
        </w:rPr>
      </w:pPr>
      <w:r>
        <w:rPr>
          <w:rFonts w:ascii="宋体" w:hAnsi="宋体"/>
          <w:color w:val="000000"/>
        </w:rPr>
        <w:t>C. 吐谷浑独特</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文明特征</w:t>
      </w:r>
      <w:r>
        <w:rPr>
          <w:rFonts w:ascii="宋体" w:hAnsi="宋体"/>
          <w:color w:val="000000"/>
        </w:rPr>
        <w:tab/>
      </w:r>
      <w:r>
        <w:rPr>
          <w:rFonts w:ascii="宋体" w:hAnsi="宋体"/>
          <w:color w:val="000000"/>
        </w:rPr>
        <w:t>D. 唐朝实行开明的民族政策</w:t>
      </w:r>
    </w:p>
    <w:p w14:paraId="740CA09E">
      <w:pPr>
        <w:spacing w:line="360" w:lineRule="auto"/>
        <w:jc w:val="left"/>
        <w:textAlignment w:val="center"/>
        <w:rPr>
          <w:rFonts w:ascii="宋体" w:hAnsi="宋体"/>
          <w:color w:val="000000"/>
        </w:rPr>
      </w:pPr>
      <w:r>
        <w:rPr>
          <w:color w:val="000000"/>
        </w:rPr>
        <w:t xml:space="preserve">5. </w:t>
      </w:r>
      <w:r>
        <w:rPr>
          <w:rFonts w:ascii="宋体" w:hAnsi="宋体"/>
          <w:color w:val="000000"/>
        </w:rPr>
        <w:t>“方镇相望于内地，大者连州十余，小者犹兼三四。故兵骄则逐帅，帅强则叛上。或父死子握其兵而不肯代，或取舍由于士卒，往往自择将吏，号为留后’，以邀命于朝。”材料评述的是（</w:t>
      </w:r>
      <w:r>
        <w:rPr>
          <w:rFonts w:eastAsia="Times New Roman" w:cs="Times New Roman"/>
          <w:color w:val="000000"/>
        </w:rPr>
        <w:t xml:space="preserve">   </w:t>
      </w:r>
      <w:r>
        <w:rPr>
          <w:rFonts w:ascii="宋体" w:hAnsi="宋体"/>
          <w:color w:val="000000"/>
        </w:rPr>
        <w:t>）</w:t>
      </w:r>
    </w:p>
    <w:p w14:paraId="4533EAE8">
      <w:pPr>
        <w:tabs>
          <w:tab w:val="left" w:pos="4873"/>
        </w:tabs>
        <w:spacing w:line="360" w:lineRule="auto"/>
        <w:jc w:val="left"/>
        <w:textAlignment w:val="center"/>
        <w:rPr>
          <w:rFonts w:ascii="宋体" w:hAnsi="宋体"/>
          <w:color w:val="000000"/>
        </w:rPr>
      </w:pPr>
      <w:r>
        <w:rPr>
          <w:rFonts w:ascii="宋体" w:hAnsi="宋体"/>
          <w:color w:val="000000"/>
        </w:rPr>
        <w:t>A. 春秋时期的诸侯争霸</w:t>
      </w:r>
      <w:r>
        <w:rPr>
          <w:rFonts w:ascii="宋体" w:hAnsi="宋体"/>
          <w:color w:val="000000"/>
        </w:rPr>
        <w:tab/>
      </w:r>
      <w:r>
        <w:rPr>
          <w:rFonts w:ascii="宋体" w:hAnsi="宋体"/>
          <w:color w:val="000000"/>
        </w:rPr>
        <w:t>B. 战国时期的兼并战争</w:t>
      </w:r>
    </w:p>
    <w:p w14:paraId="6950A8C9">
      <w:pPr>
        <w:tabs>
          <w:tab w:val="left" w:pos="4873"/>
        </w:tabs>
        <w:spacing w:line="360" w:lineRule="auto"/>
        <w:jc w:val="left"/>
        <w:textAlignment w:val="center"/>
        <w:rPr>
          <w:rFonts w:ascii="宋体" w:hAnsi="宋体"/>
          <w:color w:val="000000"/>
        </w:rPr>
      </w:pPr>
      <w:r>
        <w:rPr>
          <w:rFonts w:ascii="宋体" w:hAnsi="宋体"/>
          <w:color w:val="000000"/>
        </w:rPr>
        <w:t>C. 东汉的外戚宦官专权</w:t>
      </w:r>
      <w:r>
        <w:rPr>
          <w:rFonts w:ascii="宋体" w:hAnsi="宋体"/>
          <w:color w:val="000000"/>
        </w:rPr>
        <w:tab/>
      </w:r>
      <w:r>
        <w:rPr>
          <w:rFonts w:ascii="宋体" w:hAnsi="宋体"/>
          <w:color w:val="000000"/>
        </w:rPr>
        <w:t>D. 唐中后期的藩镇割据</w:t>
      </w:r>
    </w:p>
    <w:p w14:paraId="13282AE7">
      <w:pPr>
        <w:spacing w:line="360" w:lineRule="auto"/>
        <w:jc w:val="left"/>
        <w:textAlignment w:val="center"/>
        <w:rPr>
          <w:rFonts w:ascii="宋体" w:hAnsi="宋体"/>
          <w:color w:val="000000"/>
        </w:rPr>
      </w:pPr>
      <w:r>
        <w:rPr>
          <w:color w:val="000000"/>
        </w:rPr>
        <w:t xml:space="preserve">6. </w:t>
      </w:r>
      <w:r>
        <w:rPr>
          <w:rFonts w:ascii="宋体" w:hAnsi="宋体"/>
          <w:color w:val="000000"/>
        </w:rPr>
        <w:t>商人之间在大额交易时，为了避免铸币搬运的麻烦，直接用随时可变成现钱的“交子”来支付货款的事例日渐增多。这反映出宋代（</w:t>
      </w:r>
      <w:r>
        <w:rPr>
          <w:rFonts w:eastAsia="Times New Roman" w:cs="Times New Roman"/>
          <w:color w:val="000000"/>
        </w:rPr>
        <w:t xml:space="preserve">   </w:t>
      </w:r>
      <w:r>
        <w:rPr>
          <w:rFonts w:ascii="宋体" w:hAnsi="宋体"/>
          <w:color w:val="000000"/>
        </w:rPr>
        <w:t>）</w:t>
      </w:r>
    </w:p>
    <w:p w14:paraId="5EBC3DD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文化生活丰富</w:t>
      </w:r>
      <w:r>
        <w:rPr>
          <w:rFonts w:ascii="宋体" w:hAnsi="宋体"/>
          <w:color w:val="000000"/>
        </w:rPr>
        <w:tab/>
      </w:r>
      <w:r>
        <w:rPr>
          <w:rFonts w:ascii="宋体" w:hAnsi="宋体"/>
          <w:color w:val="000000"/>
        </w:rPr>
        <w:t>B. 手工业的兴盛</w:t>
      </w:r>
      <w:r>
        <w:rPr>
          <w:rFonts w:ascii="宋体" w:hAnsi="宋体"/>
          <w:color w:val="000000"/>
        </w:rPr>
        <w:tab/>
      </w:r>
      <w:r>
        <w:rPr>
          <w:rFonts w:ascii="宋体" w:hAnsi="宋体"/>
          <w:color w:val="000000"/>
        </w:rPr>
        <w:t>C. 商品经济繁荣</w:t>
      </w:r>
      <w:r>
        <w:rPr>
          <w:rFonts w:ascii="宋体" w:hAnsi="宋体"/>
          <w:color w:val="000000"/>
        </w:rPr>
        <w:tab/>
      </w:r>
      <w:r>
        <w:rPr>
          <w:rFonts w:ascii="宋体" w:hAnsi="宋体"/>
          <w:color w:val="000000"/>
        </w:rPr>
        <w:t>D. 边界贸易兴旺</w:t>
      </w:r>
    </w:p>
    <w:p w14:paraId="3B2D8DD8">
      <w:pPr>
        <w:spacing w:line="360" w:lineRule="auto"/>
        <w:jc w:val="left"/>
        <w:textAlignment w:val="center"/>
        <w:rPr>
          <w:rFonts w:ascii="宋体" w:hAnsi="宋体"/>
          <w:color w:val="000000"/>
        </w:rPr>
      </w:pPr>
      <w:r>
        <w:rPr>
          <w:color w:val="000000"/>
        </w:rPr>
        <w:t xml:space="preserve">7. </w:t>
      </w:r>
      <w:r>
        <w:rPr>
          <w:rFonts w:ascii="宋体" w:hAnsi="宋体"/>
          <w:color w:val="000000"/>
        </w:rPr>
        <w:t>元朝建立后，在西藏地区设置掌管军民各项事务的机构是</w:t>
      </w:r>
    </w:p>
    <w:p w14:paraId="57B6766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西域都护</w:t>
      </w:r>
      <w:r>
        <w:rPr>
          <w:rFonts w:ascii="宋体" w:hAnsi="宋体"/>
          <w:color w:val="000000"/>
        </w:rPr>
        <w:tab/>
      </w:r>
      <w:r>
        <w:rPr>
          <w:rFonts w:ascii="宋体" w:hAnsi="宋体"/>
          <w:color w:val="000000"/>
        </w:rPr>
        <w:t>B. 伊犁将军</w:t>
      </w:r>
      <w:r>
        <w:rPr>
          <w:rFonts w:ascii="宋体" w:hAnsi="宋体"/>
          <w:color w:val="000000"/>
        </w:rPr>
        <w:tab/>
      </w:r>
      <w:r>
        <w:rPr>
          <w:rFonts w:ascii="宋体" w:hAnsi="宋体"/>
          <w:color w:val="000000"/>
        </w:rPr>
        <w:t>C. 北庭都元帅府</w:t>
      </w:r>
      <w:r>
        <w:rPr>
          <w:rFonts w:ascii="宋体" w:hAnsi="宋体"/>
          <w:color w:val="000000"/>
        </w:rPr>
        <w:tab/>
      </w:r>
      <w:r>
        <w:rPr>
          <w:rFonts w:ascii="宋体" w:hAnsi="宋体"/>
          <w:color w:val="000000"/>
        </w:rPr>
        <w:t>D. 宣慰使司都元帅府</w:t>
      </w:r>
    </w:p>
    <w:p w14:paraId="476F14DC">
      <w:pPr>
        <w:spacing w:line="360" w:lineRule="auto"/>
        <w:jc w:val="left"/>
        <w:textAlignment w:val="center"/>
        <w:rPr>
          <w:rFonts w:ascii="宋体" w:hAnsi="宋体"/>
          <w:color w:val="000000"/>
        </w:rPr>
      </w:pPr>
      <w:r>
        <w:rPr>
          <w:color w:val="000000"/>
        </w:rPr>
        <w:t xml:space="preserve">8. </w:t>
      </w:r>
      <w:r>
        <w:rPr>
          <w:rFonts w:ascii="宋体" w:hAnsi="宋体"/>
          <w:color w:val="000000"/>
        </w:rPr>
        <w:t>《皇明祖训》中载：“今我朝罢丞相，设五府、六部、都察院、通政司、大理寺等衙门，分理天下庶务，彼此颜顽（抗衡），不敢相压。”该朝“罢示相”的目的是（</w:t>
      </w:r>
      <w:r>
        <w:rPr>
          <w:rFonts w:eastAsia="Times New Roman" w:cs="Times New Roman"/>
          <w:color w:val="000000"/>
        </w:rPr>
        <w:t xml:space="preserve">   </w:t>
      </w:r>
      <w:r>
        <w:rPr>
          <w:rFonts w:ascii="宋体" w:hAnsi="宋体"/>
          <w:color w:val="000000"/>
        </w:rPr>
        <w:t>）</w:t>
      </w:r>
    </w:p>
    <w:p w14:paraId="40397C1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精简官僚机构</w:t>
      </w:r>
      <w:r>
        <w:rPr>
          <w:rFonts w:ascii="宋体" w:hAnsi="宋体"/>
          <w:color w:val="000000"/>
        </w:rPr>
        <w:tab/>
      </w:r>
      <w:r>
        <w:rPr>
          <w:rFonts w:ascii="宋体" w:hAnsi="宋体"/>
          <w:color w:val="000000"/>
        </w:rPr>
        <w:t>B. 扩大统治基础</w:t>
      </w:r>
      <w:r>
        <w:rPr>
          <w:rFonts w:ascii="宋体" w:hAnsi="宋体"/>
          <w:color w:val="000000"/>
        </w:rPr>
        <w:tab/>
      </w:r>
      <w:r>
        <w:rPr>
          <w:rFonts w:ascii="宋体" w:hAnsi="宋体"/>
          <w:color w:val="000000"/>
        </w:rPr>
        <w:t>C. 加强思想控制</w:t>
      </w:r>
      <w:r>
        <w:rPr>
          <w:rFonts w:ascii="宋体" w:hAnsi="宋体"/>
          <w:color w:val="000000"/>
        </w:rPr>
        <w:tab/>
      </w:r>
      <w:r>
        <w:rPr>
          <w:rFonts w:ascii="宋体" w:hAnsi="宋体"/>
          <w:color w:val="000000"/>
        </w:rPr>
        <w:t>D. 强化君主专制</w:t>
      </w:r>
    </w:p>
    <w:p w14:paraId="0D445513">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1843</w:t>
      </w:r>
      <w:r>
        <w:rPr>
          <w:rFonts w:ascii="宋体" w:hAnsi="宋体"/>
          <w:color w:val="000000"/>
        </w:rPr>
        <w:t>年，中国茶叶的出口关税降低了约</w:t>
      </w:r>
      <w:r>
        <w:rPr>
          <w:rFonts w:eastAsia="Times New Roman" w:cs="Times New Roman"/>
          <w:color w:val="000000"/>
        </w:rPr>
        <w:t>48%</w:t>
      </w:r>
      <w:r>
        <w:rPr>
          <w:rFonts w:ascii="宋体" w:hAnsi="宋体"/>
          <w:color w:val="000000"/>
        </w:rPr>
        <w:t>，南京棉布的出口关税降低了约</w:t>
      </w:r>
      <w:r>
        <w:rPr>
          <w:rFonts w:eastAsia="Times New Roman" w:cs="Times New Roman"/>
          <w:color w:val="000000"/>
        </w:rPr>
        <w:t>75%</w:t>
      </w:r>
      <w:r>
        <w:rPr>
          <w:rFonts w:ascii="宋体" w:hAnsi="宋体"/>
          <w:color w:val="000000"/>
        </w:rPr>
        <w:t>；英国棉花、白洋布的进口关税则降低了约</w:t>
      </w:r>
      <w:r>
        <w:rPr>
          <w:rFonts w:eastAsia="Times New Roman" w:cs="Times New Roman"/>
          <w:color w:val="000000"/>
        </w:rPr>
        <w:t>77%</w:t>
      </w:r>
      <w:r>
        <w:rPr>
          <w:rFonts w:ascii="宋体" w:hAnsi="宋体"/>
          <w:color w:val="000000"/>
        </w:rPr>
        <w:t>。导致出现这一现象的原因是（</w:t>
      </w:r>
      <w:r>
        <w:rPr>
          <w:rFonts w:eastAsia="Times New Roman" w:cs="Times New Roman"/>
          <w:color w:val="000000"/>
        </w:rPr>
        <w:t xml:space="preserve">   </w:t>
      </w:r>
      <w:r>
        <w:rPr>
          <w:rFonts w:ascii="宋体" w:hAnsi="宋体"/>
          <w:color w:val="000000"/>
        </w:rPr>
        <w:t>）</w:t>
      </w:r>
    </w:p>
    <w:p w14:paraId="68F4F02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五口通商</w:t>
      </w:r>
      <w:r>
        <w:rPr>
          <w:rFonts w:ascii="宋体" w:hAnsi="宋体"/>
          <w:color w:val="000000"/>
        </w:rPr>
        <w:tab/>
      </w:r>
      <w:r>
        <w:rPr>
          <w:rFonts w:ascii="宋体" w:hAnsi="宋体"/>
          <w:color w:val="000000"/>
        </w:rPr>
        <w:t>B. 闭关锁国</w:t>
      </w:r>
      <w:r>
        <w:rPr>
          <w:rFonts w:ascii="宋体" w:hAnsi="宋体"/>
          <w:color w:val="000000"/>
        </w:rPr>
        <w:tab/>
      </w:r>
      <w:r>
        <w:rPr>
          <w:rFonts w:ascii="宋体" w:hAnsi="宋体"/>
          <w:color w:val="000000"/>
        </w:rPr>
        <w:t>C. 协定关税</w:t>
      </w:r>
      <w:r>
        <w:rPr>
          <w:rFonts w:ascii="宋体" w:hAnsi="宋体"/>
          <w:color w:val="000000"/>
        </w:rPr>
        <w:tab/>
      </w:r>
      <w:r>
        <w:rPr>
          <w:rFonts w:ascii="宋体" w:hAnsi="宋体"/>
          <w:color w:val="000000"/>
        </w:rPr>
        <w:t>D. 战后赔款</w:t>
      </w:r>
    </w:p>
    <w:p w14:paraId="5CE72A51">
      <w:pPr>
        <w:spacing w:line="360" w:lineRule="auto"/>
        <w:jc w:val="left"/>
        <w:textAlignment w:val="center"/>
        <w:rPr>
          <w:rFonts w:ascii="宋体" w:hAnsi="宋体"/>
          <w:color w:val="000000"/>
        </w:rPr>
      </w:pPr>
      <w:r>
        <w:rPr>
          <w:color w:val="000000"/>
        </w:rPr>
        <w:t xml:space="preserve">10. </w:t>
      </w:r>
      <w:r>
        <w:rPr>
          <w:rFonts w:ascii="宋体" w:hAnsi="宋体"/>
          <w:color w:val="000000"/>
        </w:rPr>
        <w:t>下表为</w:t>
      </w:r>
      <w:r>
        <w:rPr>
          <w:rFonts w:eastAsia="Times New Roman" w:cs="Times New Roman"/>
          <w:color w:val="000000"/>
        </w:rPr>
        <w:t>20</w:t>
      </w:r>
      <w:r>
        <w:rPr>
          <w:rFonts w:ascii="宋体" w:hAnsi="宋体"/>
          <w:color w:val="000000"/>
        </w:rPr>
        <w:t>世纪</w:t>
      </w:r>
      <w:r>
        <w:rPr>
          <w:rFonts w:eastAsia="Times New Roman" w:cs="Times New Roman"/>
          <w:color w:val="000000"/>
        </w:rPr>
        <w:t>50</w:t>
      </w:r>
      <w:r>
        <w:rPr>
          <w:rFonts w:ascii="宋体" w:hAnsi="宋体"/>
          <w:color w:val="000000"/>
        </w:rPr>
        <w:t>年代新中国经济成分变化表。该表说明（</w:t>
      </w:r>
      <w:r>
        <w:rPr>
          <w:rFonts w:eastAsia="Times New Roman" w:cs="Times New Roman"/>
          <w:color w:val="000000"/>
        </w:rPr>
        <w:t xml:space="preserve">   </w:t>
      </w:r>
      <w:r>
        <w:rPr>
          <w:rFonts w:ascii="宋体" w:hAnsi="宋体"/>
          <w:color w:val="000000"/>
        </w:rPr>
        <w:t>）</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00"/>
        <w:gridCol w:w="1700"/>
        <w:gridCol w:w="1700"/>
        <w:gridCol w:w="1700"/>
        <w:gridCol w:w="1700"/>
        <w:gridCol w:w="1700"/>
      </w:tblGrid>
      <w:tr w14:paraId="5BF2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0C5EB3">
            <w:pPr>
              <w:spacing w:line="360" w:lineRule="auto"/>
              <w:jc w:val="center"/>
              <w:textAlignment w:val="center"/>
              <w:rPr>
                <w:rFonts w:ascii="宋体" w:hAnsi="宋体"/>
                <w:color w:val="000000"/>
              </w:rPr>
            </w:pPr>
            <w:r>
              <w:rPr>
                <w:rFonts w:ascii="宋体" w:hAnsi="宋体"/>
                <w:color w:val="000000"/>
              </w:rPr>
              <w:t>年份</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6749DE">
            <w:pPr>
              <w:spacing w:line="360" w:lineRule="auto"/>
              <w:jc w:val="center"/>
              <w:textAlignment w:val="center"/>
              <w:rPr>
                <w:rFonts w:ascii="宋体" w:hAnsi="宋体"/>
                <w:color w:val="000000"/>
              </w:rPr>
            </w:pPr>
            <w:r>
              <w:rPr>
                <w:rFonts w:ascii="宋体" w:hAnsi="宋体"/>
                <w:color w:val="000000"/>
              </w:rPr>
              <w:t>国营经济</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3126FC">
            <w:pPr>
              <w:spacing w:line="360" w:lineRule="auto"/>
              <w:jc w:val="center"/>
              <w:textAlignment w:val="center"/>
              <w:rPr>
                <w:rFonts w:ascii="宋体" w:hAnsi="宋体"/>
                <w:color w:val="000000"/>
              </w:rPr>
            </w:pPr>
            <w:r>
              <w:rPr>
                <w:rFonts w:ascii="宋体" w:hAnsi="宋体"/>
                <w:color w:val="000000"/>
              </w:rPr>
              <w:t>合作社经济</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491390">
            <w:pPr>
              <w:spacing w:line="360" w:lineRule="auto"/>
              <w:jc w:val="center"/>
              <w:textAlignment w:val="center"/>
              <w:rPr>
                <w:rFonts w:ascii="宋体" w:hAnsi="宋体"/>
                <w:color w:val="000000"/>
              </w:rPr>
            </w:pPr>
            <w:r>
              <w:rPr>
                <w:rFonts w:ascii="宋体" w:hAnsi="宋体"/>
                <w:color w:val="000000"/>
              </w:rPr>
              <w:t>公私合营经济</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F93FE6">
            <w:pPr>
              <w:spacing w:line="360" w:lineRule="auto"/>
              <w:jc w:val="center"/>
              <w:textAlignment w:val="center"/>
              <w:rPr>
                <w:rFonts w:ascii="宋体" w:hAnsi="宋体"/>
                <w:color w:val="000000"/>
              </w:rPr>
            </w:pPr>
            <w:r>
              <w:rPr>
                <w:rFonts w:ascii="宋体" w:hAnsi="宋体"/>
                <w:color w:val="000000"/>
              </w:rPr>
              <w:t>个体经济</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1BD56A">
            <w:pPr>
              <w:spacing w:line="360" w:lineRule="auto"/>
              <w:jc w:val="center"/>
              <w:textAlignment w:val="center"/>
              <w:rPr>
                <w:rFonts w:ascii="宋体" w:hAnsi="宋体"/>
                <w:color w:val="000000"/>
              </w:rPr>
            </w:pPr>
            <w:r>
              <w:rPr>
                <w:rFonts w:ascii="宋体" w:hAnsi="宋体"/>
                <w:color w:val="000000"/>
              </w:rPr>
              <w:t>资本主义经济</w:t>
            </w:r>
          </w:p>
        </w:tc>
      </w:tr>
      <w:tr w14:paraId="79C8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471C80">
            <w:pPr>
              <w:spacing w:line="360" w:lineRule="auto"/>
              <w:jc w:val="center"/>
              <w:textAlignment w:val="center"/>
              <w:rPr>
                <w:rFonts w:ascii="宋体" w:hAnsi="宋体"/>
                <w:color w:val="000000"/>
              </w:rPr>
            </w:pPr>
            <w:r>
              <w:rPr>
                <w:rFonts w:eastAsia="Times New Roman" w:cs="Times New Roman"/>
                <w:color w:val="000000"/>
              </w:rPr>
              <w:t>1952</w:t>
            </w:r>
            <w:r>
              <w:rPr>
                <w:rFonts w:ascii="宋体" w:hAnsi="宋体"/>
                <w:color w:val="000000"/>
              </w:rPr>
              <w:t>年</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FA696D">
            <w:pPr>
              <w:spacing w:line="360" w:lineRule="auto"/>
              <w:jc w:val="center"/>
              <w:textAlignment w:val="center"/>
              <w:rPr>
                <w:rFonts w:eastAsia="Times New Roman" w:cs="Times New Roman"/>
                <w:color w:val="000000"/>
              </w:rPr>
            </w:pPr>
            <w:r>
              <w:rPr>
                <w:rFonts w:eastAsia="Times New Roman" w:cs="Times New Roman"/>
                <w:color w:val="000000"/>
              </w:rPr>
              <w:t>19.1%</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469F66">
            <w:pPr>
              <w:spacing w:line="360" w:lineRule="auto"/>
              <w:jc w:val="center"/>
              <w:textAlignment w:val="center"/>
              <w:rPr>
                <w:rFonts w:eastAsia="Times New Roman" w:cs="Times New Roman"/>
                <w:color w:val="000000"/>
              </w:rPr>
            </w:pPr>
            <w:r>
              <w:rPr>
                <w:rFonts w:eastAsia="Times New Roman" w:cs="Times New Roman"/>
                <w:color w:val="000000"/>
              </w:rPr>
              <w:t>1.59%</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5C2973">
            <w:pPr>
              <w:spacing w:line="360" w:lineRule="auto"/>
              <w:jc w:val="center"/>
              <w:textAlignment w:val="center"/>
              <w:rPr>
                <w:rFonts w:eastAsia="Times New Roman" w:cs="Times New Roman"/>
                <w:color w:val="000000"/>
              </w:rPr>
            </w:pPr>
            <w:r>
              <w:rPr>
                <w:rFonts w:eastAsia="Times New Roman" w:cs="Times New Roman"/>
                <w:color w:val="000000"/>
              </w:rPr>
              <w:t>0.7%</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8E9341">
            <w:pPr>
              <w:spacing w:line="360" w:lineRule="auto"/>
              <w:jc w:val="center"/>
              <w:textAlignment w:val="center"/>
              <w:rPr>
                <w:rFonts w:eastAsia="Times New Roman" w:cs="Times New Roman"/>
                <w:color w:val="000000"/>
              </w:rPr>
            </w:pPr>
            <w:r>
              <w:rPr>
                <w:rFonts w:eastAsia="Times New Roman" w:cs="Times New Roman"/>
                <w:color w:val="000000"/>
              </w:rPr>
              <w:t>71.8%</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D36CC0">
            <w:pPr>
              <w:spacing w:line="360" w:lineRule="auto"/>
              <w:jc w:val="center"/>
              <w:textAlignment w:val="center"/>
              <w:rPr>
                <w:rFonts w:eastAsia="Times New Roman" w:cs="Times New Roman"/>
                <w:color w:val="000000"/>
              </w:rPr>
            </w:pPr>
            <w:r>
              <w:rPr>
                <w:rFonts w:eastAsia="Times New Roman" w:cs="Times New Roman"/>
                <w:color w:val="000000"/>
              </w:rPr>
              <w:t>6.9%</w:t>
            </w:r>
          </w:p>
        </w:tc>
      </w:tr>
      <w:tr w14:paraId="22149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390984">
            <w:pPr>
              <w:spacing w:line="360" w:lineRule="auto"/>
              <w:jc w:val="center"/>
              <w:textAlignment w:val="center"/>
              <w:rPr>
                <w:rFonts w:ascii="宋体" w:hAnsi="宋体"/>
                <w:color w:val="000000"/>
              </w:rPr>
            </w:pPr>
            <w:r>
              <w:rPr>
                <w:rFonts w:eastAsia="Times New Roman" w:cs="Times New Roman"/>
                <w:color w:val="000000"/>
              </w:rPr>
              <w:t>1956</w:t>
            </w:r>
            <w:r>
              <w:rPr>
                <w:rFonts w:ascii="宋体" w:hAnsi="宋体"/>
                <w:color w:val="000000"/>
              </w:rPr>
              <w:t>年</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4CEA83">
            <w:pPr>
              <w:spacing w:line="360" w:lineRule="auto"/>
              <w:jc w:val="center"/>
              <w:textAlignment w:val="center"/>
              <w:rPr>
                <w:rFonts w:eastAsia="Times New Roman" w:cs="Times New Roman"/>
                <w:color w:val="000000"/>
              </w:rPr>
            </w:pPr>
            <w:r>
              <w:rPr>
                <w:rFonts w:eastAsia="Times New Roman" w:cs="Times New Roman"/>
                <w:color w:val="000000"/>
              </w:rPr>
              <w:t>32.2%</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D48045">
            <w:pPr>
              <w:spacing w:line="360" w:lineRule="auto"/>
              <w:jc w:val="center"/>
              <w:textAlignment w:val="center"/>
              <w:rPr>
                <w:rFonts w:eastAsia="Times New Roman" w:cs="Times New Roman"/>
                <w:color w:val="000000"/>
              </w:rPr>
            </w:pPr>
            <w:r>
              <w:rPr>
                <w:rFonts w:eastAsia="Times New Roman" w:cs="Times New Roman"/>
                <w:color w:val="000000"/>
              </w:rPr>
              <w:t>53.4%</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CBA669">
            <w:pPr>
              <w:spacing w:line="360" w:lineRule="auto"/>
              <w:jc w:val="center"/>
              <w:textAlignment w:val="center"/>
              <w:rPr>
                <w:rFonts w:eastAsia="Times New Roman" w:cs="Times New Roman"/>
                <w:color w:val="000000"/>
              </w:rPr>
            </w:pPr>
            <w:r>
              <w:rPr>
                <w:rFonts w:eastAsia="Times New Roman" w:cs="Times New Roman"/>
                <w:color w:val="000000"/>
              </w:rPr>
              <w:t>7.3%</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1CC3FB">
            <w:pPr>
              <w:spacing w:line="360" w:lineRule="auto"/>
              <w:jc w:val="center"/>
              <w:textAlignment w:val="center"/>
              <w:rPr>
                <w:rFonts w:eastAsia="Times New Roman" w:cs="Times New Roman"/>
                <w:color w:val="000000"/>
              </w:rPr>
            </w:pPr>
            <w:r>
              <w:rPr>
                <w:rFonts w:eastAsia="Times New Roman" w:cs="Times New Roman"/>
                <w:color w:val="000000"/>
              </w:rPr>
              <w:t>7.1%</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DF70FB">
            <w:pPr>
              <w:spacing w:line="360" w:lineRule="auto"/>
              <w:jc w:val="center"/>
              <w:textAlignment w:val="center"/>
              <w:rPr>
                <w:rFonts w:eastAsia="Times New Roman" w:cs="Times New Roman"/>
                <w:color w:val="000000"/>
              </w:rPr>
            </w:pPr>
            <w:r>
              <w:rPr>
                <w:rFonts w:eastAsia="Times New Roman" w:cs="Times New Roman"/>
                <w:color w:val="000000"/>
              </w:rPr>
              <w:t>0</w:t>
            </w:r>
          </w:p>
        </w:tc>
      </w:tr>
    </w:tbl>
    <w:p w14:paraId="72BABAA8">
      <w:pPr>
        <w:spacing w:line="360" w:lineRule="auto"/>
        <w:jc w:val="left"/>
        <w:textAlignment w:val="center"/>
        <w:rPr>
          <w:color w:val="000000"/>
        </w:rPr>
      </w:pPr>
    </w:p>
    <w:p w14:paraId="4C19134F">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土地改革基本完成</w:t>
      </w:r>
      <w:r>
        <w:rPr>
          <w:rFonts w:ascii="宋体" w:hAnsi="宋体"/>
          <w:color w:val="000000"/>
        </w:rPr>
        <w:tab/>
      </w:r>
      <w:r>
        <w:rPr>
          <w:rFonts w:ascii="宋体" w:hAnsi="宋体"/>
          <w:color w:val="000000"/>
        </w:rPr>
        <w:t>B. 三大改造基本完成</w:t>
      </w:r>
    </w:p>
    <w:p w14:paraId="69918625">
      <w:pPr>
        <w:tabs>
          <w:tab w:val="left" w:pos="4873"/>
        </w:tabs>
        <w:spacing w:line="360" w:lineRule="auto"/>
        <w:jc w:val="left"/>
        <w:textAlignment w:val="center"/>
        <w:rPr>
          <w:rFonts w:ascii="宋体" w:hAnsi="宋体"/>
          <w:color w:val="000000"/>
        </w:rPr>
      </w:pPr>
      <w:r>
        <w:rPr>
          <w:rFonts w:ascii="宋体" w:hAnsi="宋体"/>
          <w:color w:val="000000"/>
        </w:rPr>
        <w:t>C. “一五”计划超额完成</w:t>
      </w:r>
      <w:r>
        <w:rPr>
          <w:rFonts w:ascii="宋体" w:hAnsi="宋体"/>
          <w:color w:val="000000"/>
        </w:rPr>
        <w:tab/>
      </w:r>
      <w:r>
        <w:rPr>
          <w:rFonts w:ascii="宋体" w:hAnsi="宋体"/>
          <w:color w:val="000000"/>
        </w:rPr>
        <w:t>D. 改革开放全面推进</w:t>
      </w:r>
    </w:p>
    <w:p w14:paraId="00E51184">
      <w:pPr>
        <w:spacing w:line="360" w:lineRule="auto"/>
        <w:jc w:val="left"/>
        <w:textAlignment w:val="center"/>
        <w:rPr>
          <w:rFonts w:ascii="宋体" w:hAnsi="宋体"/>
          <w:color w:val="000000"/>
        </w:rPr>
      </w:pPr>
      <w:r>
        <w:rPr>
          <w:color w:val="000000"/>
        </w:rPr>
        <w:t xml:space="preserve">11. </w:t>
      </w:r>
      <w:r>
        <w:rPr>
          <w:rFonts w:ascii="宋体" w:hAnsi="宋体"/>
          <w:color w:val="000000"/>
        </w:rPr>
        <w:t>先进的思想始终引领着我们前进的步伐。党的十九大以来，全党全国人民为实现中华民族伟大复兴而奋斗的行动指南是</w:t>
      </w:r>
    </w:p>
    <w:p w14:paraId="7E5269BA">
      <w:pPr>
        <w:tabs>
          <w:tab w:val="left" w:pos="4873"/>
        </w:tabs>
        <w:spacing w:line="360" w:lineRule="auto"/>
        <w:jc w:val="left"/>
        <w:textAlignment w:val="center"/>
        <w:rPr>
          <w:rFonts w:ascii="宋体" w:hAnsi="宋体"/>
          <w:color w:val="000000"/>
        </w:rPr>
      </w:pPr>
      <w:r>
        <w:rPr>
          <w:rFonts w:ascii="宋体" w:hAnsi="宋体"/>
          <w:color w:val="000000"/>
        </w:rPr>
        <w:t>A. 邓小平理论</w:t>
      </w:r>
      <w:r>
        <w:rPr>
          <w:rFonts w:ascii="宋体" w:hAnsi="宋体"/>
          <w:color w:val="000000"/>
        </w:rPr>
        <w:tab/>
      </w:r>
      <w:r>
        <w:rPr>
          <w:rFonts w:ascii="宋体" w:hAnsi="宋体"/>
          <w:color w:val="000000"/>
        </w:rPr>
        <w:t>B. “三个代表”重要思想</w:t>
      </w:r>
    </w:p>
    <w:p w14:paraId="1700BAEB">
      <w:pPr>
        <w:tabs>
          <w:tab w:val="left" w:pos="4873"/>
        </w:tabs>
        <w:spacing w:line="360" w:lineRule="auto"/>
        <w:jc w:val="left"/>
        <w:textAlignment w:val="center"/>
        <w:rPr>
          <w:rFonts w:ascii="宋体" w:hAnsi="宋体"/>
          <w:color w:val="000000"/>
        </w:rPr>
      </w:pPr>
      <w:r>
        <w:rPr>
          <w:rFonts w:ascii="宋体" w:hAnsi="宋体"/>
          <w:color w:val="000000"/>
        </w:rPr>
        <w:t>C. 科学发展观</w:t>
      </w:r>
      <w:r>
        <w:rPr>
          <w:rFonts w:ascii="宋体" w:hAnsi="宋体"/>
          <w:color w:val="000000"/>
        </w:rPr>
        <w:tab/>
      </w:r>
      <w:r>
        <w:rPr>
          <w:rFonts w:ascii="宋体" w:hAnsi="宋体"/>
          <w:color w:val="000000"/>
        </w:rPr>
        <w:t>D. 习近平新时代中国特色社会主义思想</w:t>
      </w:r>
    </w:p>
    <w:p w14:paraId="558EC14B">
      <w:pPr>
        <w:spacing w:line="360" w:lineRule="auto"/>
        <w:jc w:val="left"/>
        <w:textAlignment w:val="center"/>
        <w:rPr>
          <w:rFonts w:ascii="宋体" w:hAnsi="宋体"/>
          <w:color w:val="000000"/>
        </w:rPr>
      </w:pPr>
      <w:r>
        <w:rPr>
          <w:color w:val="000000"/>
        </w:rPr>
        <w:t xml:space="preserve">12. </w:t>
      </w:r>
      <w:r>
        <w:rPr>
          <w:rFonts w:ascii="宋体" w:hAnsi="宋体"/>
          <w:color w:val="000000"/>
        </w:rPr>
        <w:t>下图所示法律颁布于公元前</w:t>
      </w:r>
      <w:r>
        <w:rPr>
          <w:rFonts w:eastAsia="Times New Roman" w:cs="Times New Roman"/>
          <w:color w:val="000000"/>
        </w:rPr>
        <w:t>450</w:t>
      </w:r>
      <w:r>
        <w:rPr>
          <w:rFonts w:ascii="宋体" w:hAnsi="宋体"/>
          <w:color w:val="000000"/>
        </w:rPr>
        <w:t>年左右，它是一部成文法，它的颁布使量刑定罪有了文字依据，在一定程度上遏制了贵族对法律的曲解和滥用。这部法律是（</w:t>
      </w:r>
      <w:r>
        <w:rPr>
          <w:rFonts w:eastAsia="Times New Roman" w:cs="Times New Roman"/>
          <w:color w:val="000000"/>
        </w:rPr>
        <w:t xml:space="preserve">   </w:t>
      </w:r>
      <w:r>
        <w:rPr>
          <w:rFonts w:ascii="宋体" w:hAnsi="宋体"/>
          <w:color w:val="000000"/>
        </w:rPr>
        <w:t>）</w:t>
      </w:r>
    </w:p>
    <w:p w14:paraId="61DA1112">
      <w:pPr>
        <w:spacing w:line="360" w:lineRule="auto"/>
        <w:jc w:val="left"/>
        <w:textAlignment w:val="center"/>
        <w:rPr>
          <w:color w:val="000000"/>
        </w:rPr>
      </w:pPr>
      <w:r>
        <w:rPr>
          <w:rFonts w:ascii="宋体" w:hAnsi="宋体"/>
          <w:color w:val="000000"/>
        </w:rPr>
        <w:drawing>
          <wp:inline distT="0" distB="0" distL="114300" distR="114300">
            <wp:extent cx="1457325" cy="1743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457325" cy="1743075"/>
                    </a:xfrm>
                    <a:prstGeom prst="rect">
                      <a:avLst/>
                    </a:prstGeom>
                  </pic:spPr>
                </pic:pic>
              </a:graphicData>
            </a:graphic>
          </wp:inline>
        </w:drawing>
      </w:r>
      <w:r>
        <w:rPr>
          <w:rFonts w:ascii="宋体" w:hAnsi="宋体"/>
          <w:color w:val="000000"/>
        </w:rPr>
        <w:drawing>
          <wp:inline distT="0" distB="0" distL="114300" distR="114300">
            <wp:extent cx="1371600" cy="16478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371600" cy="1647825"/>
                    </a:xfrm>
                    <a:prstGeom prst="rect">
                      <a:avLst/>
                    </a:prstGeom>
                  </pic:spPr>
                </pic:pic>
              </a:graphicData>
            </a:graphic>
          </wp:inline>
        </w:drawing>
      </w:r>
    </w:p>
    <w:p w14:paraId="7B714005">
      <w:pPr>
        <w:tabs>
          <w:tab w:val="left" w:pos="4873"/>
        </w:tabs>
        <w:spacing w:line="360" w:lineRule="auto"/>
        <w:jc w:val="left"/>
        <w:textAlignment w:val="center"/>
        <w:rPr>
          <w:rFonts w:ascii="宋体" w:hAnsi="宋体"/>
          <w:color w:val="000000"/>
        </w:rPr>
      </w:pPr>
      <w:r>
        <w:rPr>
          <w:rFonts w:ascii="宋体" w:hAnsi="宋体"/>
          <w:color w:val="000000"/>
        </w:rPr>
        <w:t>A. 《汉谟拉比法典》</w:t>
      </w:r>
      <w:r>
        <w:rPr>
          <w:rFonts w:ascii="宋体" w:hAnsi="宋体"/>
          <w:color w:val="000000"/>
        </w:rPr>
        <w:tab/>
      </w:r>
      <w:r>
        <w:rPr>
          <w:rFonts w:ascii="宋体" w:hAnsi="宋体"/>
          <w:color w:val="000000"/>
        </w:rPr>
        <w:t>B. 《十二铜表法》</w:t>
      </w:r>
    </w:p>
    <w:p w14:paraId="21270148">
      <w:pPr>
        <w:tabs>
          <w:tab w:val="left" w:pos="4873"/>
        </w:tabs>
        <w:spacing w:line="360" w:lineRule="auto"/>
        <w:jc w:val="left"/>
        <w:textAlignment w:val="center"/>
        <w:rPr>
          <w:rFonts w:ascii="宋体" w:hAnsi="宋体"/>
          <w:color w:val="000000"/>
        </w:rPr>
      </w:pPr>
      <w:r>
        <w:rPr>
          <w:rFonts w:ascii="宋体" w:hAnsi="宋体"/>
          <w:color w:val="000000"/>
        </w:rPr>
        <w:t>C. 《查士丁尼法典》</w:t>
      </w:r>
      <w:r>
        <w:rPr>
          <w:rFonts w:ascii="宋体" w:hAnsi="宋体"/>
          <w:color w:val="000000"/>
        </w:rPr>
        <w:tab/>
      </w:r>
      <w:r>
        <w:rPr>
          <w:rFonts w:ascii="宋体" w:hAnsi="宋体"/>
          <w:color w:val="000000"/>
        </w:rPr>
        <w:t>D. 《罗马法大全》</w:t>
      </w:r>
    </w:p>
    <w:p w14:paraId="36CAE7DF">
      <w:pPr>
        <w:spacing w:line="360" w:lineRule="auto"/>
        <w:jc w:val="left"/>
        <w:textAlignment w:val="center"/>
        <w:rPr>
          <w:rFonts w:ascii="宋体" w:hAnsi="宋体"/>
          <w:color w:val="000000"/>
        </w:rPr>
      </w:pPr>
      <w:r>
        <w:rPr>
          <w:color w:val="000000"/>
        </w:rPr>
        <w:t xml:space="preserve">13. </w:t>
      </w:r>
      <w:r>
        <w:rPr>
          <w:rFonts w:ascii="宋体" w:hAnsi="宋体"/>
          <w:color w:val="000000"/>
        </w:rPr>
        <w:t>日本著名学者上山春平说，今天的日本文化表面上有浓厚的“欧洲色彩”，剥去这一层，下一层是中国文化色彩很强的“农业社会”文化……这层中国文化色彩从制度上主要来源于一次模仿。这次“模仿”指的是（</w:t>
      </w:r>
      <w:r>
        <w:rPr>
          <w:rFonts w:eastAsia="Times New Roman" w:cs="Times New Roman"/>
          <w:color w:val="000000"/>
        </w:rPr>
        <w:t xml:space="preserve">   </w:t>
      </w:r>
      <w:r>
        <w:rPr>
          <w:rFonts w:ascii="宋体" w:hAnsi="宋体"/>
          <w:color w:val="000000"/>
        </w:rPr>
        <w:t>）</w:t>
      </w:r>
    </w:p>
    <w:p w14:paraId="0EDD8B7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幕府统治</w:t>
      </w:r>
      <w:r>
        <w:rPr>
          <w:rFonts w:ascii="宋体" w:hAnsi="宋体"/>
          <w:color w:val="000000"/>
        </w:rPr>
        <w:tab/>
      </w:r>
      <w:r>
        <w:rPr>
          <w:rFonts w:ascii="宋体" w:hAnsi="宋体"/>
          <w:color w:val="000000"/>
        </w:rPr>
        <w:t>B. 倒幕运动</w:t>
      </w:r>
      <w:r>
        <w:rPr>
          <w:rFonts w:ascii="宋体" w:hAnsi="宋体"/>
          <w:color w:val="000000"/>
        </w:rPr>
        <w:tab/>
      </w:r>
      <w:r>
        <w:rPr>
          <w:rFonts w:ascii="宋体" w:hAnsi="宋体"/>
          <w:color w:val="000000"/>
        </w:rPr>
        <w:t>C. 大化改新</w:t>
      </w:r>
      <w:r>
        <w:rPr>
          <w:rFonts w:ascii="宋体" w:hAnsi="宋体"/>
          <w:color w:val="000000"/>
        </w:rPr>
        <w:tab/>
      </w:r>
      <w:r>
        <w:rPr>
          <w:rFonts w:ascii="宋体" w:hAnsi="宋体"/>
          <w:color w:val="000000"/>
        </w:rPr>
        <w:t>D. 明治维新</w:t>
      </w:r>
    </w:p>
    <w:p w14:paraId="524E1E34">
      <w:pPr>
        <w:spacing w:line="360" w:lineRule="auto"/>
        <w:jc w:val="left"/>
        <w:textAlignment w:val="center"/>
        <w:rPr>
          <w:rFonts w:ascii="宋体" w:hAnsi="宋体"/>
          <w:color w:val="000000"/>
        </w:rPr>
      </w:pPr>
      <w:r>
        <w:rPr>
          <w:color w:val="000000"/>
        </w:rPr>
        <w:t xml:space="preserve">14. </w:t>
      </w:r>
      <w:r>
        <w:rPr>
          <w:rFonts w:ascii="宋体" w:hAnsi="宋体"/>
          <w:color w:val="000000"/>
        </w:rPr>
        <w:t>十四、十五世纪，被教会禁止的双人舞蹈开始盛行，舞蹈活动是如此地普及与频繁，以至于教会不得不承认舞蹈的作用。导致这一现象出现的原因是（</w:t>
      </w:r>
      <w:r>
        <w:rPr>
          <w:rFonts w:eastAsia="Times New Roman" w:cs="Times New Roman"/>
          <w:color w:val="000000"/>
        </w:rPr>
        <w:t xml:space="preserve">   </w:t>
      </w:r>
      <w:r>
        <w:rPr>
          <w:rFonts w:ascii="宋体" w:hAnsi="宋体"/>
          <w:color w:val="000000"/>
        </w:rPr>
        <w:t>）</w:t>
      </w:r>
    </w:p>
    <w:p w14:paraId="37B65D54">
      <w:pPr>
        <w:tabs>
          <w:tab w:val="left" w:pos="4873"/>
        </w:tabs>
        <w:spacing w:line="360" w:lineRule="auto"/>
        <w:jc w:val="left"/>
        <w:textAlignment w:val="center"/>
        <w:rPr>
          <w:rFonts w:ascii="宋体" w:hAnsi="宋体"/>
          <w:color w:val="000000"/>
        </w:rPr>
      </w:pPr>
      <w:r>
        <w:rPr>
          <w:rFonts w:ascii="宋体" w:hAnsi="宋体"/>
          <w:color w:val="000000"/>
        </w:rPr>
        <w:t>A. 人文主义思潮的流行</w:t>
      </w:r>
      <w:r>
        <w:rPr>
          <w:rFonts w:ascii="宋体" w:hAnsi="宋体"/>
          <w:color w:val="000000"/>
        </w:rPr>
        <w:tab/>
      </w:r>
      <w:r>
        <w:rPr>
          <w:rFonts w:ascii="宋体" w:hAnsi="宋体"/>
          <w:color w:val="000000"/>
        </w:rPr>
        <w:t>B. 民主自由思想的启蒙</w:t>
      </w:r>
    </w:p>
    <w:p w14:paraId="6B289260">
      <w:pPr>
        <w:tabs>
          <w:tab w:val="left" w:pos="4873"/>
        </w:tabs>
        <w:spacing w:line="360" w:lineRule="auto"/>
        <w:jc w:val="left"/>
        <w:textAlignment w:val="center"/>
        <w:rPr>
          <w:rFonts w:ascii="宋体" w:hAnsi="宋体"/>
          <w:color w:val="000000"/>
        </w:rPr>
      </w:pPr>
      <w:r>
        <w:rPr>
          <w:rFonts w:ascii="宋体" w:hAnsi="宋体"/>
          <w:color w:val="000000"/>
        </w:rPr>
        <w:t>C. 欧洲城市和大学的兴起</w:t>
      </w:r>
      <w:r>
        <w:rPr>
          <w:rFonts w:ascii="宋体" w:hAnsi="宋体"/>
          <w:color w:val="000000"/>
        </w:rPr>
        <w:tab/>
      </w:r>
      <w:r>
        <w:rPr>
          <w:rFonts w:ascii="宋体" w:hAnsi="宋体"/>
          <w:color w:val="000000"/>
        </w:rPr>
        <w:t>D. 资产阶级革命的推动</w:t>
      </w:r>
    </w:p>
    <w:p w14:paraId="5DB63032">
      <w:pPr>
        <w:spacing w:line="360" w:lineRule="auto"/>
        <w:jc w:val="left"/>
        <w:textAlignment w:val="center"/>
        <w:rPr>
          <w:rFonts w:ascii="宋体" w:hAnsi="宋体"/>
          <w:color w:val="000000"/>
        </w:rPr>
      </w:pPr>
      <w:r>
        <w:rPr>
          <w:color w:val="000000"/>
        </w:rPr>
        <w:t xml:space="preserve">15. </w:t>
      </w:r>
      <w:r>
        <w:rPr>
          <w:rFonts w:ascii="宋体" w:hAnsi="宋体"/>
          <w:color w:val="000000"/>
        </w:rPr>
        <w:t>“蒸汽机的广泛利用，使英国到处都建立起大工厂。那些高耸入云的烟，喷出缕缕烟雾，庞大的厂房，发出隆隆的轰鸣，打破了原来中世纪田园生活的恬静—历史已跨进了一个新的时代。”这个“新的时代”是（</w:t>
      </w:r>
      <w:r>
        <w:rPr>
          <w:rFonts w:eastAsia="Times New Roman" w:cs="Times New Roman"/>
          <w:color w:val="000000"/>
        </w:rPr>
        <w:t xml:space="preserve">   </w:t>
      </w:r>
      <w:r>
        <w:rPr>
          <w:rFonts w:ascii="宋体" w:hAnsi="宋体"/>
          <w:color w:val="000000"/>
        </w:rPr>
        <w:t>）</w:t>
      </w:r>
    </w:p>
    <w:p w14:paraId="14AA949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钢铁时代</w:t>
      </w:r>
      <w:r>
        <w:rPr>
          <w:rFonts w:ascii="宋体" w:hAnsi="宋体"/>
          <w:color w:val="000000"/>
        </w:rPr>
        <w:tab/>
      </w:r>
      <w:r>
        <w:rPr>
          <w:rFonts w:ascii="宋体" w:hAnsi="宋体"/>
          <w:color w:val="000000"/>
        </w:rPr>
        <w:t>B. 电气时代</w:t>
      </w:r>
      <w:r>
        <w:rPr>
          <w:rFonts w:ascii="宋体" w:hAnsi="宋体"/>
          <w:color w:val="000000"/>
        </w:rPr>
        <w:tab/>
      </w:r>
      <w:r>
        <w:rPr>
          <w:rFonts w:ascii="宋体" w:hAnsi="宋体"/>
          <w:color w:val="000000"/>
        </w:rPr>
        <w:t>C. 蒸汽时代</w:t>
      </w:r>
      <w:r>
        <w:rPr>
          <w:rFonts w:ascii="宋体" w:hAnsi="宋体"/>
          <w:color w:val="000000"/>
        </w:rPr>
        <w:tab/>
      </w:r>
      <w:r>
        <w:rPr>
          <w:rFonts w:ascii="宋体" w:hAnsi="宋体"/>
          <w:color w:val="000000"/>
        </w:rPr>
        <w:t>D. 信息时代</w:t>
      </w:r>
    </w:p>
    <w:p w14:paraId="3544286F">
      <w:pPr>
        <w:spacing w:line="360" w:lineRule="auto"/>
        <w:jc w:val="left"/>
        <w:textAlignment w:val="center"/>
        <w:rPr>
          <w:rFonts w:ascii="宋体" w:hAnsi="宋体"/>
          <w:color w:val="000000"/>
        </w:rPr>
      </w:pPr>
      <w:r>
        <w:rPr>
          <w:color w:val="000000"/>
        </w:rPr>
        <w:t xml:space="preserve">16. </w:t>
      </w:r>
      <w:r>
        <w:rPr>
          <w:rFonts w:ascii="宋体" w:hAnsi="宋体"/>
          <w:color w:val="000000"/>
        </w:rPr>
        <w:t>达尔文在其著作中提出进化论的观点，认为人类也是进化来的，不是上帝创造的，打破了千百年来“上帝创造万物”的神创论。这部著作是（</w:t>
      </w:r>
      <w:r>
        <w:rPr>
          <w:rFonts w:eastAsia="Times New Roman" w:cs="Times New Roman"/>
          <w:color w:val="000000"/>
        </w:rPr>
        <w:t xml:space="preserve">   </w:t>
      </w:r>
      <w:r>
        <w:rPr>
          <w:rFonts w:ascii="宋体" w:hAnsi="宋体"/>
          <w:color w:val="000000"/>
        </w:rPr>
        <w:t>）</w:t>
      </w:r>
    </w:p>
    <w:p w14:paraId="69F3B37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《天方夜谭》</w:t>
      </w:r>
      <w:r>
        <w:rPr>
          <w:rFonts w:ascii="宋体" w:hAnsi="宋体"/>
          <w:color w:val="000000"/>
        </w:rPr>
        <w:tab/>
      </w:r>
      <w:r>
        <w:rPr>
          <w:rFonts w:ascii="宋体" w:hAnsi="宋体"/>
          <w:color w:val="000000"/>
        </w:rPr>
        <w:t>B. 《神曲》</w:t>
      </w:r>
      <w:r>
        <w:rPr>
          <w:rFonts w:ascii="宋体" w:hAnsi="宋体"/>
          <w:color w:val="000000"/>
        </w:rPr>
        <w:tab/>
      </w:r>
      <w:r>
        <w:rPr>
          <w:rFonts w:ascii="宋体" w:hAnsi="宋体"/>
          <w:color w:val="000000"/>
        </w:rPr>
        <w:t>C. 《物种起源》</w:t>
      </w:r>
      <w:r>
        <w:rPr>
          <w:rFonts w:ascii="宋体" w:hAnsi="宋体"/>
          <w:color w:val="000000"/>
        </w:rPr>
        <w:tab/>
      </w:r>
      <w:r>
        <w:rPr>
          <w:rFonts w:ascii="宋体" w:hAnsi="宋体"/>
          <w:color w:val="000000"/>
        </w:rPr>
        <w:t>D. 《向日葵》</w:t>
      </w:r>
    </w:p>
    <w:p w14:paraId="2C979A22">
      <w:pPr>
        <w:spacing w:line="360" w:lineRule="auto"/>
        <w:jc w:val="left"/>
        <w:textAlignment w:val="center"/>
        <w:rPr>
          <w:rFonts w:ascii="宋体" w:hAnsi="宋体"/>
          <w:color w:val="000000"/>
        </w:rPr>
      </w:pPr>
      <w:r>
        <w:rPr>
          <w:color w:val="000000"/>
        </w:rPr>
        <w:t xml:space="preserve">17. </w:t>
      </w:r>
      <w:r>
        <w:rPr>
          <w:rFonts w:eastAsia="Times New Roman" w:cs="Times New Roman"/>
          <w:color w:val="000000"/>
        </w:rPr>
        <w:t>1921</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27</w:t>
      </w:r>
      <w:r>
        <w:rPr>
          <w:rFonts w:ascii="宋体" w:hAnsi="宋体"/>
          <w:color w:val="000000"/>
        </w:rPr>
        <w:t>日，粮食人民委员部颁布了《关于在地方范围内以及国家与公民之间商品交换条例》，规定在地方范围内，农民完成农业税后的剩余产品可以在公民之间自由交换。这反映出当时苏俄（</w:t>
      </w:r>
      <w:r>
        <w:rPr>
          <w:rFonts w:eastAsia="Times New Roman" w:cs="Times New Roman"/>
          <w:color w:val="000000"/>
        </w:rPr>
        <w:t xml:space="preserve">   </w:t>
      </w:r>
      <w:r>
        <w:rPr>
          <w:rFonts w:ascii="宋体" w:hAnsi="宋体"/>
          <w:color w:val="000000"/>
        </w:rPr>
        <w:t>）</w:t>
      </w:r>
    </w:p>
    <w:p w14:paraId="7E0406DA">
      <w:pPr>
        <w:tabs>
          <w:tab w:val="left" w:pos="4873"/>
        </w:tabs>
        <w:spacing w:line="360" w:lineRule="auto"/>
        <w:jc w:val="left"/>
        <w:textAlignment w:val="center"/>
        <w:rPr>
          <w:rFonts w:ascii="宋体" w:hAnsi="宋体"/>
          <w:color w:val="000000"/>
        </w:rPr>
      </w:pPr>
      <w:r>
        <w:rPr>
          <w:rFonts w:ascii="宋体" w:hAnsi="宋体"/>
          <w:color w:val="000000"/>
        </w:rPr>
        <w:t>A. 实行战时共产主义政策</w:t>
      </w:r>
      <w:r>
        <w:rPr>
          <w:rFonts w:ascii="宋体" w:hAnsi="宋体"/>
          <w:color w:val="000000"/>
        </w:rPr>
        <w:tab/>
      </w:r>
      <w:r>
        <w:rPr>
          <w:rFonts w:ascii="宋体" w:hAnsi="宋体"/>
          <w:color w:val="000000"/>
        </w:rPr>
        <w:t>B. 实施新经济政策</w:t>
      </w:r>
    </w:p>
    <w:p w14:paraId="078999C6">
      <w:pPr>
        <w:tabs>
          <w:tab w:val="left" w:pos="4873"/>
        </w:tabs>
        <w:spacing w:line="360" w:lineRule="auto"/>
        <w:jc w:val="left"/>
        <w:textAlignment w:val="center"/>
        <w:rPr>
          <w:rFonts w:ascii="宋体" w:hAnsi="宋体"/>
          <w:color w:val="000000"/>
        </w:rPr>
      </w:pPr>
      <w:r>
        <w:rPr>
          <w:rFonts w:ascii="宋体" w:hAnsi="宋体"/>
          <w:color w:val="000000"/>
        </w:rPr>
        <w:t>C. 开展农业集体化运动</w:t>
      </w:r>
      <w:r>
        <w:rPr>
          <w:rFonts w:ascii="宋体" w:hAnsi="宋体"/>
          <w:color w:val="000000"/>
        </w:rPr>
        <w:tab/>
      </w:r>
      <w:r>
        <w:rPr>
          <w:rFonts w:ascii="宋体" w:hAnsi="宋体"/>
          <w:color w:val="000000"/>
        </w:rPr>
        <w:t>D. 进行工业化建设</w:t>
      </w:r>
    </w:p>
    <w:p w14:paraId="6BA0895B">
      <w:pPr>
        <w:spacing w:line="360" w:lineRule="auto"/>
        <w:jc w:val="left"/>
        <w:textAlignment w:val="center"/>
        <w:rPr>
          <w:rFonts w:ascii="宋体" w:hAnsi="宋体"/>
          <w:color w:val="000000"/>
        </w:rPr>
      </w:pPr>
      <w:r>
        <w:rPr>
          <w:color w:val="000000"/>
        </w:rPr>
        <w:t xml:space="preserve">18. </w:t>
      </w:r>
      <w:r>
        <w:rPr>
          <w:rFonts w:ascii="宋体" w:hAnsi="宋体"/>
          <w:color w:val="000000"/>
        </w:rPr>
        <w:t>“‘新政’以资产阶级民主范围内的国家干预，在一定程度上恢复了人们对美国国家制度的信心……由于政府通过国会新的立法对美国社会经济生活实行前所未有的干预，从而大大扩大了联邦政府和总统的权力。”通过材料可知，罗斯福新政的主要特点是（</w:t>
      </w:r>
      <w:r>
        <w:rPr>
          <w:rFonts w:eastAsia="Times New Roman" w:cs="Times New Roman"/>
          <w:color w:val="000000"/>
        </w:rPr>
        <w:t xml:space="preserve">   </w:t>
      </w:r>
      <w:r>
        <w:rPr>
          <w:rFonts w:ascii="宋体" w:hAnsi="宋体"/>
          <w:color w:val="000000"/>
        </w:rPr>
        <w:t>）</w:t>
      </w:r>
    </w:p>
    <w:p w14:paraId="19F24848">
      <w:pPr>
        <w:tabs>
          <w:tab w:val="left" w:pos="4873"/>
        </w:tabs>
        <w:spacing w:line="360" w:lineRule="auto"/>
        <w:jc w:val="left"/>
        <w:textAlignment w:val="center"/>
        <w:rPr>
          <w:rFonts w:ascii="宋体" w:hAnsi="宋体"/>
          <w:color w:val="000000"/>
        </w:rPr>
      </w:pPr>
      <w:r>
        <w:rPr>
          <w:rFonts w:ascii="宋体" w:hAnsi="宋体"/>
          <w:color w:val="000000"/>
        </w:rPr>
        <w:t>A. 加强国家对经济的干预</w:t>
      </w:r>
      <w:r>
        <w:rPr>
          <w:rFonts w:ascii="宋体" w:hAnsi="宋体"/>
          <w:color w:val="000000"/>
        </w:rPr>
        <w:tab/>
      </w:r>
      <w:r>
        <w:rPr>
          <w:rFonts w:ascii="宋体" w:hAnsi="宋体"/>
          <w:color w:val="000000"/>
        </w:rPr>
        <w:t>B. 建立健全社会立法</w:t>
      </w:r>
    </w:p>
    <w:p w14:paraId="6559CC2E">
      <w:pPr>
        <w:tabs>
          <w:tab w:val="left" w:pos="4873"/>
        </w:tabs>
        <w:spacing w:line="360" w:lineRule="auto"/>
        <w:jc w:val="left"/>
        <w:textAlignment w:val="center"/>
        <w:rPr>
          <w:rFonts w:ascii="宋体" w:hAnsi="宋体"/>
          <w:color w:val="000000"/>
        </w:rPr>
      </w:pPr>
      <w:r>
        <w:rPr>
          <w:rFonts w:ascii="宋体" w:hAnsi="宋体"/>
          <w:color w:val="000000"/>
        </w:rPr>
        <w:t>C. 恢复对国家制度的信心</w:t>
      </w:r>
      <w:r>
        <w:rPr>
          <w:rFonts w:ascii="宋体" w:hAnsi="宋体"/>
          <w:color w:val="000000"/>
        </w:rPr>
        <w:tab/>
      </w:r>
      <w:r>
        <w:rPr>
          <w:rFonts w:ascii="宋体" w:hAnsi="宋体"/>
          <w:color w:val="000000"/>
        </w:rPr>
        <w:t>D. 扩大联邦政府权力</w:t>
      </w:r>
    </w:p>
    <w:p w14:paraId="6DC59D9B">
      <w:pPr>
        <w:spacing w:line="360" w:lineRule="auto"/>
        <w:jc w:val="left"/>
        <w:textAlignment w:val="center"/>
        <w:rPr>
          <w:rFonts w:ascii="宋体" w:hAnsi="宋体"/>
          <w:color w:val="000000"/>
        </w:rPr>
      </w:pPr>
      <w:r>
        <w:rPr>
          <w:color w:val="000000"/>
        </w:rPr>
        <w:t xml:space="preserve">19. </w:t>
      </w:r>
      <w:r>
        <w:rPr>
          <w:rFonts w:eastAsia="Times New Roman" w:cs="Times New Roman"/>
          <w:color w:val="000000"/>
        </w:rPr>
        <w:t>1942</w:t>
      </w:r>
      <w:r>
        <w:rPr>
          <w:rFonts w:ascii="宋体" w:hAnsi="宋体"/>
          <w:color w:val="000000"/>
        </w:rPr>
        <w:t>年元旦，</w:t>
      </w:r>
      <w:r>
        <w:rPr>
          <w:rFonts w:eastAsia="Times New Roman" w:cs="Times New Roman"/>
          <w:color w:val="000000"/>
        </w:rPr>
        <w:t>26</w:t>
      </w:r>
      <w:r>
        <w:rPr>
          <w:rFonts w:ascii="宋体" w:hAnsi="宋体"/>
          <w:color w:val="000000"/>
        </w:rPr>
        <w:t>个国家在华盛顿举行会议，签署了《联合国家宣言》。签字国保证用自己全部军事和经济资源，反对德、意、日轴心国及其附庸。《联合国家宣言》的发表标志着（</w:t>
      </w:r>
      <w:r>
        <w:rPr>
          <w:rFonts w:eastAsia="Times New Roman" w:cs="Times New Roman"/>
          <w:color w:val="000000"/>
        </w:rPr>
        <w:t xml:space="preserve">   </w:t>
      </w:r>
      <w:r>
        <w:rPr>
          <w:rFonts w:ascii="宋体" w:hAnsi="宋体"/>
          <w:color w:val="000000"/>
        </w:rPr>
        <w:t>）</w:t>
      </w:r>
    </w:p>
    <w:p w14:paraId="2CC6AFFE">
      <w:pPr>
        <w:tabs>
          <w:tab w:val="left" w:pos="4873"/>
        </w:tabs>
        <w:spacing w:line="360" w:lineRule="auto"/>
        <w:jc w:val="left"/>
        <w:textAlignment w:val="center"/>
        <w:rPr>
          <w:rFonts w:ascii="宋体" w:hAnsi="宋体"/>
          <w:color w:val="000000"/>
        </w:rPr>
      </w:pPr>
      <w:r>
        <w:rPr>
          <w:rFonts w:ascii="宋体" w:hAnsi="宋体"/>
          <w:color w:val="000000"/>
        </w:rPr>
        <w:t>A. 世界反法西斯同盟正式形成</w:t>
      </w:r>
      <w:r>
        <w:rPr>
          <w:rFonts w:ascii="宋体" w:hAnsi="宋体"/>
          <w:color w:val="000000"/>
        </w:rPr>
        <w:tab/>
      </w:r>
      <w:r>
        <w:rPr>
          <w:rFonts w:ascii="宋体" w:hAnsi="宋体"/>
          <w:color w:val="000000"/>
        </w:rPr>
        <w:t>B. 二战达到最大规模</w:t>
      </w:r>
    </w:p>
    <w:p w14:paraId="4F39B721">
      <w:pPr>
        <w:tabs>
          <w:tab w:val="left" w:pos="4873"/>
        </w:tabs>
        <w:spacing w:line="360" w:lineRule="auto"/>
        <w:jc w:val="left"/>
        <w:textAlignment w:val="center"/>
        <w:rPr>
          <w:rFonts w:ascii="宋体" w:hAnsi="宋体"/>
          <w:color w:val="000000"/>
        </w:rPr>
      </w:pPr>
      <w:r>
        <w:rPr>
          <w:rFonts w:ascii="宋体" w:hAnsi="宋体"/>
          <w:color w:val="000000"/>
        </w:rPr>
        <w:t>C. 太平洋战争的爆发</w:t>
      </w:r>
      <w:r>
        <w:rPr>
          <w:rFonts w:ascii="宋体" w:hAnsi="宋体"/>
          <w:color w:val="000000"/>
        </w:rPr>
        <w:tab/>
      </w:r>
      <w:r>
        <w:rPr>
          <w:rFonts w:ascii="宋体" w:hAnsi="宋体"/>
          <w:color w:val="000000"/>
        </w:rPr>
        <w:t>D. 轴心国集团开始瓦解</w:t>
      </w:r>
    </w:p>
    <w:p w14:paraId="40528359">
      <w:pPr>
        <w:spacing w:line="360" w:lineRule="auto"/>
        <w:jc w:val="left"/>
        <w:textAlignment w:val="center"/>
        <w:rPr>
          <w:rFonts w:ascii="宋体" w:hAnsi="宋体"/>
          <w:color w:val="000000"/>
        </w:rPr>
      </w:pPr>
      <w:r>
        <w:rPr>
          <w:color w:val="000000"/>
        </w:rPr>
        <w:t xml:space="preserve">20. </w:t>
      </w:r>
      <w:r>
        <w:rPr>
          <w:rFonts w:ascii="宋体" w:hAnsi="宋体"/>
          <w:color w:val="000000"/>
        </w:rPr>
        <w:t>印尼总统佐科曾表示：“联合国不只是美国纽约的一座建筑，而是代表一个理想和所有国家的共同承诺……”这个共同承诺是（</w:t>
      </w:r>
      <w:r>
        <w:rPr>
          <w:rFonts w:eastAsia="Times New Roman" w:cs="Times New Roman"/>
          <w:color w:val="000000"/>
        </w:rPr>
        <w:t xml:space="preserve">   </w:t>
      </w:r>
      <w:r>
        <w:rPr>
          <w:rFonts w:ascii="宋体" w:hAnsi="宋体"/>
          <w:color w:val="000000"/>
        </w:rPr>
        <w:t>）</w:t>
      </w:r>
    </w:p>
    <w:p w14:paraId="0B56F220">
      <w:pPr>
        <w:tabs>
          <w:tab w:val="left" w:pos="4873"/>
        </w:tabs>
        <w:spacing w:line="360" w:lineRule="auto"/>
        <w:jc w:val="left"/>
        <w:textAlignment w:val="center"/>
        <w:rPr>
          <w:rFonts w:ascii="宋体" w:hAnsi="宋体"/>
          <w:color w:val="000000"/>
        </w:rPr>
      </w:pPr>
      <w:r>
        <w:rPr>
          <w:rFonts w:ascii="宋体" w:hAnsi="宋体"/>
          <w:color w:val="000000"/>
        </w:rPr>
        <w:t>A. 维护发展中国家利益</w:t>
      </w:r>
      <w:r>
        <w:rPr>
          <w:rFonts w:ascii="宋体" w:hAnsi="宋体"/>
          <w:color w:val="000000"/>
        </w:rPr>
        <w:tab/>
      </w:r>
      <w:r>
        <w:rPr>
          <w:rFonts w:ascii="宋体" w:hAnsi="宋体"/>
          <w:color w:val="000000"/>
        </w:rPr>
        <w:t>B. 最终实现经济全球化</w:t>
      </w:r>
    </w:p>
    <w:p w14:paraId="1A2CA63A">
      <w:pPr>
        <w:tabs>
          <w:tab w:val="left" w:pos="4873"/>
        </w:tabs>
        <w:spacing w:line="360" w:lineRule="auto"/>
        <w:jc w:val="left"/>
        <w:textAlignment w:val="center"/>
        <w:rPr>
          <w:rFonts w:ascii="宋体" w:hAnsi="宋体"/>
          <w:color w:val="000000"/>
        </w:rPr>
      </w:pPr>
      <w:r>
        <w:rPr>
          <w:rFonts w:ascii="宋体" w:hAnsi="宋体"/>
          <w:color w:val="000000"/>
        </w:rPr>
        <w:t>C. 保证国际事务的公正</w:t>
      </w:r>
      <w:r>
        <w:rPr>
          <w:rFonts w:ascii="宋体" w:hAnsi="宋体"/>
          <w:color w:val="000000"/>
        </w:rPr>
        <w:tab/>
      </w:r>
      <w:r>
        <w:rPr>
          <w:rFonts w:ascii="宋体" w:hAnsi="宋体"/>
          <w:color w:val="000000"/>
        </w:rPr>
        <w:t>D. 维护国际和平与安全</w:t>
      </w:r>
    </w:p>
    <w:p w14:paraId="3431BE38">
      <w:pPr>
        <w:spacing w:line="285" w:lineRule="auto"/>
        <w:jc w:val="left"/>
        <w:textAlignment w:val="center"/>
        <w:rPr>
          <w:rFonts w:ascii="宋体" w:hAnsi="宋体"/>
          <w:b/>
          <w:color w:val="000000"/>
          <w:sz w:val="24"/>
        </w:rPr>
      </w:pPr>
      <w:r>
        <w:rPr>
          <w:rFonts w:ascii="宋体" w:hAnsi="宋体"/>
          <w:b/>
          <w:color w:val="000000"/>
          <w:sz w:val="24"/>
        </w:rPr>
        <w:t>二、材料解析题（本大题共</w:t>
      </w:r>
      <w:r>
        <w:rPr>
          <w:rFonts w:eastAsia="Times New Roman" w:cs="Times New Roman"/>
          <w:b/>
          <w:color w:val="000000"/>
          <w:sz w:val="24"/>
        </w:rPr>
        <w:t>3</w:t>
      </w:r>
      <w:r>
        <w:rPr>
          <w:rFonts w:ascii="宋体" w:hAnsi="宋体"/>
          <w:b/>
          <w:color w:val="000000"/>
          <w:sz w:val="24"/>
        </w:rPr>
        <w:t>小题，每小题</w:t>
      </w:r>
      <w:r>
        <w:rPr>
          <w:rFonts w:eastAsia="Times New Roman" w:cs="Times New Roman"/>
          <w:b/>
          <w:color w:val="000000"/>
          <w:sz w:val="24"/>
        </w:rPr>
        <w:t>15</w:t>
      </w:r>
      <w:r>
        <w:rPr>
          <w:rFonts w:ascii="宋体" w:hAnsi="宋体"/>
          <w:b/>
          <w:color w:val="000000"/>
          <w:sz w:val="24"/>
        </w:rPr>
        <w:t>分，共</w:t>
      </w:r>
      <w:r>
        <w:rPr>
          <w:rFonts w:eastAsia="Times New Roman" w:cs="Times New Roman"/>
          <w:b/>
          <w:color w:val="000000"/>
          <w:sz w:val="24"/>
        </w:rPr>
        <w:t>45</w:t>
      </w:r>
      <w:r>
        <w:rPr>
          <w:rFonts w:ascii="宋体" w:hAnsi="宋体"/>
          <w:b/>
          <w:color w:val="000000"/>
          <w:sz w:val="24"/>
        </w:rPr>
        <w:t>分。）</w:t>
      </w:r>
    </w:p>
    <w:p w14:paraId="5F03146C">
      <w:pPr>
        <w:spacing w:line="360" w:lineRule="auto"/>
        <w:jc w:val="left"/>
        <w:textAlignment w:val="center"/>
        <w:rPr>
          <w:rFonts w:ascii="宋体" w:hAnsi="宋体"/>
          <w:color w:val="000000"/>
        </w:rPr>
      </w:pPr>
      <w:r>
        <w:rPr>
          <w:color w:val="000000"/>
        </w:rPr>
        <w:t xml:space="preserve">21. </w:t>
      </w:r>
      <w:r>
        <w:rPr>
          <w:rFonts w:ascii="宋体" w:hAnsi="宋体"/>
          <w:color w:val="000000"/>
        </w:rPr>
        <w:t>维护民族独立、国家统一是人类历史发展永恒的追求与主题。阅读材料，完成下列要求。</w:t>
      </w:r>
    </w:p>
    <w:p w14:paraId="493B2B8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因此，我们，在大陆会议上集会的美利坚合众国代表，以各殖民地善良人民的名义并经他们授权，向全世界最崇高的正义呼吁，说明我们的严正意向，同时郑重宣布：这些联合的殖民地是而且有权成为自由和独立的国家，它们取消一切对英国王室效忠的义务，它们和大不列颠国家之间的一切政治关系从此全部断绝，而且必须断绝。</w:t>
      </w:r>
    </w:p>
    <w:p w14:paraId="760C27E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材料二战争之后，美国成为了单一的、联合的、强大的国家，这奠定了美国在</w:t>
      </w:r>
      <w:r>
        <w:rPr>
          <w:rFonts w:eastAsia="Times New Roman" w:cs="Times New Roman"/>
          <w:color w:val="000000"/>
        </w:rPr>
        <w:t>20</w:t>
      </w:r>
      <w:r>
        <w:rPr>
          <w:rFonts w:ascii="楷体" w:hAnsi="楷体" w:eastAsia="楷体" w:cs="楷体"/>
          <w:color w:val="000000"/>
        </w:rPr>
        <w:t>世纪成为世界第一强国的基础。如果美国在</w:t>
      </w:r>
      <w:r>
        <w:rPr>
          <w:rFonts w:eastAsia="Times New Roman" w:cs="Times New Roman"/>
          <w:color w:val="000000"/>
        </w:rPr>
        <w:t>19</w:t>
      </w:r>
      <w:r>
        <w:rPr>
          <w:rFonts w:ascii="楷体" w:hAnsi="楷体" w:eastAsia="楷体" w:cs="楷体"/>
          <w:color w:val="000000"/>
        </w:rPr>
        <w:t>世纪</w:t>
      </w:r>
      <w:r>
        <w:rPr>
          <w:rFonts w:eastAsia="Times New Roman" w:cs="Times New Roman"/>
          <w:color w:val="000000"/>
        </w:rPr>
        <w:t>60</w:t>
      </w:r>
      <w:r>
        <w:rPr>
          <w:rFonts w:ascii="楷体" w:hAnsi="楷体" w:eastAsia="楷体" w:cs="楷体"/>
          <w:color w:val="000000"/>
        </w:rPr>
        <w:t>年代的时候，分裂成了两个或者更多的国家，或者北方没有赢得胜利，这是根本不可能实现的。</w:t>
      </w:r>
    </w:p>
    <w:p w14:paraId="1E010041">
      <w:pPr>
        <w:spacing w:line="360" w:lineRule="auto"/>
        <w:jc w:val="right"/>
        <w:textAlignment w:val="center"/>
        <w:rPr>
          <w:rFonts w:ascii="楷体" w:hAnsi="楷体" w:eastAsia="楷体" w:cs="楷体"/>
          <w:color w:val="000000"/>
        </w:rPr>
      </w:pPr>
      <w:r>
        <w:rPr>
          <w:rFonts w:ascii="楷体" w:hAnsi="楷体" w:eastAsia="楷体" w:cs="楷体"/>
          <w:color w:val="000000"/>
        </w:rPr>
        <w:t>——《大国崛起》</w:t>
      </w:r>
    </w:p>
    <w:p w14:paraId="045DD63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材料三开万亡灵，饮恨江城……兄弟同心，共御外侮。捐躯洒血，浩气干云。尽扫狼烟，重振乾坤…永矢弗谖，祈愿和平。中华圆梦，民族复兴。</w:t>
      </w:r>
    </w:p>
    <w:p w14:paraId="5B2F3047">
      <w:pPr>
        <w:spacing w:line="360" w:lineRule="auto"/>
        <w:jc w:val="right"/>
        <w:textAlignment w:val="center"/>
        <w:rPr>
          <w:rFonts w:ascii="楷体" w:hAnsi="楷体" w:eastAsia="楷体" w:cs="楷体"/>
          <w:color w:val="000000"/>
        </w:rPr>
      </w:pPr>
      <w:r>
        <w:rPr>
          <w:rFonts w:ascii="楷体" w:hAnsi="楷体" w:eastAsia="楷体" w:cs="楷体"/>
          <w:color w:val="000000"/>
        </w:rPr>
        <w:t>——南京大屠杀死难者国家公祭鼎铭文（节选）</w:t>
      </w:r>
    </w:p>
    <w:p w14:paraId="0C53296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二口一六年以来，台湾当局加紧进行“台独”分裂活动，致使两岸关系和平发展势头受到严重冲击。我们坚持一个中国原则和“九二共识”，坚决反对“台独”分裂行径，坚决反对外部势力干涉，牢牢把握两岸关系主导权和主动权。</w:t>
      </w:r>
    </w:p>
    <w:p w14:paraId="7C386B03">
      <w:pPr>
        <w:spacing w:line="360" w:lineRule="auto"/>
        <w:jc w:val="right"/>
        <w:textAlignment w:val="center"/>
        <w:rPr>
          <w:rFonts w:ascii="楷体" w:hAnsi="楷体" w:eastAsia="楷体" w:cs="楷体"/>
          <w:color w:val="000000"/>
        </w:rPr>
      </w:pPr>
      <w:r>
        <w:rPr>
          <w:rFonts w:ascii="楷体" w:hAnsi="楷体" w:eastAsia="楷体" w:cs="楷体"/>
          <w:color w:val="000000"/>
        </w:rPr>
        <w:t>——《中共中央关于党的百年奋斗重大成就和历史经验的决议》</w:t>
      </w:r>
    </w:p>
    <w:p w14:paraId="2D5D797F">
      <w:pPr>
        <w:spacing w:line="360" w:lineRule="auto"/>
        <w:jc w:val="left"/>
        <w:textAlignment w:val="center"/>
        <w:rPr>
          <w:rFonts w:ascii="宋体" w:hAnsi="宋体"/>
          <w:color w:val="000000"/>
        </w:rPr>
      </w:pPr>
      <w:r>
        <w:rPr>
          <w:rFonts w:ascii="宋体" w:hAnsi="宋体"/>
          <w:color w:val="000000"/>
        </w:rPr>
        <w:t>（1）材料一出自哪一法律文献？结合所学知识概括该法律文献发表的意义。</w:t>
      </w:r>
    </w:p>
    <w:p w14:paraId="6236BCC6">
      <w:pPr>
        <w:spacing w:line="360" w:lineRule="auto"/>
        <w:jc w:val="left"/>
        <w:textAlignment w:val="center"/>
        <w:rPr>
          <w:rFonts w:ascii="宋体" w:hAnsi="宋体"/>
          <w:color w:val="000000"/>
        </w:rPr>
      </w:pPr>
      <w:r>
        <w:rPr>
          <w:rFonts w:ascii="宋体" w:hAnsi="宋体"/>
          <w:color w:val="000000"/>
        </w:rPr>
        <w:t>（2）根据材料二结合所学知识，概括“战争”对美国产生的深远影响。</w:t>
      </w:r>
    </w:p>
    <w:p w14:paraId="00810BEF">
      <w:pPr>
        <w:spacing w:line="360" w:lineRule="auto"/>
        <w:jc w:val="left"/>
        <w:textAlignment w:val="center"/>
        <w:rPr>
          <w:rFonts w:ascii="宋体" w:hAnsi="宋体"/>
          <w:color w:val="000000"/>
        </w:rPr>
      </w:pPr>
      <w:r>
        <w:rPr>
          <w:rFonts w:ascii="宋体" w:hAnsi="宋体"/>
          <w:color w:val="000000"/>
        </w:rPr>
        <w:t>（3）材料三中“兄弟同心，共御外悔”指的是什么？分别列举正面战场与敌后战场上的一场战役，以彰显中国人民在抗战中“捐躯洒血，浩气干云”的气概。</w:t>
      </w:r>
    </w:p>
    <w:p w14:paraId="4DFC306B">
      <w:pPr>
        <w:spacing w:line="360" w:lineRule="auto"/>
        <w:jc w:val="left"/>
        <w:textAlignment w:val="center"/>
        <w:rPr>
          <w:rFonts w:ascii="宋体" w:hAnsi="宋体"/>
          <w:color w:val="000000"/>
        </w:rPr>
      </w:pPr>
      <w:r>
        <w:rPr>
          <w:rFonts w:ascii="宋体" w:hAnsi="宋体"/>
          <w:color w:val="000000"/>
        </w:rPr>
        <w:t>（4）根据材料四结合所学知识，指出“九二共识”的核心精神并谈谈你对当今祖国统一问题的看法。</w:t>
      </w:r>
    </w:p>
    <w:p w14:paraId="5BFAC5D5">
      <w:pPr>
        <w:spacing w:line="360" w:lineRule="auto"/>
        <w:jc w:val="left"/>
        <w:textAlignment w:val="center"/>
        <w:rPr>
          <w:rFonts w:ascii="宋体" w:hAnsi="宋体"/>
          <w:color w:val="000000"/>
        </w:rPr>
      </w:pPr>
      <w:r>
        <w:rPr>
          <w:color w:val="000000"/>
        </w:rPr>
        <w:t xml:space="preserve">22. </w:t>
      </w:r>
      <w:r>
        <w:rPr>
          <w:rFonts w:ascii="宋体" w:hAnsi="宋体"/>
          <w:color w:val="000000"/>
        </w:rPr>
        <w:t>“回望来路，风雨如磐。中国共产党在重大历史关头，制定重大历史决议，拨正了航船前进方向。”阅读材料，完成下列要求。</w:t>
      </w:r>
    </w:p>
    <w:p w14:paraId="7DD0558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党领导举行秋收起义、广州起义和其他许多地区起义，但由于敌我力量悬殊，这些起义大多数失败了。事实证明，在当时的客观条件下，中国共产党人不可能像俄国十月革命那样通过首先占领中心城市来取得革命在全国的胜利，党迫切需要找到适合中国国情的革命道路。从进攻大城市转为向农村进军，是中国革命具有决定意义的新起点。</w:t>
      </w:r>
    </w:p>
    <w:p w14:paraId="1A79862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一九三五年一月，中央政治局在长征途中举行遵义会议，事实上确立了毛泽东同志在党中央和红军的领导地位，开始确立以毛泽东同志为主要代表的马克思主义正确路线在党中央的领导地位，开始形成以毛泽东同志为核心的党的第一代中央领导集体，开启了党独立自主解决中国革命实际问题新阶段。</w:t>
      </w:r>
    </w:p>
    <w:p w14:paraId="3C591C5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一九七八年十二月，党召开十一届三中全会，果断结束“以阶级斗争为纲”实现党和国家工作中心战略转移，开启了改革开放和社会主义现代化建设新时期，实现了新中国成立以来党的历史上具有深远意义的伟大转折。</w:t>
      </w:r>
    </w:p>
    <w:p w14:paraId="5D00FC2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一百年来，党领导人民不懈奋斗、不断进取，成功开辟了实现中华民族伟大复兴的正确道路。中国从四分五裂、一盘散沙到高度统一、民族团结，从积贫积弱、一穷二白到全面小康、繁荣富强，从被动挨打、饱受欺凌到独立自主、坚定自信，仅用几十年时间就走完发达国家几百年走过的工业化历程，创造了经济快速发展和社会长期稳定两大奇迹。</w:t>
      </w:r>
    </w:p>
    <w:p w14:paraId="261A8DAC">
      <w:pPr>
        <w:spacing w:line="360" w:lineRule="auto"/>
        <w:jc w:val="right"/>
        <w:textAlignment w:val="center"/>
        <w:rPr>
          <w:rFonts w:ascii="楷体" w:hAnsi="楷体" w:eastAsia="楷体" w:cs="楷体"/>
          <w:color w:val="000000"/>
        </w:rPr>
      </w:pPr>
      <w:r>
        <w:rPr>
          <w:rFonts w:ascii="楷体" w:hAnsi="楷体" w:eastAsia="楷体" w:cs="楷体"/>
          <w:color w:val="000000"/>
        </w:rPr>
        <w:t>—一上述材料均选自《中共中央关于党的百年奋斗重大成就和历史经验的决议》</w:t>
      </w:r>
    </w:p>
    <w:p w14:paraId="182D275F">
      <w:pPr>
        <w:spacing w:line="360" w:lineRule="auto"/>
        <w:jc w:val="left"/>
        <w:textAlignment w:val="center"/>
        <w:rPr>
          <w:rFonts w:ascii="宋体" w:hAnsi="宋体"/>
          <w:color w:val="000000"/>
        </w:rPr>
      </w:pPr>
      <w:r>
        <w:rPr>
          <w:rFonts w:ascii="宋体" w:hAnsi="宋体"/>
          <w:color w:val="000000"/>
        </w:rPr>
        <w:t>（1）根据材料一结合所学知识，指出党开辟的适合中国国情的革命道路及创建的第一个农村革命根据地。</w:t>
      </w:r>
    </w:p>
    <w:p w14:paraId="30CA05E5">
      <w:pPr>
        <w:spacing w:line="360" w:lineRule="auto"/>
        <w:jc w:val="left"/>
        <w:textAlignment w:val="center"/>
        <w:rPr>
          <w:rFonts w:ascii="宋体" w:hAnsi="宋体"/>
          <w:color w:val="000000"/>
        </w:rPr>
      </w:pPr>
      <w:r>
        <w:rPr>
          <w:rFonts w:ascii="宋体" w:hAnsi="宋体"/>
          <w:color w:val="000000"/>
        </w:rPr>
        <w:t>（2）根据材料二结合所学知识，简述遵义会议的历史意义。</w:t>
      </w:r>
    </w:p>
    <w:p w14:paraId="5FF82E91">
      <w:pPr>
        <w:spacing w:line="360" w:lineRule="auto"/>
        <w:jc w:val="left"/>
        <w:textAlignment w:val="center"/>
        <w:rPr>
          <w:rFonts w:ascii="宋体" w:hAnsi="宋体"/>
          <w:color w:val="000000"/>
        </w:rPr>
      </w:pPr>
      <w:r>
        <w:rPr>
          <w:rFonts w:ascii="宋体" w:hAnsi="宋体"/>
          <w:color w:val="000000"/>
        </w:rPr>
        <w:t>（3）根据材料三结合所学知识，指出十一届三中全会做出</w:t>
      </w:r>
      <w:r>
        <w:rPr>
          <w:rFonts w:ascii="宋体" w:hAnsi="宋体"/>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历史决策。</w:t>
      </w:r>
    </w:p>
    <w:p w14:paraId="42512376">
      <w:pPr>
        <w:spacing w:line="360" w:lineRule="auto"/>
        <w:jc w:val="left"/>
        <w:textAlignment w:val="center"/>
        <w:rPr>
          <w:rFonts w:ascii="宋体" w:hAnsi="宋体"/>
          <w:color w:val="000000"/>
        </w:rPr>
      </w:pPr>
      <w:r>
        <w:rPr>
          <w:rFonts w:ascii="宋体" w:hAnsi="宋体"/>
          <w:color w:val="000000"/>
        </w:rPr>
        <w:t>（4）根据材料四结合所学知识，谈谈你对中国共产党</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认识。</w:t>
      </w:r>
    </w:p>
    <w:p w14:paraId="204F0A8B">
      <w:pPr>
        <w:spacing w:line="360" w:lineRule="auto"/>
        <w:jc w:val="left"/>
        <w:textAlignment w:val="center"/>
        <w:rPr>
          <w:rFonts w:ascii="宋体" w:hAnsi="宋体"/>
          <w:color w:val="000000"/>
        </w:rPr>
      </w:pPr>
      <w:r>
        <w:rPr>
          <w:color w:val="000000"/>
        </w:rPr>
        <w:t xml:space="preserve">23. </w:t>
      </w:r>
      <w:r>
        <w:rPr>
          <w:rFonts w:ascii="宋体" w:hAnsi="宋体"/>
          <w:color w:val="000000"/>
        </w:rPr>
        <w:t>人类社会是在矛盾冲突中不断向前发展的。阅读材料，完成下列要求。</w:t>
      </w:r>
    </w:p>
    <w:p w14:paraId="5D1CAE9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材料一如果全球化把欧洲人迈入大洋当作开始的话，那么走在前列的首先是伊比利亚半岛国家。他们以高效的行政机器组织远航，怀揣着传播宗教和寻找黄金的期盼，揭开了不同种族、不同文明的大碰撞。</w:t>
      </w:r>
    </w:p>
    <w:p w14:paraId="08F0E740">
      <w:pPr>
        <w:spacing w:line="360" w:lineRule="auto"/>
        <w:jc w:val="right"/>
        <w:textAlignment w:val="center"/>
        <w:rPr>
          <w:rFonts w:ascii="楷体" w:hAnsi="楷体" w:eastAsia="楷体" w:cs="楷体"/>
          <w:color w:val="000000"/>
        </w:rPr>
      </w:pPr>
      <w:r>
        <w:rPr>
          <w:rFonts w:ascii="楷体" w:hAnsi="楷体" w:eastAsia="楷体" w:cs="楷体"/>
          <w:color w:val="000000"/>
        </w:rPr>
        <w:t>——摘编自</w:t>
      </w:r>
      <w:r>
        <w:rPr>
          <w:rFonts w:eastAsia="Times New Roman" w:cs="Times New Roman"/>
          <w:color w:val="000000"/>
        </w:rPr>
        <w:t>[</w:t>
      </w:r>
      <w:r>
        <w:rPr>
          <w:rFonts w:ascii="楷体" w:hAnsi="楷体" w:eastAsia="楷体" w:cs="楷体"/>
          <w:color w:val="000000"/>
        </w:rPr>
        <w:t>英</w:t>
      </w:r>
      <w:r>
        <w:rPr>
          <w:rFonts w:eastAsia="Times New Roman" w:cs="Times New Roman"/>
          <w:color w:val="000000"/>
        </w:rPr>
        <w:t>]</w:t>
      </w:r>
      <w:r>
        <w:rPr>
          <w:rFonts w:ascii="楷体" w:hAnsi="楷体" w:eastAsia="楷体" w:cs="楷体"/>
          <w:color w:val="000000"/>
        </w:rPr>
        <w:t>巴勒克拉夫《处于变动中的历史学》</w:t>
      </w:r>
    </w:p>
    <w:p w14:paraId="32B8A1F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材料二进入</w:t>
      </w:r>
      <w:r>
        <w:rPr>
          <w:rFonts w:eastAsia="Times New Roman" w:cs="Times New Roman"/>
          <w:color w:val="000000"/>
        </w:rPr>
        <w:t>19</w:t>
      </w:r>
      <w:r>
        <w:rPr>
          <w:rFonts w:ascii="楷体" w:hAnsi="楷体" w:eastAsia="楷体" w:cs="楷体"/>
          <w:color w:val="000000"/>
        </w:rPr>
        <w:t>世纪以来，随着西方工业革命的完成，资本主义列强为了本国资本主义发展的需要，急于开辟海外市场和原料产地，攫取高额利润，当时非洲、美洲大部分国家已经沦为他们的殖民地、半殖民地，中国这个地大物博、尚未受到世界殖民浪潮全面冲击的东方大市场，成为他们的重要侵略目标。</w:t>
      </w:r>
    </w:p>
    <w:p w14:paraId="1D8E37E3">
      <w:pPr>
        <w:spacing w:line="360" w:lineRule="auto"/>
        <w:jc w:val="right"/>
        <w:textAlignment w:val="center"/>
        <w:rPr>
          <w:rFonts w:ascii="楷体" w:hAnsi="楷体" w:eastAsia="楷体" w:cs="楷体"/>
          <w:color w:val="000000"/>
        </w:rPr>
      </w:pPr>
      <w:r>
        <w:rPr>
          <w:rFonts w:ascii="楷体" w:hAnsi="楷体" w:eastAsia="楷体" w:cs="楷体"/>
          <w:color w:val="000000"/>
        </w:rPr>
        <w:t>—一据郭卫民《资本主义列强挑起的四次大规模侵华战争》</w:t>
      </w:r>
    </w:p>
    <w:p w14:paraId="5024030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2022</w:t>
      </w:r>
      <w:r>
        <w:rPr>
          <w:rFonts w:ascii="楷体" w:hAnsi="楷体" w:eastAsia="楷体" w:cs="楷体"/>
          <w:color w:val="000000"/>
        </w:rPr>
        <w:t>年</w:t>
      </w:r>
      <w:r>
        <w:rPr>
          <w:rFonts w:eastAsia="Times New Roman" w:cs="Times New Roman"/>
          <w:color w:val="000000"/>
        </w:rPr>
        <w:t>2</w:t>
      </w:r>
      <w:r>
        <w:rPr>
          <w:rFonts w:ascii="楷体" w:hAnsi="楷体" w:eastAsia="楷体" w:cs="楷体"/>
          <w:color w:val="000000"/>
        </w:rPr>
        <w:t>月</w:t>
      </w:r>
      <w:r>
        <w:rPr>
          <w:rFonts w:eastAsia="Times New Roman" w:cs="Times New Roman"/>
          <w:color w:val="000000"/>
        </w:rPr>
        <w:t>24</w:t>
      </w:r>
      <w:r>
        <w:rPr>
          <w:rFonts w:ascii="楷体" w:hAnsi="楷体" w:eastAsia="楷体" w:cs="楷体"/>
          <w:color w:val="000000"/>
        </w:rPr>
        <w:t>日，俄罗斯总统普京对外发表电视讲话，决定在顿巴斯地区发起特别军事行动，并呼吁乌克兰军队放下武器。普京在讲话中还表示，</w:t>
      </w:r>
      <w:r>
        <w:rPr>
          <w:rFonts w:eastAsia="Times New Roman" w:cs="Times New Roman"/>
          <w:color w:val="000000"/>
        </w:rPr>
        <w:t>30</w:t>
      </w:r>
      <w:r>
        <w:rPr>
          <w:rFonts w:ascii="楷体" w:hAnsi="楷体" w:eastAsia="楷体" w:cs="楷体"/>
          <w:color w:val="000000"/>
        </w:rPr>
        <w:t>年来俄罗斯一直试图就北约不东扩达成协议，但却受到欺骗、施压和讹诈，北约的战车正在朝着俄罗斯边境移动。</w:t>
      </w:r>
    </w:p>
    <w:p w14:paraId="18F04642">
      <w:pPr>
        <w:spacing w:line="360" w:lineRule="auto"/>
        <w:jc w:val="right"/>
        <w:textAlignment w:val="center"/>
        <w:rPr>
          <w:rFonts w:ascii="楷体" w:hAnsi="楷体" w:eastAsia="楷体" w:cs="楷体"/>
          <w:color w:val="000000"/>
        </w:rPr>
      </w:pPr>
      <w:r>
        <w:rPr>
          <w:rFonts w:ascii="楷体" w:hAnsi="楷体" w:eastAsia="楷体" w:cs="楷体"/>
          <w:color w:val="000000"/>
        </w:rPr>
        <w:t>——摘编自中国新闻网</w:t>
      </w:r>
    </w:p>
    <w:p w14:paraId="2692A3F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材料四当今的世界格局仍处于一个过渡期，在这个过程中出现了权力的转移和扩散。权力从传统强国欧美向新兴大国转移，并扩散至其他地区力量中心，世界格局有进入“碎片化”时代的征兆。</w:t>
      </w:r>
    </w:p>
    <w:p w14:paraId="6ACE8895">
      <w:pPr>
        <w:spacing w:line="360" w:lineRule="auto"/>
        <w:jc w:val="right"/>
        <w:textAlignment w:val="center"/>
        <w:rPr>
          <w:rFonts w:ascii="楷体" w:hAnsi="楷体" w:eastAsia="楷体" w:cs="楷体"/>
          <w:color w:val="000000"/>
        </w:rPr>
      </w:pPr>
      <w:r>
        <w:rPr>
          <w:rFonts w:ascii="楷体" w:hAnsi="楷体" w:eastAsia="楷体" w:cs="楷体"/>
          <w:color w:val="000000"/>
        </w:rPr>
        <w:t>——摘编自中国社会科学院</w:t>
      </w:r>
      <w:r>
        <w:rPr>
          <w:rFonts w:eastAsia="Times New Roman" w:cs="Times New Roman"/>
          <w:color w:val="000000"/>
        </w:rPr>
        <w:t>2011</w:t>
      </w:r>
      <w:r>
        <w:rPr>
          <w:rFonts w:ascii="楷体" w:hAnsi="楷体" w:eastAsia="楷体" w:cs="楷体"/>
          <w:color w:val="000000"/>
        </w:rPr>
        <w:t>年《国际形势黄皮书》</w:t>
      </w:r>
    </w:p>
    <w:p w14:paraId="052A1DBC">
      <w:pPr>
        <w:spacing w:line="360" w:lineRule="auto"/>
        <w:jc w:val="left"/>
        <w:textAlignment w:val="center"/>
        <w:rPr>
          <w:rFonts w:ascii="宋体" w:hAnsi="宋体"/>
          <w:color w:val="000000"/>
        </w:rPr>
      </w:pPr>
      <w:r>
        <w:rPr>
          <w:rFonts w:ascii="宋体" w:hAnsi="宋体"/>
          <w:color w:val="000000"/>
        </w:rPr>
        <w:t>（1）根据材料一结合所学知识，指出欧洲人“迈入大洋”所产生的历史影响。</w:t>
      </w:r>
    </w:p>
    <w:p w14:paraId="28D20132">
      <w:pPr>
        <w:spacing w:line="360" w:lineRule="auto"/>
        <w:jc w:val="left"/>
        <w:textAlignment w:val="center"/>
        <w:rPr>
          <w:rFonts w:ascii="宋体" w:hAnsi="宋体"/>
          <w:color w:val="000000"/>
        </w:rPr>
      </w:pPr>
      <w:r>
        <w:rPr>
          <w:rFonts w:ascii="宋体" w:hAnsi="宋体"/>
          <w:color w:val="000000"/>
        </w:rPr>
        <w:t>（2）根据材料二并结合所学知识，指出</w:t>
      </w:r>
      <w:r>
        <w:rPr>
          <w:rFonts w:eastAsia="Times New Roman" w:cs="Times New Roman"/>
          <w:color w:val="000000"/>
        </w:rPr>
        <w:t>19</w:t>
      </w:r>
      <w:r>
        <w:rPr>
          <w:rFonts w:ascii="宋体" w:hAnsi="宋体"/>
          <w:color w:val="000000"/>
        </w:rPr>
        <w:t>世纪西方国家大规模侵华</w:t>
      </w:r>
      <w:r>
        <w:rPr>
          <w:rFonts w:ascii="宋体" w:hAnsi="宋体"/>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原因。</w:t>
      </w:r>
    </w:p>
    <w:p w14:paraId="46727AE6">
      <w:pPr>
        <w:spacing w:line="360" w:lineRule="auto"/>
        <w:jc w:val="left"/>
        <w:textAlignment w:val="center"/>
        <w:rPr>
          <w:rFonts w:ascii="宋体" w:hAnsi="宋体"/>
          <w:color w:val="000000"/>
        </w:rPr>
      </w:pPr>
      <w:r>
        <w:rPr>
          <w:rFonts w:ascii="宋体" w:hAnsi="宋体"/>
          <w:color w:val="000000"/>
        </w:rPr>
        <w:t>（3）根据材料三结合所学知识，指出为应对“北约”威胁苏联所组建的政治军事组织名称及其对国际关系格局的影响，并指出导致北约东扩的历史背景。</w:t>
      </w:r>
    </w:p>
    <w:p w14:paraId="721B419F">
      <w:pPr>
        <w:spacing w:line="360" w:lineRule="auto"/>
        <w:jc w:val="left"/>
        <w:textAlignment w:val="center"/>
        <w:rPr>
          <w:rFonts w:ascii="宋体" w:hAnsi="宋体"/>
          <w:color w:val="000000"/>
        </w:rPr>
      </w:pPr>
      <w:r>
        <w:rPr>
          <w:rFonts w:ascii="宋体" w:hAnsi="宋体"/>
          <w:color w:val="000000"/>
        </w:rPr>
        <w:t>（4）根据材料四并结合所学知识，指出“过渡期”国际格局演变的趋势及出现的新“力量中心”。</w:t>
      </w:r>
    </w:p>
    <w:p w14:paraId="19C72591">
      <w:pPr>
        <w:spacing w:line="285" w:lineRule="auto"/>
        <w:jc w:val="left"/>
        <w:textAlignment w:val="center"/>
        <w:rPr>
          <w:rFonts w:ascii="宋体" w:hAnsi="宋体"/>
          <w:b/>
          <w:color w:val="000000"/>
          <w:sz w:val="24"/>
        </w:rPr>
      </w:pPr>
      <w:r>
        <w:rPr>
          <w:rFonts w:ascii="宋体" w:hAnsi="宋体"/>
          <w:b/>
          <w:color w:val="000000"/>
          <w:sz w:val="24"/>
        </w:rPr>
        <w:t>三、问答题（共</w:t>
      </w:r>
      <w:r>
        <w:rPr>
          <w:rFonts w:eastAsia="Times New Roman" w:cs="Times New Roman"/>
          <w:b/>
          <w:color w:val="000000"/>
          <w:sz w:val="24"/>
        </w:rPr>
        <w:t>15</w:t>
      </w:r>
      <w:r>
        <w:rPr>
          <w:rFonts w:ascii="宋体" w:hAnsi="宋体"/>
          <w:b/>
          <w:color w:val="000000"/>
          <w:sz w:val="24"/>
        </w:rPr>
        <w:t>分）</w:t>
      </w:r>
    </w:p>
    <w:p w14:paraId="021BC6F7">
      <w:pPr>
        <w:spacing w:line="360" w:lineRule="auto"/>
        <w:jc w:val="left"/>
        <w:textAlignment w:val="center"/>
        <w:rPr>
          <w:rFonts w:ascii="宋体" w:hAnsi="宋体"/>
          <w:color w:val="000000"/>
        </w:rPr>
      </w:pPr>
      <w:r>
        <w:rPr>
          <w:color w:val="000000"/>
        </w:rPr>
        <w:t xml:space="preserve">24. </w:t>
      </w:r>
      <w:r>
        <w:rPr>
          <w:rFonts w:ascii="宋体" w:hAnsi="宋体"/>
          <w:color w:val="000000"/>
        </w:rPr>
        <w:t>中华民族有五千多年的文明历史，是世界上伟大的民族。据此回答下列问题。</w:t>
      </w:r>
    </w:p>
    <w:p w14:paraId="4EE31185">
      <w:pPr>
        <w:spacing w:line="360" w:lineRule="auto"/>
        <w:jc w:val="left"/>
        <w:textAlignment w:val="center"/>
        <w:rPr>
          <w:rFonts w:ascii="宋体" w:hAnsi="宋体"/>
          <w:color w:val="000000"/>
        </w:rPr>
      </w:pPr>
      <w:r>
        <w:rPr>
          <w:rFonts w:ascii="宋体" w:hAnsi="宋体"/>
          <w:color w:val="000000"/>
        </w:rPr>
        <w:t>（1）中华民族历来主张人与自然和谐共生。指出在中国古代的诸子百家中主张“人们应该顺应自然”的思想学派、创始人及其及著作。</w:t>
      </w:r>
    </w:p>
    <w:p w14:paraId="7EE50E70">
      <w:pPr>
        <w:spacing w:line="360" w:lineRule="auto"/>
        <w:jc w:val="left"/>
        <w:textAlignment w:val="center"/>
        <w:rPr>
          <w:rFonts w:ascii="宋体" w:hAnsi="宋体"/>
          <w:color w:val="000000"/>
        </w:rPr>
      </w:pPr>
      <w:r>
        <w:rPr>
          <w:rFonts w:ascii="宋体" w:hAnsi="宋体"/>
          <w:color w:val="000000"/>
        </w:rPr>
        <w:t>（2）屠呦呦说：“中国医药学是一个伟大的宝库，通过继承发扬，一定会有所发现，有所创新，从而造福人类。”请你写出我国古代一位著名的医学家及其著作或贡献。</w:t>
      </w:r>
    </w:p>
    <w:p w14:paraId="55BA9910">
      <w:pPr>
        <w:spacing w:line="360" w:lineRule="auto"/>
        <w:jc w:val="left"/>
        <w:textAlignment w:val="center"/>
        <w:rPr>
          <w:rFonts w:ascii="宋体" w:hAnsi="宋体"/>
          <w:color w:val="000000"/>
        </w:rPr>
      </w:pPr>
      <w:r>
        <w:rPr>
          <w:rFonts w:ascii="宋体" w:hAnsi="宋体"/>
          <w:color w:val="000000"/>
        </w:rPr>
        <w:t>（3）马克思说：“火药、指南针、印刷术——这是预兆资产阶级社会到来的三项伟大发明。”请任选其中一项发明，说明其对欧洲社会进步的作用。</w:t>
      </w:r>
    </w:p>
    <w:p w14:paraId="3E142C7B">
      <w:pPr>
        <w:spacing w:line="360" w:lineRule="auto"/>
        <w:jc w:val="left"/>
        <w:textAlignment w:val="center"/>
        <w:rPr>
          <w:rFonts w:ascii="宋体" w:hAnsi="宋体"/>
          <w:color w:val="000000"/>
        </w:rPr>
      </w:pPr>
      <w:r>
        <w:rPr>
          <w:rFonts w:ascii="宋体" w:hAnsi="宋体"/>
          <w:color w:val="000000"/>
        </w:rPr>
        <w:t>（4）结合所学知识，谈谈你对中华文明的认识。</w:t>
      </w:r>
    </w:p>
    <w:p w14:paraId="62C8267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977C2F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2CD1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AE82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166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3FCF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FC7F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9296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D0DF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3494E"/>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F401D8"/>
    <w:rsid w:val="344C7777"/>
    <w:rsid w:val="38274566"/>
    <w:rsid w:val="47A7773F"/>
    <w:rsid w:val="62653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F13DD-B3E8-422A-ABB5-33847D328EFC}">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4646</Words>
  <Characters>4849</Characters>
  <Lines>36</Lines>
  <Paragraphs>10</Paragraphs>
  <TotalTime>0</TotalTime>
  <ScaleCrop>false</ScaleCrop>
  <LinksUpToDate>false</LinksUpToDate>
  <CharactersWithSpaces>5057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2022-08-02T09:30:00Z</dcterms:created>
  <dc:creator>学科网试题生产平台</dc:creator>
  <dc:description>3035203482263552</dc:description>
  <cp:lastModifiedBy>上帝掷骰子吗</cp:lastModifiedBy>
  <dcterms:modified xsi:type="dcterms:W3CDTF">2024-07-20T16:00:34Z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AE45C3F7AE4241428C5A17A07E332772</vt:lpwstr>
  </property>
</Properties>
</file>