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wdp" ContentType="image/vnd.ms-photo"/>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33A294C">
      <w:pPr>
        <w:rPr>
          <w:rFonts w:ascii="Times New Roman" w:hAnsi="Times New Roman"/>
        </w:rPr>
      </w:pPr>
      <w:r>
        <w:rPr>
          <w:rFonts w:ascii="Times New Roman" w:hAnsi="Times New Roman"/>
        </w:rPr>
        <w:drawing>
          <wp:anchor distT="0" distB="0" distL="114300" distR="114300" simplePos="0" relativeHeight="251659264" behindDoc="0" locked="0" layoutInCell="1" allowOverlap="1">
            <wp:simplePos x="0" y="0"/>
            <wp:positionH relativeFrom="page">
              <wp:posOffset>11455400</wp:posOffset>
            </wp:positionH>
            <wp:positionV relativeFrom="topMargin">
              <wp:posOffset>10261600</wp:posOffset>
            </wp:positionV>
            <wp:extent cx="444500" cy="266700"/>
            <wp:effectExtent l="0" t="0" r="12700" b="0"/>
            <wp:wrapNone/>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0" cstate="print"/>
                    <a:stretch>
                      <a:fillRect/>
                    </a:stretch>
                  </pic:blipFill>
                  <pic:spPr>
                    <a:xfrm>
                      <a:off x="0" y="0"/>
                      <a:ext cx="444500" cy="266700"/>
                    </a:xfrm>
                    <a:prstGeom prst="rect">
                      <a:avLst/>
                    </a:prstGeom>
                  </pic:spPr>
                </pic:pic>
              </a:graphicData>
            </a:graphic>
          </wp:anchor>
        </w:drawing>
      </w:r>
      <w:r>
        <w:rPr>
          <w:rFonts w:ascii="Times New Roman" w:hAnsi="Times New Roman"/>
        </w:rPr>
        <w:t>机密</w:t>
      </w:r>
      <w:r>
        <w:rPr>
          <w:rFonts w:hint="eastAsia" w:ascii="宋体" w:hAnsi="宋体" w:eastAsia="宋体" w:cs="宋体"/>
        </w:rPr>
        <w:t>★</w:t>
      </w:r>
      <w:r>
        <w:rPr>
          <w:rFonts w:ascii="Times New Roman" w:hAnsi="Times New Roman"/>
        </w:rPr>
        <w:t>启用前</w:t>
      </w:r>
    </w:p>
    <w:p w14:paraId="778A4057">
      <w:pPr>
        <w:spacing w:beforeLines="50" w:line="312" w:lineRule="auto"/>
        <w:jc w:val="center"/>
        <w:rPr>
          <w:rFonts w:ascii="Times New Roman" w:hAnsi="Times New Roman"/>
          <w:sz w:val="36"/>
          <w:szCs w:val="36"/>
        </w:rPr>
      </w:pPr>
      <w:r>
        <w:rPr>
          <w:rFonts w:ascii="Times New Roman" w:hAnsi="Times New Roman"/>
          <w:sz w:val="36"/>
          <w:szCs w:val="36"/>
        </w:rPr>
        <w:t>荆州市202</w:t>
      </w:r>
      <w:r>
        <w:rPr>
          <w:rFonts w:hint="eastAsia" w:ascii="Times New Roman" w:hAnsi="Times New Roman"/>
          <w:sz w:val="36"/>
          <w:szCs w:val="36"/>
        </w:rPr>
        <w:t>2</w:t>
      </w:r>
      <w:r>
        <w:rPr>
          <w:rFonts w:ascii="Times New Roman" w:hAnsi="Times New Roman"/>
          <w:sz w:val="36"/>
          <w:szCs w:val="36"/>
        </w:rPr>
        <w:t>年初中学业水平考试</w:t>
      </w:r>
    </w:p>
    <w:p w14:paraId="6DF6F911">
      <w:pPr>
        <w:spacing w:beforeLines="50" w:afterLines="100" w:line="312" w:lineRule="auto"/>
        <w:jc w:val="center"/>
        <w:rPr>
          <w:rFonts w:ascii="Times New Roman" w:hAnsi="Times New Roman" w:eastAsia="黑体"/>
          <w:sz w:val="48"/>
          <w:szCs w:val="48"/>
        </w:rPr>
      </w:pPr>
      <w:r>
        <w:rPr>
          <w:rFonts w:ascii="Times New Roman" w:hAnsi="Times New Roman" w:eastAsia="黑体"/>
          <w:sz w:val="48"/>
          <w:szCs w:val="48"/>
        </w:rPr>
        <w:t>政史综合试题</w:t>
      </w:r>
    </w:p>
    <w:p w14:paraId="6EF8F15F">
      <w:pPr>
        <w:spacing w:line="288" w:lineRule="auto"/>
        <w:rPr>
          <w:rFonts w:ascii="Times New Roman" w:hAnsi="Times New Roman" w:eastAsia="黑体"/>
        </w:rPr>
      </w:pPr>
      <w:r>
        <w:rPr>
          <w:rFonts w:ascii="Times New Roman" w:hAnsi="Times New Roman" w:eastAsia="黑体"/>
        </w:rPr>
        <w:t>注意事项：</w:t>
      </w:r>
    </w:p>
    <w:p w14:paraId="1429F31B">
      <w:pPr>
        <w:spacing w:line="242" w:lineRule="auto"/>
        <w:ind w:firstLine="420" w:firstLineChars="200"/>
        <w:rPr>
          <w:rFonts w:ascii="Times New Roman" w:hAnsi="Times New Roman" w:eastAsia="楷体"/>
          <w:spacing w:val="-6"/>
        </w:rPr>
      </w:pPr>
      <w:r>
        <w:rPr>
          <w:rFonts w:ascii="Times New Roman" w:hAnsi="Times New Roman" w:eastAsia="楷体"/>
        </w:rPr>
        <w:t>1．</w:t>
      </w:r>
      <w:r>
        <w:rPr>
          <w:rFonts w:ascii="Times New Roman" w:hAnsi="Times New Roman" w:eastAsia="楷体"/>
          <w:spacing w:val="-6"/>
        </w:rPr>
        <w:t>本试卷为题卡分离，其中试题卷6页，共32小题，满分100分，考试时间</w:t>
      </w:r>
      <w:r>
        <w:rPr>
          <w:rFonts w:hint="eastAsia" w:ascii="Times New Roman" w:hAnsi="Times New Roman" w:eastAsia="楷体"/>
          <w:spacing w:val="-6"/>
        </w:rPr>
        <w:t>100</w:t>
      </w:r>
      <w:r>
        <w:rPr>
          <w:rFonts w:ascii="Times New Roman" w:hAnsi="Times New Roman" w:eastAsia="楷体"/>
          <w:spacing w:val="-6"/>
        </w:rPr>
        <w:t>分钟。</w:t>
      </w:r>
    </w:p>
    <w:p w14:paraId="66C5955A">
      <w:pPr>
        <w:spacing w:line="242" w:lineRule="auto"/>
        <w:ind w:firstLine="420" w:firstLineChars="200"/>
        <w:rPr>
          <w:rFonts w:ascii="Times New Roman" w:hAnsi="Times New Roman" w:eastAsia="楷体"/>
        </w:rPr>
      </w:pPr>
      <w:r>
        <w:rPr>
          <w:rFonts w:ascii="Times New Roman" w:hAnsi="Times New Roman" w:eastAsia="楷体"/>
        </w:rPr>
        <w:t>2．本卷为试题卷，不能答题，答题必须写在答题卡上。</w:t>
      </w:r>
    </w:p>
    <w:p w14:paraId="1DD31703">
      <w:pPr>
        <w:spacing w:line="242" w:lineRule="auto"/>
        <w:ind w:firstLine="420" w:firstLineChars="200"/>
        <w:rPr>
          <w:rFonts w:ascii="Times New Roman" w:hAnsi="Times New Roman" w:eastAsia="楷体"/>
        </w:rPr>
      </w:pPr>
      <w:r>
        <w:rPr>
          <w:rFonts w:ascii="Times New Roman" w:hAnsi="Times New Roman" w:eastAsia="楷体"/>
        </w:rPr>
        <w:t>3．答题前，考生务必将自己的姓名、准考证号填写在试题卷和答题卡上，认真核对条形码上的姓名、准考证号。</w:t>
      </w:r>
    </w:p>
    <w:p w14:paraId="6B51B7B9">
      <w:pPr>
        <w:spacing w:line="242" w:lineRule="auto"/>
        <w:ind w:firstLine="420" w:firstLineChars="200"/>
        <w:rPr>
          <w:rFonts w:ascii="Times New Roman" w:hAnsi="Times New Roman"/>
        </w:rPr>
      </w:pPr>
      <w:r>
        <w:rPr>
          <w:rFonts w:ascii="Times New Roman" w:hAnsi="Times New Roman" w:eastAsia="楷体"/>
        </w:rPr>
        <w:t>4．考试结束后，试题卷、答题卡和草稿纸均不得带出考场。</w:t>
      </w:r>
    </w:p>
    <w:p w14:paraId="611B2BEF">
      <w:pPr>
        <w:snapToGrid w:val="0"/>
        <w:spacing w:beforeLines="50"/>
        <w:jc w:val="center"/>
        <w:rPr>
          <w:rFonts w:ascii="Times New Roman" w:hAnsi="Times New Roman"/>
          <w:sz w:val="28"/>
          <w:szCs w:val="28"/>
        </w:rPr>
      </w:pPr>
      <w:r>
        <w:rPr>
          <w:rFonts w:hint="eastAsia" w:ascii="宋体" w:hAnsi="宋体" w:eastAsia="宋体" w:cs="宋体"/>
          <w:sz w:val="28"/>
          <w:szCs w:val="28"/>
        </w:rPr>
        <w:t>★</w:t>
      </w:r>
      <w:r>
        <w:rPr>
          <w:rFonts w:ascii="Times New Roman" w:hAnsi="Times New Roman" w:eastAsia="隶书"/>
          <w:sz w:val="28"/>
          <w:szCs w:val="28"/>
        </w:rPr>
        <w:t>祝考试顺利</w:t>
      </w:r>
      <w:r>
        <w:rPr>
          <w:rFonts w:hint="eastAsia" w:ascii="宋体" w:hAnsi="宋体" w:eastAsia="宋体" w:cs="宋体"/>
          <w:sz w:val="28"/>
          <w:szCs w:val="28"/>
        </w:rPr>
        <w:t>★</w:t>
      </w:r>
    </w:p>
    <w:p w14:paraId="6066D7F0">
      <w:r>
        <w:rPr>
          <w:rFonts w:hint="eastAsia" w:ascii="Times New Roman" w:hAnsi="Times New Roman"/>
          <w:u w:val="single"/>
        </w:rPr>
        <w:t xml:space="preserve">                                                                               </w:t>
      </w:r>
    </w:p>
    <w:p w14:paraId="3B0ED373">
      <w:pPr>
        <w:tabs>
          <w:tab w:val="left" w:pos="2310"/>
          <w:tab w:val="left" w:pos="4200"/>
          <w:tab w:val="left" w:pos="6090"/>
        </w:tabs>
        <w:adjustRightInd w:val="0"/>
        <w:snapToGrid w:val="0"/>
        <w:spacing w:line="228" w:lineRule="auto"/>
        <w:ind w:left="420" w:hanging="420" w:hangingChars="200"/>
        <w:rPr>
          <w:rFonts w:ascii="Times New Roman" w:hAnsi="Times New Roman" w:eastAsia="宋体" w:cs="Times New Roman"/>
          <w:kern w:val="21"/>
          <w:szCs w:val="21"/>
        </w:rPr>
      </w:pPr>
      <w:r>
        <w:rPr>
          <w:rFonts w:ascii="黑体" w:hAnsi="黑体" w:eastAsia="黑体" w:cs="Times New Roman"/>
          <w:kern w:val="21"/>
          <w:szCs w:val="21"/>
        </w:rPr>
        <w:t>一、选择题</w:t>
      </w:r>
      <w:r>
        <w:rPr>
          <w:rFonts w:hint="eastAsia" w:ascii="黑体" w:hAnsi="黑体" w:eastAsia="黑体" w:cs="Times New Roman"/>
          <w:kern w:val="21"/>
          <w:szCs w:val="21"/>
        </w:rPr>
        <w:t>（</w:t>
      </w:r>
      <w:r>
        <w:rPr>
          <w:rFonts w:ascii="Times New Roman" w:hAnsi="Times New Roman" w:eastAsia="楷体" w:cs="Times New Roman"/>
          <w:kern w:val="21"/>
          <w:szCs w:val="21"/>
        </w:rPr>
        <w:t>本题共</w:t>
      </w:r>
      <w:r>
        <w:rPr>
          <w:rFonts w:hint="eastAsia" w:ascii="Times New Roman" w:hAnsi="Times New Roman" w:eastAsia="楷体" w:cs="Times New Roman"/>
          <w:kern w:val="21"/>
          <w:szCs w:val="21"/>
        </w:rPr>
        <w:t>24</w:t>
      </w:r>
      <w:r>
        <w:rPr>
          <w:rFonts w:ascii="Times New Roman" w:hAnsi="Times New Roman" w:eastAsia="楷体" w:cs="Times New Roman"/>
          <w:kern w:val="21"/>
          <w:szCs w:val="21"/>
        </w:rPr>
        <w:t>小题，每小题2分，共</w:t>
      </w:r>
      <w:r>
        <w:rPr>
          <w:rFonts w:hint="eastAsia" w:ascii="Times New Roman" w:hAnsi="Times New Roman" w:eastAsia="楷体" w:cs="Times New Roman"/>
          <w:kern w:val="21"/>
          <w:szCs w:val="21"/>
        </w:rPr>
        <w:t>48</w:t>
      </w:r>
      <w:r>
        <w:rPr>
          <w:rFonts w:ascii="Times New Roman" w:hAnsi="Times New Roman" w:eastAsia="楷体" w:cs="Times New Roman"/>
          <w:kern w:val="21"/>
          <w:szCs w:val="21"/>
        </w:rPr>
        <w:t>分</w:t>
      </w:r>
      <w:r>
        <w:rPr>
          <w:rFonts w:hint="eastAsia" w:ascii="Times New Roman" w:hAnsi="Times New Roman" w:eastAsia="楷体" w:cs="Times New Roman"/>
          <w:kern w:val="21"/>
          <w:szCs w:val="21"/>
        </w:rPr>
        <w:t>。</w:t>
      </w:r>
      <w:r>
        <w:rPr>
          <w:rFonts w:ascii="Times New Roman" w:hAnsi="Times New Roman" w:eastAsia="楷体"/>
          <w:kern w:val="21"/>
          <w:szCs w:val="21"/>
        </w:rPr>
        <w:t>1</w:t>
      </w:r>
      <w:r>
        <w:rPr>
          <w:rFonts w:hint="eastAsia" w:ascii="Times New Roman" w:hAnsi="Times New Roman" w:eastAsia="楷体"/>
          <w:kern w:val="21"/>
          <w:szCs w:val="21"/>
        </w:rPr>
        <w:t>~</w:t>
      </w:r>
      <w:r>
        <w:rPr>
          <w:rFonts w:ascii="Times New Roman" w:hAnsi="Times New Roman" w:eastAsia="楷体"/>
          <w:kern w:val="21"/>
          <w:szCs w:val="21"/>
        </w:rPr>
        <w:t>12题为道德与法治，13</w:t>
      </w:r>
      <w:r>
        <w:rPr>
          <w:rFonts w:hint="eastAsia" w:ascii="Times New Roman" w:hAnsi="Times New Roman" w:eastAsia="楷体"/>
          <w:kern w:val="21"/>
          <w:szCs w:val="21"/>
        </w:rPr>
        <w:t>~</w:t>
      </w:r>
      <w:r>
        <w:rPr>
          <w:rFonts w:ascii="Times New Roman" w:hAnsi="Times New Roman" w:eastAsia="楷体"/>
          <w:kern w:val="21"/>
          <w:szCs w:val="21"/>
        </w:rPr>
        <w:t>24题为历史。在每小题列出的四个选项中，只有一项是最符合题意的。</w:t>
      </w:r>
      <w:r>
        <w:rPr>
          <w:rFonts w:hint="eastAsia" w:ascii="Times New Roman" w:hAnsi="Times New Roman" w:eastAsia="楷体" w:cs="Times New Roman"/>
          <w:kern w:val="21"/>
          <w:szCs w:val="21"/>
        </w:rPr>
        <w:t>）</w:t>
      </w:r>
    </w:p>
    <w:p w14:paraId="0B27BE63">
      <w:pPr>
        <w:tabs>
          <w:tab w:val="left" w:pos="2310"/>
          <w:tab w:val="left" w:pos="4200"/>
          <w:tab w:val="left" w:pos="6090"/>
        </w:tabs>
        <w:adjustRightInd w:val="0"/>
        <w:snapToGrid w:val="0"/>
        <w:ind w:left="420" w:hanging="420" w:hangingChars="200"/>
        <w:rPr>
          <w:rFonts w:ascii="Times New Roman" w:hAnsi="Times New Roman" w:eastAsia="宋体" w:cs="Times New Roman"/>
          <w:szCs w:val="21"/>
        </w:rPr>
      </w:pPr>
      <w:r>
        <w:rPr>
          <w:rFonts w:ascii="Times New Roman" w:hAnsi="Times New Roman" w:eastAsia="宋体" w:cs="Times New Roman"/>
          <w:szCs w:val="21"/>
        </w:rPr>
        <w:t>13．早期中华文明辉煌灿烂，下列朝代中，以创造了青铜器和甲骨文著称的是</w:t>
      </w:r>
    </w:p>
    <w:p w14:paraId="7DF08853">
      <w:pPr>
        <w:tabs>
          <w:tab w:val="left" w:pos="420"/>
          <w:tab w:val="left" w:pos="2310"/>
          <w:tab w:val="left" w:pos="4200"/>
          <w:tab w:val="left" w:pos="6090"/>
        </w:tabs>
        <w:adjustRightInd w:val="0"/>
        <w:snapToGrid w:val="0"/>
        <w:ind w:left="420" w:hanging="420" w:hangingChars="200"/>
        <w:rPr>
          <w:rFonts w:ascii="Times New Roman" w:hAnsi="Times New Roman" w:eastAsia="宋体" w:cs="Times New Roman"/>
          <w:szCs w:val="21"/>
        </w:rPr>
      </w:pPr>
      <w:r>
        <w:rPr>
          <w:rFonts w:ascii="Times New Roman" w:hAnsi="Times New Roman" w:eastAsia="宋体" w:cs="Times New Roman"/>
          <w:szCs w:val="21"/>
        </w:rPr>
        <w:tab/>
      </w:r>
      <w:r>
        <w:rPr>
          <w:rFonts w:ascii="Times New Roman" w:hAnsi="Times New Roman" w:eastAsia="宋体" w:cs="Times New Roman"/>
          <w:szCs w:val="21"/>
        </w:rPr>
        <w:t>A．秦朝</w:t>
      </w:r>
      <w:r>
        <w:rPr>
          <w:rFonts w:ascii="Times New Roman" w:hAnsi="Times New Roman" w:eastAsia="宋体" w:cs="Times New Roman"/>
          <w:szCs w:val="21"/>
        </w:rPr>
        <w:tab/>
      </w:r>
      <w:r>
        <w:rPr>
          <w:rFonts w:ascii="Times New Roman" w:hAnsi="Times New Roman" w:eastAsia="宋体" w:cs="Times New Roman"/>
          <w:szCs w:val="21"/>
        </w:rPr>
        <w:t>B．汉朝</w:t>
      </w:r>
      <w:r>
        <w:rPr>
          <w:rFonts w:ascii="Times New Roman" w:hAnsi="Times New Roman" w:eastAsia="宋体" w:cs="Times New Roman"/>
          <w:szCs w:val="21"/>
        </w:rPr>
        <w:tab/>
      </w:r>
      <w:r>
        <w:rPr>
          <w:rFonts w:ascii="Times New Roman" w:hAnsi="Times New Roman" w:eastAsia="宋体" w:cs="Times New Roman"/>
          <w:szCs w:val="21"/>
        </w:rPr>
        <w:t>C．商朝</w:t>
      </w:r>
      <w:r>
        <w:rPr>
          <w:rFonts w:ascii="Times New Roman" w:hAnsi="Times New Roman" w:eastAsia="宋体" w:cs="Times New Roman"/>
          <w:szCs w:val="21"/>
        </w:rPr>
        <w:tab/>
      </w:r>
      <w:r>
        <w:rPr>
          <w:rFonts w:ascii="Times New Roman" w:hAnsi="Times New Roman" w:eastAsia="宋体" w:cs="Times New Roman"/>
          <w:szCs w:val="21"/>
        </w:rPr>
        <w:t>D．隋朝</w:t>
      </w:r>
    </w:p>
    <w:p w14:paraId="7136EE2F">
      <w:pPr>
        <w:adjustRightInd w:val="0"/>
        <w:snapToGrid w:val="0"/>
        <w:ind w:left="420" w:hanging="420" w:hangingChars="200"/>
        <w:rPr>
          <w:rFonts w:ascii="Times New Roman" w:hAnsi="Times New Roman" w:cs="Times New Roman"/>
          <w:szCs w:val="21"/>
        </w:rPr>
      </w:pPr>
      <w:r>
        <w:rPr>
          <w:rFonts w:ascii="Times New Roman" w:hAnsi="Times New Roman" w:eastAsia="宋体" w:cs="Times New Roman"/>
          <w:szCs w:val="21"/>
        </w:rPr>
        <w:t>14．三国两晋南北朝近</w:t>
      </w:r>
      <w:r>
        <w:rPr>
          <w:rFonts w:hint="eastAsia" w:ascii="Times New Roman" w:hAnsi="Times New Roman" w:eastAsia="宋体" w:cs="Times New Roman"/>
          <w:szCs w:val="21"/>
        </w:rPr>
        <w:t>400</w:t>
      </w:r>
      <w:r>
        <w:rPr>
          <w:rFonts w:ascii="Times New Roman" w:hAnsi="Times New Roman" w:eastAsia="宋体" w:cs="Times New Roman"/>
          <w:szCs w:val="21"/>
        </w:rPr>
        <w:t>年，</w:t>
      </w:r>
      <w:r>
        <w:rPr>
          <w:rFonts w:ascii="Times New Roman" w:hAnsi="Times New Roman" w:cs="Times New Roman"/>
          <w:szCs w:val="21"/>
        </w:rPr>
        <w:t>除西晋短期统一外，</w:t>
      </w:r>
      <w:r>
        <w:rPr>
          <w:rFonts w:hint="eastAsia" w:ascii="Times New Roman" w:hAnsi="Times New Roman" w:cs="Times New Roman"/>
          <w:szCs w:val="21"/>
        </w:rPr>
        <w:t>其他</w:t>
      </w:r>
      <w:r>
        <w:rPr>
          <w:rFonts w:ascii="Times New Roman" w:hAnsi="Times New Roman" w:cs="Times New Roman"/>
          <w:szCs w:val="21"/>
        </w:rPr>
        <w:t>朝代</w:t>
      </w:r>
      <w:r>
        <w:rPr>
          <w:rFonts w:hint="eastAsia" w:ascii="Times New Roman" w:hAnsi="Times New Roman" w:cs="Times New Roman"/>
          <w:szCs w:val="21"/>
        </w:rPr>
        <w:t>都</w:t>
      </w:r>
      <w:r>
        <w:rPr>
          <w:rFonts w:ascii="Times New Roman" w:hAnsi="Times New Roman" w:cs="Times New Roman"/>
          <w:szCs w:val="21"/>
        </w:rPr>
        <w:t>处</w:t>
      </w:r>
      <w:r>
        <w:rPr>
          <w:rFonts w:hint="eastAsia" w:ascii="Times New Roman" w:hAnsi="Times New Roman" w:cs="Times New Roman"/>
          <w:szCs w:val="21"/>
        </w:rPr>
        <w:t>在</w:t>
      </w:r>
      <w:r>
        <w:rPr>
          <w:rFonts w:ascii="Times New Roman" w:hAnsi="Times New Roman" w:cs="Times New Roman"/>
          <w:szCs w:val="21"/>
        </w:rPr>
        <w:t>分裂</w:t>
      </w:r>
      <w:r>
        <w:rPr>
          <w:rFonts w:hint="eastAsia" w:ascii="Times New Roman" w:hAnsi="Times New Roman" w:cs="Times New Roman"/>
          <w:szCs w:val="21"/>
        </w:rPr>
        <w:t>状态</w:t>
      </w:r>
      <w:r>
        <w:rPr>
          <w:rFonts w:ascii="Times New Roman" w:hAnsi="Times New Roman" w:cs="Times New Roman"/>
          <w:szCs w:val="21"/>
        </w:rPr>
        <w:t>。但是，这一时期在中华民族发展史上具有极其重要的地位，这表现在</w:t>
      </w:r>
    </w:p>
    <w:p w14:paraId="3175732D">
      <w:pPr>
        <w:tabs>
          <w:tab w:val="left" w:pos="420"/>
          <w:tab w:val="left" w:pos="2310"/>
          <w:tab w:val="left" w:pos="4200"/>
          <w:tab w:val="left" w:pos="6090"/>
        </w:tabs>
        <w:adjustRightInd w:val="0"/>
        <w:snapToGrid w:val="0"/>
        <w:ind w:left="420" w:hanging="420" w:hangingChars="200"/>
        <w:rPr>
          <w:rFonts w:ascii="Times New Roman" w:hAnsi="Times New Roman" w:cs="Times New Roman" w:eastAsiaTheme="majorEastAsia"/>
          <w:szCs w:val="21"/>
        </w:rPr>
      </w:pPr>
      <w:r>
        <w:rPr>
          <w:rFonts w:ascii="Times New Roman" w:hAnsi="Times New Roman" w:cs="Times New Roman" w:eastAsiaTheme="majorEastAsia"/>
          <w:szCs w:val="21"/>
        </w:rPr>
        <w:tab/>
      </w:r>
      <w:r>
        <w:rPr>
          <w:rFonts w:ascii="Times New Roman" w:hAnsi="Times New Roman" w:cs="Times New Roman" w:eastAsiaTheme="majorEastAsia"/>
          <w:szCs w:val="21"/>
        </w:rPr>
        <w:t>A．实现了民族大交融</w:t>
      </w:r>
      <w:r>
        <w:rPr>
          <w:rFonts w:ascii="Times New Roman" w:hAnsi="Times New Roman" w:cs="Times New Roman" w:eastAsiaTheme="majorEastAsia"/>
          <w:szCs w:val="21"/>
        </w:rPr>
        <w:tab/>
      </w:r>
      <w:r>
        <w:rPr>
          <w:rFonts w:ascii="Times New Roman" w:hAnsi="Times New Roman" w:cs="Times New Roman" w:eastAsiaTheme="majorEastAsia"/>
          <w:szCs w:val="21"/>
        </w:rPr>
        <w:t>B．完成经济重心南移</w:t>
      </w:r>
    </w:p>
    <w:p w14:paraId="01C06B87">
      <w:pPr>
        <w:tabs>
          <w:tab w:val="left" w:pos="420"/>
          <w:tab w:val="left" w:pos="2310"/>
          <w:tab w:val="left" w:pos="4200"/>
          <w:tab w:val="left" w:pos="6090"/>
        </w:tabs>
        <w:adjustRightInd w:val="0"/>
        <w:snapToGrid w:val="0"/>
        <w:ind w:left="420" w:hanging="420" w:hangingChars="200"/>
        <w:rPr>
          <w:rFonts w:ascii="Times New Roman" w:hAnsi="Times New Roman" w:cs="Times New Roman" w:eastAsiaTheme="majorEastAsia"/>
          <w:szCs w:val="21"/>
        </w:rPr>
      </w:pPr>
      <w:r>
        <w:rPr>
          <w:rFonts w:ascii="Times New Roman" w:hAnsi="Times New Roman" w:cs="Times New Roman" w:eastAsiaTheme="majorEastAsia"/>
          <w:szCs w:val="21"/>
        </w:rPr>
        <w:tab/>
      </w:r>
      <w:r>
        <w:rPr>
          <w:rFonts w:ascii="Times New Roman" w:hAnsi="Times New Roman" w:cs="Times New Roman" w:eastAsiaTheme="majorEastAsia"/>
          <w:szCs w:val="21"/>
        </w:rPr>
        <w:t>C．科学技术领先世界</w:t>
      </w:r>
      <w:r>
        <w:rPr>
          <w:rFonts w:ascii="Times New Roman" w:hAnsi="Times New Roman" w:cs="Times New Roman" w:eastAsiaTheme="majorEastAsia"/>
          <w:szCs w:val="21"/>
        </w:rPr>
        <w:tab/>
      </w:r>
      <w:r>
        <w:rPr>
          <w:rFonts w:ascii="Times New Roman" w:hAnsi="Times New Roman" w:cs="Times New Roman" w:eastAsiaTheme="majorEastAsia"/>
          <w:szCs w:val="21"/>
        </w:rPr>
        <w:t>D．海外贸易高度发达</w:t>
      </w:r>
    </w:p>
    <w:p w14:paraId="30DDC8DB">
      <w:pPr>
        <w:adjustRightInd w:val="0"/>
        <w:snapToGrid w:val="0"/>
        <w:ind w:left="420" w:hanging="420" w:hangingChars="200"/>
        <w:rPr>
          <w:rFonts w:ascii="Times New Roman" w:hAnsi="Times New Roman" w:cs="Times New Roman" w:eastAsiaTheme="majorEastAsia"/>
          <w:szCs w:val="21"/>
        </w:rPr>
      </w:pPr>
      <w:r>
        <w:rPr>
          <w:rFonts w:ascii="Times New Roman" w:hAnsi="Times New Roman" w:cs="Times New Roman" w:eastAsiaTheme="majorEastAsia"/>
          <w:szCs w:val="21"/>
        </w:rPr>
        <w:drawing>
          <wp:anchor distT="0" distB="0" distL="114300" distR="114300" simplePos="0" relativeHeight="251660288" behindDoc="1" locked="0" layoutInCell="1" allowOverlap="1">
            <wp:simplePos x="0" y="0"/>
            <wp:positionH relativeFrom="column">
              <wp:posOffset>4167505</wp:posOffset>
            </wp:positionH>
            <wp:positionV relativeFrom="paragraph">
              <wp:posOffset>180975</wp:posOffset>
            </wp:positionV>
            <wp:extent cx="1102995" cy="1657350"/>
            <wp:effectExtent l="0" t="0" r="1905" b="0"/>
            <wp:wrapTight wrapText="bothSides">
              <wp:wrapPolygon>
                <wp:start x="0" y="0"/>
                <wp:lineTo x="0" y="21352"/>
                <wp:lineTo x="21264" y="21352"/>
                <wp:lineTo x="21264" y="0"/>
                <wp:lineTo x="0" y="0"/>
              </wp:wrapPolygon>
            </wp:wrapTight>
            <wp:docPr id="3" name="图片 3" descr="微信图片_2022030111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微信图片_20220301112903"/>
                    <pic:cNvPicPr>
                      <a:picLocks noChangeAspect="1"/>
                    </pic:cNvPicPr>
                  </pic:nvPicPr>
                  <pic:blipFill>
                    <a:blip r:embed="rId11" cstate="print">
                      <a:extLst>
                        <a:ext uri="{BEBA8EAE-BF5A-486C-A8C5-ECC9F3942E4B}">
                          <a14:imgProps xmlns:a14="http://schemas.microsoft.com/office/drawing/2010/main">
                            <a14:imgLayer r:embed="rId12">
                              <a14:imgEffect>
                                <a14:brightnessContrast bright="40000" contrast="-40000"/>
                              </a14:imgEffect>
                              <a14:imgEffect>
                                <a14:saturation sat="0"/>
                              </a14:imgEffect>
                              <a14:imgEffect>
                                <a14:sharpenSoften amount="50000"/>
                              </a14:imgEffect>
                            </a14:imgLayer>
                          </a14:imgProps>
                        </a:ext>
                      </a:extLst>
                    </a:blip>
                    <a:stretch>
                      <a:fillRect/>
                    </a:stretch>
                  </pic:blipFill>
                  <pic:spPr>
                    <a:xfrm>
                      <a:off x="0" y="0"/>
                      <a:ext cx="1102995" cy="1657350"/>
                    </a:xfrm>
                    <a:prstGeom prst="rect">
                      <a:avLst/>
                    </a:prstGeom>
                  </pic:spPr>
                </pic:pic>
              </a:graphicData>
            </a:graphic>
          </wp:anchor>
        </w:drawing>
      </w:r>
      <w:r>
        <w:rPr>
          <w:rFonts w:ascii="Times New Roman" w:hAnsi="Times New Roman" w:cs="Times New Roman" w:eastAsiaTheme="majorEastAsia"/>
          <w:szCs w:val="21"/>
        </w:rPr>
        <w:t>15．据统计，唐朝共取士近3万名，平均每年取士约100名；宋朝共取士11万5千余名，平均每年取士约360名。宋朝在科举取士上的做法</w:t>
      </w:r>
    </w:p>
    <w:p w14:paraId="3CD15D17">
      <w:pPr>
        <w:tabs>
          <w:tab w:val="left" w:pos="420"/>
          <w:tab w:val="left" w:pos="2310"/>
          <w:tab w:val="left" w:pos="4200"/>
          <w:tab w:val="left" w:pos="6090"/>
        </w:tabs>
        <w:adjustRightInd w:val="0"/>
        <w:snapToGrid w:val="0"/>
        <w:ind w:left="420" w:hanging="420" w:hangingChars="200"/>
        <w:rPr>
          <w:rFonts w:ascii="Times New Roman" w:hAnsi="Times New Roman" w:cs="Times New Roman" w:eastAsiaTheme="majorEastAsia"/>
          <w:szCs w:val="21"/>
        </w:rPr>
      </w:pPr>
      <w:r>
        <w:rPr>
          <w:rFonts w:ascii="Times New Roman" w:hAnsi="Times New Roman" w:cs="Times New Roman" w:eastAsiaTheme="majorEastAsia"/>
          <w:szCs w:val="21"/>
        </w:rPr>
        <w:tab/>
      </w:r>
      <w:r>
        <w:rPr>
          <w:rFonts w:ascii="Times New Roman" w:hAnsi="Times New Roman" w:cs="Times New Roman" w:eastAsiaTheme="majorEastAsia"/>
          <w:szCs w:val="21"/>
        </w:rPr>
        <w:t>A．确保了科举取士公平</w:t>
      </w:r>
    </w:p>
    <w:p w14:paraId="24D26602">
      <w:pPr>
        <w:tabs>
          <w:tab w:val="left" w:pos="420"/>
          <w:tab w:val="left" w:pos="2310"/>
          <w:tab w:val="left" w:pos="4200"/>
          <w:tab w:val="left" w:pos="6090"/>
        </w:tabs>
        <w:adjustRightInd w:val="0"/>
        <w:snapToGrid w:val="0"/>
        <w:ind w:left="420" w:hanging="420" w:hangingChars="200"/>
        <w:rPr>
          <w:rFonts w:ascii="Times New Roman" w:hAnsi="Times New Roman" w:cs="Times New Roman" w:eastAsiaTheme="majorEastAsia"/>
          <w:szCs w:val="21"/>
        </w:rPr>
      </w:pPr>
      <w:r>
        <w:rPr>
          <w:rFonts w:ascii="Times New Roman" w:hAnsi="Times New Roman" w:cs="Times New Roman" w:eastAsiaTheme="majorEastAsia"/>
          <w:szCs w:val="21"/>
        </w:rPr>
        <w:tab/>
      </w:r>
      <w:r>
        <w:rPr>
          <w:rFonts w:ascii="Times New Roman" w:hAnsi="Times New Roman" w:cs="Times New Roman" w:eastAsiaTheme="majorEastAsia"/>
          <w:szCs w:val="21"/>
        </w:rPr>
        <w:t>B．促进了文化教育的昌盛</w:t>
      </w:r>
    </w:p>
    <w:p w14:paraId="47511FD3">
      <w:pPr>
        <w:tabs>
          <w:tab w:val="left" w:pos="420"/>
          <w:tab w:val="left" w:pos="2310"/>
          <w:tab w:val="left" w:pos="4200"/>
          <w:tab w:val="left" w:pos="6090"/>
        </w:tabs>
        <w:adjustRightInd w:val="0"/>
        <w:snapToGrid w:val="0"/>
        <w:ind w:left="420" w:hanging="420" w:hangingChars="200"/>
        <w:rPr>
          <w:rFonts w:ascii="Times New Roman" w:hAnsi="Times New Roman" w:cs="Times New Roman" w:eastAsiaTheme="majorEastAsia"/>
          <w:szCs w:val="21"/>
        </w:rPr>
      </w:pPr>
      <w:r>
        <w:rPr>
          <w:rFonts w:ascii="Times New Roman" w:hAnsi="Times New Roman" w:cs="Times New Roman" w:eastAsiaTheme="majorEastAsia"/>
          <w:szCs w:val="21"/>
        </w:rPr>
        <w:tab/>
      </w:r>
      <w:r>
        <w:rPr>
          <w:rFonts w:ascii="Times New Roman" w:hAnsi="Times New Roman" w:cs="Times New Roman" w:eastAsiaTheme="majorEastAsia"/>
          <w:szCs w:val="21"/>
        </w:rPr>
        <w:t>C．提高了人才选拔标准</w:t>
      </w:r>
    </w:p>
    <w:p w14:paraId="3D304BFA">
      <w:pPr>
        <w:tabs>
          <w:tab w:val="left" w:pos="420"/>
          <w:tab w:val="left" w:pos="2310"/>
          <w:tab w:val="left" w:pos="4200"/>
          <w:tab w:val="left" w:pos="6090"/>
        </w:tabs>
        <w:adjustRightInd w:val="0"/>
        <w:snapToGrid w:val="0"/>
        <w:ind w:left="420" w:hanging="420" w:hangingChars="200"/>
        <w:rPr>
          <w:rFonts w:ascii="Times New Roman" w:hAnsi="Times New Roman" w:cs="Times New Roman" w:eastAsiaTheme="majorEastAsia"/>
          <w:szCs w:val="21"/>
        </w:rPr>
      </w:pPr>
      <w:r>
        <w:rPr>
          <w:rFonts w:ascii="Times New Roman" w:hAnsi="Times New Roman" w:cs="Times New Roman" w:eastAsiaTheme="majorEastAsia"/>
          <w:szCs w:val="21"/>
        </w:rPr>
        <w:pict>
          <v:shape id="_x0000_s1026" o:spid="_x0000_s1026" o:spt="202" type="#_x0000_t202" style="position:absolute;left:0pt;margin-left:374.05pt;margin-top:11.4pt;height:19.4pt;width:11.6pt;z-index:251661312;mso-width-relative:page;mso-height-relative:page;" fillcolor="#FFFFFF" filled="t" stroked="f" coordsize="21600,21600" o:gfxdata="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&#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2e3Ym9cAAAAJAQAADwAAAAAAAAABACAAAAAiAAAAZHJz&#10;L2Rvd25yZXYueG1sUEsBAhQAFAAAAAgAh07iQEnnTLw+AgAAcgQAAA4AAAAAAAAAAQAgAAAAJgEA&#10;AGRycy9lMm9Eb2MueG1sUEsFBgAAAAAGAAYAWQEAANYFAAAAAA==&#10;">
            <v:path/>
            <v:fill on="t" focussize="0,0"/>
            <v:stroke on="f" weight="0.5pt" joinstyle="miter"/>
            <v:imagedata o:title=""/>
            <o:lock v:ext="edit"/>
            <v:textbox inset="0mm,0mm,0mm,0mm">
              <w:txbxContent>
                <w:p w14:paraId="3ACDFB92">
                  <w:pPr>
                    <w:snapToGrid w:val="0"/>
                    <w:spacing w:line="180" w:lineRule="exact"/>
                    <w:rPr>
                      <w:sz w:val="19"/>
                    </w:rPr>
                  </w:pPr>
                  <w:r>
                    <w:rPr>
                      <w:rFonts w:hint="eastAsia"/>
                      <w:sz w:val="19"/>
                    </w:rPr>
                    <w:t>井内</w:t>
                  </w:r>
                </w:p>
              </w:txbxContent>
            </v:textbox>
          </v:shape>
        </w:pict>
      </w:r>
      <w:r>
        <w:rPr>
          <w:rFonts w:ascii="Times New Roman" w:hAnsi="Times New Roman" w:cs="Times New Roman" w:eastAsiaTheme="majorEastAsia"/>
          <w:szCs w:val="21"/>
        </w:rPr>
        <w:tab/>
      </w:r>
      <w:r>
        <w:rPr>
          <w:rFonts w:ascii="Times New Roman" w:hAnsi="Times New Roman" w:cs="Times New Roman" w:eastAsiaTheme="majorEastAsia"/>
          <w:szCs w:val="21"/>
        </w:rPr>
        <w:t>D．形成了完备的考试制度</w:t>
      </w:r>
    </w:p>
    <w:p w14:paraId="10E7CE8C">
      <w:pPr>
        <w:adjustRightInd w:val="0"/>
        <w:snapToGrid w:val="0"/>
        <w:ind w:left="420" w:hanging="420" w:hangingChars="200"/>
        <w:rPr>
          <w:rFonts w:ascii="Times New Roman" w:hAnsi="Times New Roman" w:cs="Times New Roman" w:eastAsiaTheme="majorEastAsia"/>
          <w:szCs w:val="21"/>
        </w:rPr>
      </w:pPr>
      <w:r>
        <w:rPr>
          <w:rFonts w:ascii="Times New Roman" w:hAnsi="Times New Roman" w:cs="Times New Roman" w:eastAsiaTheme="majorEastAsia"/>
          <w:szCs w:val="21"/>
        </w:rPr>
        <w:t>16．右图是反映中国古代采煤技术的一幅插图，来自17世纪初期刊刻的一部科技著作，这部著作被誉为</w:t>
      </w:r>
      <w:r>
        <w:rPr>
          <w:rFonts w:hint="eastAsia" w:ascii="Times New Roman" w:hAnsi="Times New Roman" w:cs="Times New Roman" w:eastAsiaTheme="majorEastAsia"/>
          <w:szCs w:val="21"/>
        </w:rPr>
        <w:t>“</w:t>
      </w:r>
      <w:r>
        <w:rPr>
          <w:rFonts w:ascii="Times New Roman" w:hAnsi="Times New Roman" w:cs="Times New Roman" w:eastAsiaTheme="majorEastAsia"/>
          <w:szCs w:val="21"/>
        </w:rPr>
        <w:t>中国17世纪的工艺百科全书</w:t>
      </w:r>
      <w:r>
        <w:rPr>
          <w:rFonts w:hint="eastAsia" w:ascii="Times New Roman" w:hAnsi="Times New Roman" w:cs="Times New Roman" w:eastAsiaTheme="majorEastAsia"/>
          <w:szCs w:val="21"/>
        </w:rPr>
        <w:t>”</w:t>
      </w:r>
      <w:r>
        <w:rPr>
          <w:rFonts w:ascii="Times New Roman" w:hAnsi="Times New Roman" w:cs="Times New Roman" w:eastAsiaTheme="majorEastAsia"/>
          <w:szCs w:val="21"/>
        </w:rPr>
        <w:t>。该著作是</w:t>
      </w:r>
    </w:p>
    <w:p w14:paraId="51EA31E0">
      <w:pPr>
        <w:pStyle w:val="12"/>
        <w:tabs>
          <w:tab w:val="left" w:pos="420"/>
          <w:tab w:val="left" w:pos="2310"/>
          <w:tab w:val="left" w:pos="4200"/>
          <w:tab w:val="left" w:pos="6090"/>
        </w:tabs>
        <w:adjustRightInd w:val="0"/>
        <w:snapToGrid w:val="0"/>
        <w:spacing w:line="240" w:lineRule="auto"/>
        <w:ind w:left="420" w:hanging="420" w:hangingChars="200"/>
        <w:jc w:val="both"/>
        <w:rPr>
          <w:rFonts w:ascii="Times New Roman" w:hAnsi="Times New Roman" w:cs="Times New Roman" w:eastAsiaTheme="majorEastAsia"/>
          <w:szCs w:val="21"/>
        </w:rPr>
      </w:pPr>
      <w:r>
        <w:rPr>
          <w:rFonts w:ascii="Times New Roman" w:hAnsi="Times New Roman" w:cs="Times New Roman" w:eastAsiaTheme="majorEastAsia"/>
          <w:szCs w:val="21"/>
        </w:rPr>
        <w:tab/>
      </w:r>
      <w:r>
        <w:rPr>
          <w:rFonts w:ascii="Times New Roman" w:hAnsi="Times New Roman" w:cs="Times New Roman" w:eastAsiaTheme="majorEastAsia"/>
          <w:szCs w:val="21"/>
        </w:rPr>
        <w:t>A．《农政全书》</w:t>
      </w:r>
      <w:r>
        <w:rPr>
          <w:rFonts w:ascii="Times New Roman" w:hAnsi="Times New Roman" w:cs="Times New Roman" w:eastAsiaTheme="majorEastAsia"/>
          <w:szCs w:val="21"/>
        </w:rPr>
        <w:tab/>
      </w:r>
      <w:r>
        <w:rPr>
          <w:rFonts w:hint="eastAsia" w:ascii="Times New Roman" w:hAnsi="Times New Roman" w:cs="Times New Roman" w:eastAsiaTheme="majorEastAsia"/>
          <w:szCs w:val="21"/>
        </w:rPr>
        <w:tab/>
      </w:r>
      <w:r>
        <w:rPr>
          <w:rFonts w:ascii="Times New Roman" w:hAnsi="Times New Roman" w:cs="Times New Roman" w:eastAsiaTheme="majorEastAsia"/>
          <w:szCs w:val="21"/>
        </w:rPr>
        <w:t>B．《天工开物》</w:t>
      </w:r>
    </w:p>
    <w:p w14:paraId="5165951A">
      <w:pPr>
        <w:pStyle w:val="12"/>
        <w:tabs>
          <w:tab w:val="left" w:pos="420"/>
          <w:tab w:val="left" w:pos="2310"/>
          <w:tab w:val="left" w:pos="4200"/>
          <w:tab w:val="left" w:pos="6090"/>
        </w:tabs>
        <w:adjustRightInd w:val="0"/>
        <w:snapToGrid w:val="0"/>
        <w:spacing w:line="240" w:lineRule="auto"/>
        <w:ind w:left="420" w:hanging="420" w:hangingChars="200"/>
        <w:jc w:val="both"/>
        <w:rPr>
          <w:rFonts w:ascii="Times New Roman" w:hAnsi="Times New Roman" w:eastAsia="宋体" w:cs="Times New Roman"/>
          <w:szCs w:val="21"/>
        </w:rPr>
      </w:pPr>
      <w:r>
        <w:rPr>
          <w:rFonts w:ascii="Times New Roman" w:hAnsi="Times New Roman" w:cs="Times New Roman" w:eastAsiaTheme="majorEastAsia"/>
          <w:szCs w:val="21"/>
        </w:rPr>
        <w:tab/>
      </w:r>
      <w:r>
        <w:rPr>
          <w:rFonts w:ascii="Times New Roman" w:hAnsi="Times New Roman" w:cs="Times New Roman" w:eastAsiaTheme="majorEastAsia"/>
          <w:szCs w:val="21"/>
        </w:rPr>
        <w:t>C．《本草纲目》</w:t>
      </w:r>
      <w:r>
        <w:rPr>
          <w:rFonts w:ascii="Times New Roman" w:hAnsi="Times New Roman" w:cs="Times New Roman" w:eastAsiaTheme="majorEastAsia"/>
          <w:szCs w:val="21"/>
        </w:rPr>
        <w:tab/>
      </w:r>
      <w:r>
        <w:rPr>
          <w:rFonts w:hint="eastAsia" w:ascii="Times New Roman" w:hAnsi="Times New Roman" w:cs="Times New Roman" w:eastAsiaTheme="majorEastAsia"/>
          <w:szCs w:val="21"/>
        </w:rPr>
        <w:tab/>
      </w:r>
      <w:r>
        <w:rPr>
          <w:rFonts w:ascii="Times New Roman" w:hAnsi="Times New Roman" w:cs="Times New Roman" w:eastAsiaTheme="majorEastAsia"/>
          <w:szCs w:val="21"/>
        </w:rPr>
        <w:t>D．《齐民要术》</w:t>
      </w:r>
    </w:p>
    <w:p w14:paraId="4D8DD5DD">
      <w:pPr>
        <w:adjustRightInd w:val="0"/>
        <w:snapToGrid w:val="0"/>
        <w:ind w:left="420" w:hanging="420" w:hangingChars="200"/>
        <w:rPr>
          <w:rFonts w:ascii="Times New Roman" w:hAnsi="Times New Roman" w:eastAsia="宋体" w:cs="Times New Roman"/>
          <w:kern w:val="0"/>
          <w:szCs w:val="21"/>
        </w:rPr>
      </w:pPr>
      <w:r>
        <w:rPr>
          <w:rFonts w:ascii="Times New Roman" w:hAnsi="Times New Roman" w:eastAsia="宋体" w:cs="Times New Roman"/>
          <w:kern w:val="0"/>
          <w:szCs w:val="21"/>
        </w:rPr>
        <w:t>17．1</w:t>
      </w:r>
      <w:r>
        <w:rPr>
          <w:rFonts w:ascii="Times New Roman" w:hAnsi="Times New Roman" w:eastAsia="宋体" w:cs="Times New Roman"/>
          <w:spacing w:val="-6"/>
          <w:kern w:val="0"/>
          <w:szCs w:val="21"/>
        </w:rPr>
        <w:t>929年秋，毛泽东写下诗句：</w:t>
      </w:r>
      <w:r>
        <w:rPr>
          <w:rFonts w:hint="eastAsia" w:ascii="Times New Roman" w:hAnsi="Times New Roman" w:eastAsia="宋体" w:cs="Times New Roman"/>
          <w:spacing w:val="-6"/>
          <w:kern w:val="0"/>
          <w:szCs w:val="21"/>
        </w:rPr>
        <w:t>“</w:t>
      </w:r>
      <w:r>
        <w:rPr>
          <w:rFonts w:ascii="Times New Roman" w:hAnsi="Times New Roman" w:eastAsia="宋体" w:cs="Times New Roman"/>
          <w:spacing w:val="-6"/>
          <w:kern w:val="0"/>
          <w:szCs w:val="21"/>
        </w:rPr>
        <w:t>红旗越过汀江，直下龙岩上杭，收拾金瓯（金瓯：指国土）一片，分田分地真忙。</w:t>
      </w:r>
      <w:r>
        <w:rPr>
          <w:rFonts w:hint="eastAsia" w:ascii="Times New Roman" w:hAnsi="Times New Roman" w:eastAsia="宋体" w:cs="Times New Roman"/>
          <w:spacing w:val="-6"/>
          <w:kern w:val="0"/>
          <w:szCs w:val="21"/>
        </w:rPr>
        <w:t>”</w:t>
      </w:r>
      <w:r>
        <w:rPr>
          <w:rFonts w:ascii="Times New Roman" w:hAnsi="Times New Roman" w:eastAsia="宋体" w:cs="Times New Roman"/>
          <w:spacing w:val="-6"/>
          <w:kern w:val="0"/>
          <w:szCs w:val="21"/>
        </w:rPr>
        <w:t>诗句表明，</w:t>
      </w:r>
      <w:r>
        <w:rPr>
          <w:rFonts w:hint="eastAsia" w:ascii="Times New Roman" w:hAnsi="Times New Roman" w:eastAsia="宋体" w:cs="Times New Roman"/>
          <w:spacing w:val="-6"/>
          <w:kern w:val="0"/>
          <w:szCs w:val="21"/>
        </w:rPr>
        <w:t>“</w:t>
      </w:r>
      <w:r>
        <w:rPr>
          <w:rFonts w:ascii="Times New Roman" w:hAnsi="Times New Roman" w:eastAsia="宋体" w:cs="Times New Roman"/>
          <w:spacing w:val="-6"/>
          <w:kern w:val="0"/>
          <w:szCs w:val="21"/>
        </w:rPr>
        <w:t>工农武装割据</w:t>
      </w:r>
      <w:r>
        <w:rPr>
          <w:rFonts w:hint="eastAsia" w:ascii="Times New Roman" w:hAnsi="Times New Roman" w:eastAsia="宋体" w:cs="Times New Roman"/>
          <w:spacing w:val="-6"/>
          <w:kern w:val="0"/>
          <w:szCs w:val="21"/>
        </w:rPr>
        <w:t>”</w:t>
      </w:r>
      <w:r>
        <w:rPr>
          <w:rFonts w:ascii="Times New Roman" w:hAnsi="Times New Roman" w:eastAsia="宋体" w:cs="Times New Roman"/>
          <w:spacing w:val="-6"/>
          <w:kern w:val="0"/>
          <w:szCs w:val="21"/>
        </w:rPr>
        <w:t>局面得以形成的重要条件是</w:t>
      </w:r>
    </w:p>
    <w:p w14:paraId="7E81C6FB">
      <w:pPr>
        <w:tabs>
          <w:tab w:val="left" w:pos="420"/>
          <w:tab w:val="left" w:pos="2310"/>
          <w:tab w:val="left" w:pos="4200"/>
          <w:tab w:val="left" w:pos="6090"/>
        </w:tabs>
        <w:adjustRightInd w:val="0"/>
        <w:snapToGrid w:val="0"/>
        <w:ind w:left="420" w:hanging="420" w:hangingChars="200"/>
        <w:rPr>
          <w:rFonts w:ascii="Times New Roman" w:hAnsi="Times New Roman" w:eastAsia="宋体" w:cs="Times New Roman"/>
          <w:kern w:val="0"/>
          <w:szCs w:val="21"/>
        </w:rPr>
      </w:pPr>
      <w:r>
        <w:rPr>
          <w:rFonts w:ascii="Times New Roman" w:hAnsi="Times New Roman" w:eastAsia="宋体" w:cs="Times New Roman"/>
          <w:kern w:val="0"/>
          <w:szCs w:val="21"/>
        </w:rPr>
        <w:tab/>
      </w:r>
      <w:r>
        <w:rPr>
          <w:rFonts w:ascii="Times New Roman" w:hAnsi="Times New Roman" w:eastAsia="宋体" w:cs="Times New Roman"/>
          <w:kern w:val="0"/>
          <w:szCs w:val="21"/>
        </w:rPr>
        <w:t>A．发动秋收起义</w:t>
      </w:r>
      <w:r>
        <w:rPr>
          <w:rFonts w:ascii="Times New Roman" w:hAnsi="Times New Roman" w:eastAsia="宋体" w:cs="Times New Roman"/>
          <w:kern w:val="0"/>
          <w:szCs w:val="21"/>
        </w:rPr>
        <w:tab/>
      </w:r>
      <w:r>
        <w:rPr>
          <w:rFonts w:hint="eastAsia" w:ascii="Times New Roman" w:hAnsi="Times New Roman" w:eastAsia="宋体" w:cs="Times New Roman"/>
          <w:kern w:val="0"/>
          <w:szCs w:val="21"/>
        </w:rPr>
        <w:tab/>
      </w:r>
      <w:r>
        <w:rPr>
          <w:rFonts w:ascii="Times New Roman" w:hAnsi="Times New Roman" w:eastAsia="宋体" w:cs="Times New Roman"/>
          <w:kern w:val="0"/>
          <w:szCs w:val="21"/>
        </w:rPr>
        <w:t>B．进行城市斗争</w:t>
      </w:r>
    </w:p>
    <w:p w14:paraId="004E9F87">
      <w:pPr>
        <w:tabs>
          <w:tab w:val="left" w:pos="420"/>
          <w:tab w:val="left" w:pos="2310"/>
          <w:tab w:val="left" w:pos="4200"/>
          <w:tab w:val="left" w:pos="6090"/>
        </w:tabs>
        <w:adjustRightInd w:val="0"/>
        <w:snapToGrid w:val="0"/>
        <w:ind w:left="420" w:hanging="420" w:hangingChars="200"/>
        <w:rPr>
          <w:rFonts w:ascii="Times New Roman" w:hAnsi="Times New Roman" w:eastAsia="宋体" w:cs="Times New Roman"/>
          <w:kern w:val="0"/>
          <w:szCs w:val="21"/>
        </w:rPr>
      </w:pPr>
      <w:r>
        <w:rPr>
          <w:rFonts w:ascii="Times New Roman" w:hAnsi="Times New Roman" w:eastAsia="宋体" w:cs="Times New Roman"/>
          <w:kern w:val="0"/>
          <w:szCs w:val="21"/>
        </w:rPr>
        <w:tab/>
      </w:r>
      <w:r>
        <w:rPr>
          <w:rFonts w:ascii="Times New Roman" w:hAnsi="Times New Roman" w:eastAsia="宋体" w:cs="Times New Roman"/>
          <w:kern w:val="0"/>
          <w:szCs w:val="21"/>
        </w:rPr>
        <w:t>C．开展土地革命</w:t>
      </w:r>
      <w:r>
        <w:rPr>
          <w:rFonts w:ascii="Times New Roman" w:hAnsi="Times New Roman" w:eastAsia="宋体" w:cs="Times New Roman"/>
          <w:kern w:val="0"/>
          <w:szCs w:val="21"/>
        </w:rPr>
        <w:tab/>
      </w:r>
      <w:r>
        <w:rPr>
          <w:rFonts w:hint="eastAsia" w:ascii="Times New Roman" w:hAnsi="Times New Roman" w:eastAsia="宋体" w:cs="Times New Roman"/>
          <w:kern w:val="0"/>
          <w:szCs w:val="21"/>
        </w:rPr>
        <w:tab/>
      </w:r>
      <w:r>
        <w:rPr>
          <w:rFonts w:ascii="Times New Roman" w:hAnsi="Times New Roman" w:eastAsia="宋体" w:cs="Times New Roman"/>
          <w:kern w:val="0"/>
          <w:szCs w:val="21"/>
        </w:rPr>
        <w:t>D．举行工人暴动</w:t>
      </w:r>
    </w:p>
    <w:p w14:paraId="09B817B4">
      <w:pPr>
        <w:adjustRightInd w:val="0"/>
        <w:snapToGrid w:val="0"/>
        <w:ind w:left="420" w:hanging="420" w:hangingChars="200"/>
        <w:rPr>
          <w:rFonts w:ascii="Times New Roman" w:hAnsi="Times New Roman" w:cs="Times New Roman"/>
          <w:szCs w:val="21"/>
          <w:shd w:val="clear" w:color="auto" w:fill="FFFFFF"/>
        </w:rPr>
      </w:pPr>
      <w:r>
        <w:rPr>
          <w:rFonts w:ascii="Times New Roman" w:hAnsi="Times New Roman" w:cs="Times New Roman"/>
          <w:szCs w:val="21"/>
          <w:shd w:val="clear" w:color="auto" w:fill="FFFFFF"/>
        </w:rPr>
        <w:t>18．</w:t>
      </w:r>
      <w:r>
        <w:rPr>
          <w:rFonts w:ascii="Times New Roman" w:hAnsi="Times New Roman" w:cs="Times New Roman" w:eastAsiaTheme="majorEastAsia"/>
          <w:szCs w:val="21"/>
        </w:rPr>
        <w:t>抗日战争中，中国战场抗击和牵制了日</w:t>
      </w:r>
      <w:r>
        <w:rPr>
          <w:rFonts w:hint="eastAsia" w:ascii="Times New Roman" w:hAnsi="Times New Roman" w:cs="Times New Roman" w:eastAsiaTheme="majorEastAsia"/>
          <w:szCs w:val="21"/>
        </w:rPr>
        <w:t>军2/3</w:t>
      </w:r>
      <w:r>
        <w:rPr>
          <w:rFonts w:ascii="Times New Roman" w:hAnsi="Times New Roman" w:cs="Times New Roman" w:eastAsiaTheme="majorEastAsia"/>
          <w:szCs w:val="21"/>
        </w:rPr>
        <w:t>以上的兵力，有力地打击了日本侵略者</w:t>
      </w:r>
      <w:r>
        <w:rPr>
          <w:rFonts w:ascii="Times New Roman" w:hAnsi="Times New Roman" w:cs="Times New Roman"/>
          <w:szCs w:val="21"/>
        </w:rPr>
        <w:t>。</w:t>
      </w:r>
      <w:r>
        <w:rPr>
          <w:rFonts w:ascii="Times New Roman" w:hAnsi="Times New Roman" w:cs="Times New Roman" w:eastAsiaTheme="majorEastAsia"/>
          <w:szCs w:val="21"/>
        </w:rPr>
        <w:t>日本战败后，向中国投降的日军人数超过了太平洋战场和亚洲其他战场日军投降人数的总和。这些史实说明</w:t>
      </w:r>
      <w:r>
        <w:rPr>
          <w:rFonts w:ascii="Times New Roman" w:hAnsi="Times New Roman" w:cs="Times New Roman"/>
          <w:szCs w:val="21"/>
          <w:shd w:val="clear" w:color="auto" w:fill="FFFFFF"/>
        </w:rPr>
        <w:t>，抗日战争的中国战场</w:t>
      </w:r>
    </w:p>
    <w:p w14:paraId="736D9EB8">
      <w:pPr>
        <w:tabs>
          <w:tab w:val="left" w:pos="420"/>
          <w:tab w:val="left" w:pos="2310"/>
          <w:tab w:val="left" w:pos="4200"/>
          <w:tab w:val="left" w:pos="6090"/>
        </w:tabs>
        <w:adjustRightInd w:val="0"/>
        <w:snapToGrid w:val="0"/>
        <w:ind w:left="420" w:hanging="420" w:hangingChars="200"/>
        <w:rPr>
          <w:rFonts w:ascii="Times New Roman" w:hAnsi="Times New Roman" w:cs="Times New Roman"/>
          <w:szCs w:val="21"/>
          <w:shd w:val="clear" w:color="auto" w:fill="FFFFFF"/>
        </w:rPr>
      </w:pPr>
      <w:r>
        <w:rPr>
          <w:rFonts w:ascii="Times New Roman" w:hAnsi="Times New Roman" w:cs="Times New Roman"/>
          <w:szCs w:val="21"/>
          <w:shd w:val="clear" w:color="auto" w:fill="FFFFFF"/>
        </w:rPr>
        <w:tab/>
      </w:r>
      <w:r>
        <w:rPr>
          <w:rFonts w:ascii="Times New Roman" w:hAnsi="Times New Roman" w:cs="Times New Roman"/>
          <w:szCs w:val="21"/>
          <w:shd w:val="clear" w:color="auto" w:fill="FFFFFF"/>
        </w:rPr>
        <w:t>A．</w:t>
      </w:r>
      <w:r>
        <w:rPr>
          <w:rFonts w:ascii="Times New Roman" w:hAnsi="Times New Roman" w:eastAsia="宋体" w:cs="Times New Roman"/>
          <w:szCs w:val="21"/>
          <w:shd w:val="clear" w:color="auto" w:fill="FFFFFF"/>
        </w:rPr>
        <w:t>敌后战场与正面战场相互配合</w:t>
      </w:r>
      <w:r>
        <w:rPr>
          <w:rFonts w:ascii="Times New Roman" w:hAnsi="Times New Roman" w:cs="Times New Roman"/>
          <w:szCs w:val="21"/>
          <w:shd w:val="clear" w:color="auto" w:fill="FFFFFF"/>
        </w:rPr>
        <w:tab/>
      </w:r>
      <w:r>
        <w:rPr>
          <w:rFonts w:ascii="Times New Roman" w:hAnsi="Times New Roman" w:cs="Times New Roman"/>
          <w:szCs w:val="21"/>
          <w:shd w:val="clear" w:color="auto" w:fill="FFFFFF"/>
        </w:rPr>
        <w:t>B．以抗日民族统一战线为重要前提</w:t>
      </w:r>
    </w:p>
    <w:p w14:paraId="752BF8C2">
      <w:pPr>
        <w:tabs>
          <w:tab w:val="left" w:pos="420"/>
          <w:tab w:val="left" w:pos="2310"/>
          <w:tab w:val="left" w:pos="4200"/>
          <w:tab w:val="left" w:pos="6090"/>
        </w:tabs>
        <w:adjustRightInd w:val="0"/>
        <w:snapToGrid w:val="0"/>
        <w:ind w:left="420" w:hanging="420" w:hangingChars="200"/>
        <w:rPr>
          <w:rFonts w:ascii="Times New Roman" w:hAnsi="Times New Roman" w:eastAsia="宋体" w:cs="Times New Roman"/>
          <w:szCs w:val="21"/>
          <w:shd w:val="clear" w:color="auto" w:fill="FFFFFF"/>
        </w:rPr>
      </w:pPr>
      <w:r>
        <w:rPr>
          <w:rFonts w:ascii="Times New Roman" w:hAnsi="Times New Roman" w:eastAsia="宋体" w:cs="Times New Roman"/>
          <w:szCs w:val="21"/>
          <w:shd w:val="clear" w:color="auto" w:fill="FFFFFF"/>
        </w:rPr>
        <w:tab/>
      </w:r>
      <w:r>
        <w:rPr>
          <w:rFonts w:ascii="Times New Roman" w:hAnsi="Times New Roman" w:eastAsia="宋体" w:cs="Times New Roman"/>
          <w:szCs w:val="21"/>
          <w:shd w:val="clear" w:color="auto" w:fill="FFFFFF"/>
        </w:rPr>
        <w:t>C．</w:t>
      </w:r>
      <w:r>
        <w:rPr>
          <w:rFonts w:ascii="Times New Roman" w:hAnsi="Times New Roman" w:cs="Times New Roman"/>
          <w:szCs w:val="21"/>
          <w:shd w:val="clear" w:color="auto" w:fill="FFFFFF"/>
        </w:rPr>
        <w:t>以地道战和地雷战为主要方式</w:t>
      </w:r>
      <w:r>
        <w:rPr>
          <w:rFonts w:ascii="Times New Roman" w:hAnsi="Times New Roman" w:eastAsia="宋体" w:cs="Times New Roman"/>
          <w:szCs w:val="21"/>
          <w:shd w:val="clear" w:color="auto" w:fill="FFFFFF"/>
        </w:rPr>
        <w:tab/>
      </w:r>
      <w:r>
        <w:rPr>
          <w:rFonts w:ascii="Times New Roman" w:hAnsi="Times New Roman" w:eastAsia="宋体" w:cs="Times New Roman"/>
          <w:szCs w:val="21"/>
          <w:shd w:val="clear" w:color="auto" w:fill="FFFFFF"/>
        </w:rPr>
        <w:t>D．是世界反法西斯战争的东方主战场</w:t>
      </w:r>
    </w:p>
    <w:p w14:paraId="1662E7C2">
      <w:pPr>
        <w:adjustRightInd w:val="0"/>
        <w:snapToGrid w:val="0"/>
        <w:ind w:left="420" w:hanging="420" w:hangingChars="200"/>
        <w:rPr>
          <w:rFonts w:ascii="Times New Roman" w:hAnsi="Times New Roman" w:cs="Times New Roman"/>
          <w:szCs w:val="21"/>
        </w:rPr>
      </w:pPr>
      <w:r>
        <w:rPr>
          <w:rFonts w:ascii="Times New Roman" w:hAnsi="Times New Roman" w:cs="Times New Roman"/>
          <w:szCs w:val="21"/>
        </w:rPr>
        <w:t>19．1953年2月，《中华人民共和国全国人民代表大会及地方各级人民代表大会选举法》颁布，这是中国历史上第一部社会主义性质的《选举法》。该《选举法》的颁布实施</w:t>
      </w:r>
    </w:p>
    <w:p w14:paraId="03EF67E2">
      <w:pPr>
        <w:tabs>
          <w:tab w:val="left" w:pos="420"/>
          <w:tab w:val="left" w:pos="2310"/>
          <w:tab w:val="left" w:pos="4200"/>
          <w:tab w:val="left" w:pos="6090"/>
        </w:tabs>
        <w:adjustRightInd w:val="0"/>
        <w:snapToGrid w:val="0"/>
        <w:ind w:left="420" w:hanging="420" w:hangingChars="200"/>
        <w:rPr>
          <w:rFonts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A．宣告了三大改造的完成</w:t>
      </w:r>
      <w:r>
        <w:rPr>
          <w:rFonts w:ascii="Times New Roman" w:hAnsi="Times New Roman" w:cs="Times New Roman"/>
          <w:szCs w:val="21"/>
        </w:rPr>
        <w:tab/>
      </w:r>
      <w:r>
        <w:rPr>
          <w:rFonts w:ascii="Times New Roman" w:hAnsi="Times New Roman" w:cs="Times New Roman"/>
          <w:szCs w:val="21"/>
        </w:rPr>
        <w:t>B．激发了人民的民主意识</w:t>
      </w:r>
    </w:p>
    <w:p w14:paraId="497FB76B">
      <w:pPr>
        <w:tabs>
          <w:tab w:val="left" w:pos="420"/>
          <w:tab w:val="left" w:pos="2310"/>
          <w:tab w:val="left" w:pos="4200"/>
          <w:tab w:val="left" w:pos="6090"/>
        </w:tabs>
        <w:adjustRightInd w:val="0"/>
        <w:snapToGrid w:val="0"/>
        <w:ind w:left="420" w:hanging="420" w:hangingChars="200"/>
        <w:rPr>
          <w:rFonts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C．吹响了改革开放的号角</w:t>
      </w:r>
      <w:r>
        <w:rPr>
          <w:rFonts w:ascii="Times New Roman" w:hAnsi="Times New Roman" w:cs="Times New Roman"/>
          <w:szCs w:val="21"/>
        </w:rPr>
        <w:tab/>
      </w:r>
      <w:r>
        <w:rPr>
          <w:rFonts w:ascii="Times New Roman" w:hAnsi="Times New Roman" w:cs="Times New Roman"/>
          <w:szCs w:val="21"/>
        </w:rPr>
        <w:t>D．标志着工业化建设开始</w:t>
      </w:r>
    </w:p>
    <w:p w14:paraId="245F0D4F">
      <w:pPr>
        <w:tabs>
          <w:tab w:val="left" w:pos="420"/>
          <w:tab w:val="left" w:pos="2310"/>
          <w:tab w:val="left" w:pos="4200"/>
          <w:tab w:val="left" w:pos="6090"/>
        </w:tabs>
        <w:adjustRightInd w:val="0"/>
        <w:snapToGrid w:val="0"/>
        <w:ind w:left="420" w:hanging="420" w:hangingChars="200"/>
        <w:rPr>
          <w:rFonts w:ascii="Times New Roman" w:hAnsi="Times New Roman" w:eastAsia="宋体" w:cs="Times New Roman"/>
          <w:kern w:val="0"/>
          <w:szCs w:val="21"/>
          <w:shd w:val="clear" w:color="auto" w:fill="FFFFFF"/>
        </w:rPr>
      </w:pPr>
      <w:r>
        <w:rPr>
          <w:rFonts w:ascii="Times New Roman" w:hAnsi="Times New Roman" w:eastAsia="宋体" w:cs="Times New Roman"/>
          <w:szCs w:val="21"/>
        </w:rPr>
        <w:t>20．</w:t>
      </w:r>
      <w:r>
        <w:rPr>
          <w:rFonts w:hint="eastAsia" w:ascii="Times New Roman" w:hAnsi="Times New Roman" w:eastAsia="宋体" w:cs="Times New Roman"/>
          <w:szCs w:val="21"/>
        </w:rPr>
        <w:t>“</w:t>
      </w:r>
      <w:r>
        <w:rPr>
          <w:rFonts w:ascii="Times New Roman" w:hAnsi="Times New Roman" w:eastAsia="宋体" w:cs="Times New Roman"/>
          <w:szCs w:val="21"/>
        </w:rPr>
        <w:t>我们的朋友遍天下</w:t>
      </w:r>
      <w:r>
        <w:rPr>
          <w:rFonts w:hint="eastAsia" w:ascii="Times New Roman" w:hAnsi="Times New Roman" w:eastAsia="宋体" w:cs="Times New Roman"/>
          <w:szCs w:val="21"/>
        </w:rPr>
        <w:t>”</w:t>
      </w:r>
      <w:r>
        <w:rPr>
          <w:rFonts w:ascii="Times New Roman" w:hAnsi="Times New Roman" w:eastAsia="宋体" w:cs="Times New Roman"/>
          <w:szCs w:val="21"/>
        </w:rPr>
        <w:t>，</w:t>
      </w:r>
      <w:r>
        <w:rPr>
          <w:rFonts w:ascii="Times New Roman" w:hAnsi="Times New Roman" w:cs="Times New Roman"/>
          <w:szCs w:val="21"/>
        </w:rPr>
        <w:t>20世纪70年代，我国迎来了新中国成立后的第二次建交高潮，到1976年，与中国建交的国家达到111个，包括了当时世界上绝大多数的国家。第二次建交高潮</w:t>
      </w:r>
      <w:r>
        <w:rPr>
          <w:rFonts w:ascii="Times New Roman" w:hAnsi="Times New Roman" w:eastAsia="宋体" w:cs="Times New Roman"/>
          <w:szCs w:val="21"/>
        </w:rPr>
        <w:t>出现的主要原因是我国</w:t>
      </w:r>
    </w:p>
    <w:p w14:paraId="298ED5C3">
      <w:pPr>
        <w:tabs>
          <w:tab w:val="left" w:pos="420"/>
          <w:tab w:val="left" w:pos="2160"/>
          <w:tab w:val="left" w:pos="2310"/>
          <w:tab w:val="left" w:pos="4080"/>
          <w:tab w:val="left" w:pos="4200"/>
          <w:tab w:val="left" w:pos="6000"/>
          <w:tab w:val="left" w:pos="6090"/>
        </w:tabs>
        <w:adjustRightInd w:val="0"/>
        <w:snapToGrid w:val="0"/>
        <w:spacing w:line="228" w:lineRule="auto"/>
        <w:ind w:left="420" w:hanging="420" w:hangingChars="200"/>
        <w:rPr>
          <w:rFonts w:ascii="Times New Roman" w:hAnsi="Times New Roman" w:cs="Times New Roman"/>
          <w:szCs w:val="21"/>
        </w:rPr>
      </w:pPr>
      <w:r>
        <w:rPr>
          <w:rFonts w:ascii="Times New Roman" w:hAnsi="Times New Roman" w:cs="Times New Roman"/>
          <w:szCs w:val="21"/>
        </w:rPr>
        <w:tab/>
      </w:r>
      <w:r>
        <w:rPr>
          <w:rFonts w:ascii="Times New Roman" w:hAnsi="Times New Roman" w:cs="Times New Roman"/>
          <w:szCs w:val="21"/>
        </w:rPr>
        <w:t>A．</w:t>
      </w:r>
      <w:r>
        <w:rPr>
          <w:rFonts w:ascii="Times New Roman" w:hAnsi="Times New Roman" w:eastAsia="宋体" w:cs="Times New Roman"/>
          <w:szCs w:val="21"/>
        </w:rPr>
        <w:t>外交事业开创了新局面</w:t>
      </w:r>
      <w:r>
        <w:rPr>
          <w:rFonts w:ascii="Times New Roman" w:hAnsi="Times New Roman" w:cs="Times New Roman"/>
          <w:szCs w:val="21"/>
        </w:rPr>
        <w:tab/>
      </w:r>
      <w:r>
        <w:rPr>
          <w:rFonts w:hint="eastAsia" w:ascii="Times New Roman" w:hAnsi="Times New Roman" w:cs="Times New Roman"/>
          <w:szCs w:val="21"/>
        </w:rPr>
        <w:tab/>
      </w:r>
      <w:r>
        <w:rPr>
          <w:rFonts w:ascii="Times New Roman" w:hAnsi="Times New Roman" w:cs="Times New Roman"/>
          <w:szCs w:val="21"/>
        </w:rPr>
        <w:t>B．</w:t>
      </w:r>
      <w:r>
        <w:rPr>
          <w:rFonts w:ascii="Times New Roman" w:hAnsi="Times New Roman" w:eastAsia="宋体" w:cs="Times New Roman"/>
          <w:szCs w:val="21"/>
        </w:rPr>
        <w:t>首次提出和平共处五项原则</w:t>
      </w:r>
    </w:p>
    <w:p w14:paraId="2FCEC7C3">
      <w:pPr>
        <w:tabs>
          <w:tab w:val="left" w:pos="420"/>
          <w:tab w:val="left" w:pos="2310"/>
          <w:tab w:val="left" w:pos="4200"/>
          <w:tab w:val="left" w:pos="6090"/>
        </w:tabs>
        <w:adjustRightInd w:val="0"/>
        <w:snapToGrid w:val="0"/>
        <w:spacing w:line="228" w:lineRule="auto"/>
        <w:ind w:left="420" w:hanging="420" w:hangingChars="200"/>
        <w:rPr>
          <w:rFonts w:ascii="Times New Roman" w:hAnsi="Times New Roman" w:eastAsia="宋体" w:cs="Times New Roman"/>
          <w:szCs w:val="21"/>
        </w:rPr>
      </w:pPr>
      <w:r>
        <w:rPr>
          <w:rFonts w:ascii="Times New Roman" w:hAnsi="Times New Roman" w:cs="Times New Roman"/>
          <w:szCs w:val="21"/>
        </w:rPr>
        <w:tab/>
      </w:r>
      <w:r>
        <w:rPr>
          <w:rFonts w:ascii="Times New Roman" w:hAnsi="Times New Roman" w:cs="Times New Roman"/>
          <w:szCs w:val="21"/>
        </w:rPr>
        <w:t>C．</w:t>
      </w:r>
      <w:r>
        <w:rPr>
          <w:rFonts w:ascii="Times New Roman" w:hAnsi="Times New Roman" w:eastAsia="宋体" w:cs="Times New Roman"/>
          <w:szCs w:val="21"/>
        </w:rPr>
        <w:t>开始步入世界外交舞台</w:t>
      </w:r>
      <w:r>
        <w:rPr>
          <w:rFonts w:ascii="Times New Roman" w:hAnsi="Times New Roman" w:cs="Times New Roman"/>
          <w:szCs w:val="21"/>
        </w:rPr>
        <w:tab/>
      </w:r>
      <w:r>
        <w:rPr>
          <w:rFonts w:ascii="Times New Roman" w:hAnsi="Times New Roman" w:cs="Times New Roman"/>
          <w:szCs w:val="21"/>
        </w:rPr>
        <w:t>D．</w:t>
      </w:r>
      <w:r>
        <w:rPr>
          <w:rFonts w:ascii="Times New Roman" w:hAnsi="Times New Roman" w:eastAsia="宋体" w:cs="Times New Roman"/>
          <w:szCs w:val="21"/>
        </w:rPr>
        <w:t>促进万隆会议取得圆满成功</w:t>
      </w:r>
    </w:p>
    <w:p w14:paraId="116D8FC1">
      <w:pPr>
        <w:tabs>
          <w:tab w:val="left" w:pos="1195"/>
        </w:tabs>
        <w:adjustRightInd w:val="0"/>
        <w:snapToGrid w:val="0"/>
        <w:spacing w:line="228" w:lineRule="auto"/>
        <w:ind w:left="420" w:hanging="420" w:hangingChars="200"/>
        <w:rPr>
          <w:rFonts w:ascii="Times New Roman" w:hAnsi="Times New Roman" w:cs="Times New Roman" w:eastAsiaTheme="majorEastAsia"/>
          <w:szCs w:val="21"/>
        </w:rPr>
      </w:pPr>
      <w:r>
        <w:rPr>
          <w:rFonts w:ascii="Times New Roman" w:hAnsi="Times New Roman" w:cs="Times New Roman" w:eastAsiaTheme="majorEastAsia"/>
          <w:szCs w:val="21"/>
        </w:rPr>
        <w:t>21．中国的造纸术、指南针和火药等重大发明和印度的棉花、食糖等，从公元8世纪开始先后传入阿拉伯，再经阿拉伯人传入欧洲。材料表明，阿拉伯人在世界文明史上的突出贡献是</w:t>
      </w:r>
    </w:p>
    <w:p w14:paraId="208AB6EA">
      <w:pPr>
        <w:tabs>
          <w:tab w:val="left" w:pos="420"/>
          <w:tab w:val="left" w:pos="1195"/>
          <w:tab w:val="left" w:pos="2310"/>
          <w:tab w:val="left" w:pos="4200"/>
          <w:tab w:val="left" w:pos="6090"/>
        </w:tabs>
        <w:adjustRightInd w:val="0"/>
        <w:snapToGrid w:val="0"/>
        <w:spacing w:line="228" w:lineRule="auto"/>
        <w:ind w:left="420" w:hanging="420" w:hangingChars="200"/>
        <w:rPr>
          <w:rFonts w:ascii="Times New Roman" w:hAnsi="Times New Roman" w:cs="Times New Roman" w:eastAsiaTheme="majorEastAsia"/>
          <w:szCs w:val="21"/>
        </w:rPr>
      </w:pPr>
      <w:r>
        <w:rPr>
          <w:rFonts w:ascii="Times New Roman" w:hAnsi="Times New Roman" w:cs="Times New Roman" w:eastAsiaTheme="majorEastAsia"/>
          <w:szCs w:val="21"/>
        </w:rPr>
        <w:tab/>
      </w:r>
      <w:r>
        <w:rPr>
          <w:rFonts w:ascii="Times New Roman" w:hAnsi="Times New Roman" w:cs="Times New Roman" w:eastAsiaTheme="majorEastAsia"/>
          <w:szCs w:val="21"/>
        </w:rPr>
        <w:t>A．创造完整的代数学</w:t>
      </w:r>
      <w:r>
        <w:rPr>
          <w:rFonts w:ascii="Times New Roman" w:hAnsi="Times New Roman" w:cs="Times New Roman" w:eastAsiaTheme="majorEastAsia"/>
          <w:szCs w:val="21"/>
        </w:rPr>
        <w:tab/>
      </w:r>
      <w:r>
        <w:rPr>
          <w:rFonts w:ascii="Times New Roman" w:hAnsi="Times New Roman" w:cs="Times New Roman" w:eastAsiaTheme="majorEastAsia"/>
          <w:szCs w:val="21"/>
        </w:rPr>
        <w:t>B．创造灿烂的文学成就</w:t>
      </w:r>
    </w:p>
    <w:p w14:paraId="5FA7EB32">
      <w:pPr>
        <w:tabs>
          <w:tab w:val="left" w:pos="420"/>
          <w:tab w:val="left" w:pos="1195"/>
          <w:tab w:val="left" w:pos="2310"/>
          <w:tab w:val="left" w:pos="4200"/>
          <w:tab w:val="left" w:pos="6090"/>
        </w:tabs>
        <w:adjustRightInd w:val="0"/>
        <w:snapToGrid w:val="0"/>
        <w:spacing w:line="228" w:lineRule="auto"/>
        <w:ind w:left="420" w:hanging="420" w:hangingChars="200"/>
        <w:rPr>
          <w:rFonts w:ascii="Times New Roman" w:hAnsi="Times New Roman" w:cs="Times New Roman" w:eastAsiaTheme="majorEastAsia"/>
          <w:szCs w:val="21"/>
        </w:rPr>
      </w:pPr>
      <w:r>
        <w:rPr>
          <w:rFonts w:ascii="Times New Roman" w:hAnsi="Times New Roman" w:cs="Times New Roman" w:eastAsiaTheme="majorEastAsia"/>
          <w:szCs w:val="21"/>
        </w:rPr>
        <w:tab/>
      </w:r>
      <w:r>
        <w:rPr>
          <w:rFonts w:ascii="Times New Roman" w:hAnsi="Times New Roman" w:cs="Times New Roman" w:eastAsiaTheme="majorEastAsia"/>
          <w:szCs w:val="21"/>
        </w:rPr>
        <w:t>C．创造辉煌的医学成就</w:t>
      </w:r>
      <w:r>
        <w:rPr>
          <w:rFonts w:ascii="Times New Roman" w:hAnsi="Times New Roman" w:cs="Times New Roman" w:eastAsiaTheme="majorEastAsia"/>
          <w:szCs w:val="21"/>
        </w:rPr>
        <w:tab/>
      </w:r>
      <w:r>
        <w:rPr>
          <w:rFonts w:ascii="Times New Roman" w:hAnsi="Times New Roman" w:cs="Times New Roman" w:eastAsiaTheme="majorEastAsia"/>
          <w:szCs w:val="21"/>
        </w:rPr>
        <w:t>D．沟通东西方文化交流</w:t>
      </w:r>
    </w:p>
    <w:p w14:paraId="688B11DC">
      <w:pPr>
        <w:tabs>
          <w:tab w:val="left" w:pos="1195"/>
        </w:tabs>
        <w:adjustRightInd w:val="0"/>
        <w:snapToGrid w:val="0"/>
        <w:spacing w:line="228" w:lineRule="auto"/>
        <w:ind w:left="420" w:hanging="420" w:hangingChars="200"/>
        <w:rPr>
          <w:rFonts w:ascii="Times New Roman" w:hAnsi="Times New Roman" w:cs="Times New Roman" w:eastAsiaTheme="majorEastAsia"/>
          <w:szCs w:val="21"/>
        </w:rPr>
      </w:pPr>
      <w:r>
        <w:rPr>
          <w:rFonts w:ascii="Times New Roman" w:hAnsi="Times New Roman" w:cs="Times New Roman" w:eastAsiaTheme="majorEastAsia"/>
          <w:szCs w:val="21"/>
        </w:rPr>
        <w:t>22．1689年，英王威廉和玛丽在举行加冕仪式时，不得不宣誓：</w:t>
      </w:r>
      <w:r>
        <w:rPr>
          <w:rFonts w:hint="eastAsia" w:ascii="Times New Roman" w:hAnsi="Times New Roman" w:cs="Times New Roman" w:eastAsiaTheme="majorEastAsia"/>
          <w:szCs w:val="21"/>
        </w:rPr>
        <w:t>“</w:t>
      </w:r>
      <w:r>
        <w:rPr>
          <w:rFonts w:ascii="Times New Roman" w:hAnsi="Times New Roman" w:cs="Times New Roman" w:eastAsiaTheme="majorEastAsia"/>
          <w:szCs w:val="21"/>
        </w:rPr>
        <w:t>按照议会批准的法令以及同样形成的法律和惯例实行统治。</w:t>
      </w:r>
      <w:r>
        <w:rPr>
          <w:rFonts w:hint="eastAsia" w:ascii="Times New Roman" w:hAnsi="Times New Roman" w:cs="Times New Roman" w:eastAsiaTheme="majorEastAsia"/>
          <w:szCs w:val="21"/>
        </w:rPr>
        <w:t>”</w:t>
      </w:r>
      <w:r>
        <w:rPr>
          <w:rFonts w:ascii="Times New Roman" w:hAnsi="Times New Roman" w:cs="Times New Roman" w:eastAsiaTheme="majorEastAsia"/>
          <w:szCs w:val="21"/>
        </w:rPr>
        <w:t>这里的</w:t>
      </w:r>
      <w:r>
        <w:rPr>
          <w:rFonts w:hint="eastAsia" w:ascii="Times New Roman" w:hAnsi="Times New Roman" w:cs="Times New Roman" w:eastAsiaTheme="majorEastAsia"/>
          <w:szCs w:val="21"/>
        </w:rPr>
        <w:t>“</w:t>
      </w:r>
      <w:r>
        <w:rPr>
          <w:rFonts w:ascii="Times New Roman" w:hAnsi="Times New Roman" w:cs="Times New Roman" w:eastAsiaTheme="majorEastAsia"/>
          <w:szCs w:val="21"/>
        </w:rPr>
        <w:t>法令</w:t>
      </w:r>
      <w:r>
        <w:rPr>
          <w:rFonts w:hint="eastAsia" w:ascii="Times New Roman" w:hAnsi="Times New Roman" w:cs="Times New Roman" w:eastAsiaTheme="majorEastAsia"/>
          <w:szCs w:val="21"/>
        </w:rPr>
        <w:t>”</w:t>
      </w:r>
      <w:r>
        <w:rPr>
          <w:rFonts w:ascii="Times New Roman" w:hAnsi="Times New Roman" w:cs="Times New Roman" w:eastAsiaTheme="majorEastAsia"/>
          <w:szCs w:val="21"/>
        </w:rPr>
        <w:t>是指</w:t>
      </w:r>
    </w:p>
    <w:p w14:paraId="15508159">
      <w:pPr>
        <w:tabs>
          <w:tab w:val="left" w:pos="420"/>
          <w:tab w:val="left" w:pos="1195"/>
          <w:tab w:val="left" w:pos="2310"/>
          <w:tab w:val="left" w:pos="4200"/>
          <w:tab w:val="left" w:pos="6090"/>
        </w:tabs>
        <w:adjustRightInd w:val="0"/>
        <w:snapToGrid w:val="0"/>
        <w:spacing w:line="228" w:lineRule="auto"/>
        <w:ind w:left="420" w:hanging="420" w:hangingChars="200"/>
        <w:rPr>
          <w:rFonts w:ascii="Times New Roman" w:hAnsi="Times New Roman" w:cs="Times New Roman" w:eastAsiaTheme="majorEastAsia"/>
          <w:szCs w:val="21"/>
        </w:rPr>
      </w:pPr>
      <w:r>
        <w:rPr>
          <w:rFonts w:ascii="Times New Roman" w:hAnsi="Times New Roman" w:cs="Times New Roman" w:eastAsiaTheme="majorEastAsia"/>
          <w:szCs w:val="21"/>
        </w:rPr>
        <w:tab/>
      </w:r>
      <w:r>
        <w:rPr>
          <w:rFonts w:ascii="Times New Roman" w:hAnsi="Times New Roman" w:cs="Times New Roman" w:eastAsiaTheme="majorEastAsia"/>
          <w:szCs w:val="21"/>
        </w:rPr>
        <w:t>A．《权利法案》</w:t>
      </w:r>
      <w:r>
        <w:rPr>
          <w:rFonts w:ascii="Times New Roman" w:hAnsi="Times New Roman" w:cs="Times New Roman" w:eastAsiaTheme="majorEastAsia"/>
          <w:szCs w:val="21"/>
        </w:rPr>
        <w:tab/>
      </w:r>
      <w:r>
        <w:rPr>
          <w:rFonts w:ascii="Times New Roman" w:hAnsi="Times New Roman" w:cs="Times New Roman" w:eastAsiaTheme="majorEastAsia"/>
          <w:szCs w:val="21"/>
        </w:rPr>
        <w:t>B．《独立宣言》</w:t>
      </w:r>
      <w:r>
        <w:rPr>
          <w:rFonts w:ascii="Times New Roman" w:hAnsi="Times New Roman" w:cs="Times New Roman" w:eastAsiaTheme="majorEastAsia"/>
          <w:szCs w:val="21"/>
        </w:rPr>
        <w:tab/>
      </w:r>
      <w:r>
        <w:rPr>
          <w:rFonts w:ascii="Times New Roman" w:hAnsi="Times New Roman" w:cs="Times New Roman" w:eastAsiaTheme="majorEastAsia"/>
          <w:szCs w:val="21"/>
        </w:rPr>
        <w:t>C．《人权宣言》</w:t>
      </w:r>
      <w:r>
        <w:rPr>
          <w:rFonts w:ascii="Times New Roman" w:hAnsi="Times New Roman" w:cs="Times New Roman" w:eastAsiaTheme="majorEastAsia"/>
          <w:szCs w:val="21"/>
        </w:rPr>
        <w:tab/>
      </w:r>
      <w:r>
        <w:rPr>
          <w:rFonts w:ascii="Times New Roman" w:hAnsi="Times New Roman" w:cs="Times New Roman" w:eastAsiaTheme="majorEastAsia"/>
          <w:szCs w:val="21"/>
        </w:rPr>
        <w:t>D．《拿破仑法典》</w:t>
      </w:r>
    </w:p>
    <w:p w14:paraId="11852412">
      <w:pPr>
        <w:adjustRightInd w:val="0"/>
        <w:snapToGrid w:val="0"/>
        <w:spacing w:line="228" w:lineRule="auto"/>
        <w:ind w:left="420" w:hanging="420" w:hangingChars="200"/>
        <w:rPr>
          <w:rFonts w:ascii="Times New Roman" w:hAnsi="Times New Roman" w:eastAsia="宋体" w:cs="Times New Roman"/>
          <w:szCs w:val="21"/>
        </w:rPr>
      </w:pPr>
      <w:r>
        <w:rPr>
          <w:rFonts w:ascii="Times New Roman" w:hAnsi="Times New Roman" w:eastAsia="宋体" w:cs="Times New Roman"/>
          <w:szCs w:val="21"/>
        </w:rPr>
        <w:t>23．苏联集体农庄建立后，国家从农民手中征到的粮食由第一个五年计划期间的平均每年1820万吨增加到第二个五年计划期间的平均每年2750万吨。材料表明，苏联集体农庄建立的主要影响是</w:t>
      </w:r>
    </w:p>
    <w:p w14:paraId="58E48099">
      <w:pPr>
        <w:tabs>
          <w:tab w:val="left" w:pos="420"/>
          <w:tab w:val="left" w:pos="2310"/>
          <w:tab w:val="left" w:pos="4200"/>
          <w:tab w:val="left" w:pos="6090"/>
        </w:tabs>
        <w:adjustRightInd w:val="0"/>
        <w:snapToGrid w:val="0"/>
        <w:spacing w:line="228" w:lineRule="auto"/>
        <w:ind w:left="420" w:hanging="420" w:hangingChars="200"/>
        <w:rPr>
          <w:rFonts w:ascii="Times New Roman" w:hAnsi="Times New Roman" w:eastAsia="宋体" w:cs="Times New Roman"/>
          <w:szCs w:val="21"/>
        </w:rPr>
      </w:pPr>
      <w:r>
        <w:rPr>
          <w:rFonts w:ascii="Times New Roman" w:hAnsi="Times New Roman" w:eastAsia="宋体" w:cs="Times New Roman"/>
          <w:szCs w:val="21"/>
        </w:rPr>
        <w:tab/>
      </w:r>
      <w:r>
        <w:rPr>
          <w:rFonts w:ascii="Times New Roman" w:hAnsi="Times New Roman" w:eastAsia="宋体" w:cs="Times New Roman"/>
          <w:szCs w:val="21"/>
        </w:rPr>
        <w:t>A．扩大了玉米种植的面积</w:t>
      </w:r>
      <w:r>
        <w:rPr>
          <w:rFonts w:ascii="Times New Roman" w:hAnsi="Times New Roman" w:eastAsia="宋体" w:cs="Times New Roman"/>
          <w:szCs w:val="21"/>
        </w:rPr>
        <w:tab/>
      </w:r>
      <w:r>
        <w:rPr>
          <w:rFonts w:ascii="Times New Roman" w:hAnsi="Times New Roman" w:eastAsia="宋体" w:cs="Times New Roman"/>
          <w:szCs w:val="21"/>
        </w:rPr>
        <w:t>B．粉碎了外国的武装干涉</w:t>
      </w:r>
    </w:p>
    <w:p w14:paraId="1B10F933">
      <w:pPr>
        <w:tabs>
          <w:tab w:val="left" w:pos="420"/>
          <w:tab w:val="left" w:pos="2310"/>
          <w:tab w:val="left" w:pos="4200"/>
          <w:tab w:val="left" w:pos="6090"/>
        </w:tabs>
        <w:adjustRightInd w:val="0"/>
        <w:snapToGrid w:val="0"/>
        <w:spacing w:line="228" w:lineRule="auto"/>
        <w:ind w:left="420" w:hanging="420" w:hangingChars="200"/>
        <w:rPr>
          <w:rFonts w:ascii="Times New Roman" w:hAnsi="Times New Roman" w:eastAsia="宋体" w:cs="Times New Roman"/>
          <w:szCs w:val="21"/>
        </w:rPr>
      </w:pPr>
      <w:r>
        <w:rPr>
          <w:rFonts w:ascii="Times New Roman" w:hAnsi="Times New Roman" w:eastAsia="宋体" w:cs="Times New Roman"/>
          <w:szCs w:val="21"/>
        </w:rPr>
        <w:tab/>
      </w:r>
      <w:r>
        <w:rPr>
          <w:rFonts w:ascii="Times New Roman" w:hAnsi="Times New Roman" w:eastAsia="宋体" w:cs="Times New Roman"/>
          <w:szCs w:val="21"/>
        </w:rPr>
        <w:t>C．继承了新经济政策的思路</w:t>
      </w:r>
      <w:r>
        <w:rPr>
          <w:rFonts w:ascii="Times New Roman" w:hAnsi="Times New Roman" w:eastAsia="宋体" w:cs="Times New Roman"/>
          <w:szCs w:val="21"/>
        </w:rPr>
        <w:tab/>
      </w:r>
      <w:r>
        <w:rPr>
          <w:rFonts w:ascii="Times New Roman" w:hAnsi="Times New Roman" w:eastAsia="宋体" w:cs="Times New Roman"/>
          <w:szCs w:val="21"/>
        </w:rPr>
        <w:t>D．支持了国家工业化建设</w:t>
      </w:r>
    </w:p>
    <w:p w14:paraId="4AA4C452">
      <w:pPr>
        <w:adjustRightInd w:val="0"/>
        <w:snapToGrid w:val="0"/>
        <w:spacing w:line="228" w:lineRule="auto"/>
        <w:ind w:left="420" w:hanging="420" w:hangingChars="200"/>
        <w:rPr>
          <w:rFonts w:ascii="Times New Roman" w:hAnsi="Times New Roman" w:eastAsia="宋体" w:cs="Times New Roman"/>
          <w:szCs w:val="21"/>
        </w:rPr>
      </w:pPr>
      <w:r>
        <w:rPr>
          <w:rFonts w:ascii="Times New Roman" w:hAnsi="Times New Roman" w:eastAsia="宋体" w:cs="Times New Roman"/>
          <w:szCs w:val="21"/>
        </w:rPr>
        <w:t>24．20世纪以来，世界工业生产一般经历了从</w:t>
      </w:r>
      <w:r>
        <w:rPr>
          <w:rFonts w:hint="eastAsia" w:ascii="Times New Roman" w:hAnsi="Times New Roman" w:eastAsia="宋体" w:cs="Times New Roman"/>
          <w:szCs w:val="21"/>
        </w:rPr>
        <w:t>“</w:t>
      </w:r>
      <w:r>
        <w:rPr>
          <w:rFonts w:ascii="Times New Roman" w:hAnsi="Times New Roman" w:eastAsia="宋体" w:cs="Times New Roman"/>
          <w:szCs w:val="21"/>
        </w:rPr>
        <w:t>吨重型</w:t>
      </w:r>
      <w:r>
        <w:rPr>
          <w:rFonts w:hint="eastAsia" w:ascii="Times New Roman" w:hAnsi="Times New Roman" w:eastAsia="宋体" w:cs="Times New Roman"/>
          <w:szCs w:val="21"/>
        </w:rPr>
        <w:t>”</w:t>
      </w:r>
      <w:r>
        <w:rPr>
          <w:rFonts w:ascii="Times New Roman" w:hAnsi="Times New Roman" w:eastAsia="宋体" w:cs="Times New Roman"/>
          <w:szCs w:val="21"/>
        </w:rPr>
        <w:t>产品（如造船、机械、化工）为主到</w:t>
      </w:r>
      <w:r>
        <w:rPr>
          <w:rFonts w:hint="eastAsia" w:ascii="Times New Roman" w:hAnsi="Times New Roman" w:eastAsia="宋体" w:cs="Times New Roman"/>
          <w:szCs w:val="21"/>
        </w:rPr>
        <w:t>“</w:t>
      </w:r>
      <w:r>
        <w:rPr>
          <w:rFonts w:ascii="Times New Roman" w:hAnsi="Times New Roman" w:eastAsia="宋体" w:cs="Times New Roman"/>
          <w:szCs w:val="21"/>
        </w:rPr>
        <w:t>公斤型</w:t>
      </w:r>
      <w:r>
        <w:rPr>
          <w:rFonts w:hint="eastAsia" w:ascii="Times New Roman" w:hAnsi="Times New Roman" w:eastAsia="宋体" w:cs="Times New Roman"/>
          <w:szCs w:val="21"/>
        </w:rPr>
        <w:t>”</w:t>
      </w:r>
      <w:r>
        <w:rPr>
          <w:rFonts w:ascii="Times New Roman" w:hAnsi="Times New Roman" w:eastAsia="宋体" w:cs="Times New Roman"/>
          <w:szCs w:val="21"/>
        </w:rPr>
        <w:t>产品（如电子计算机、家用电器）为主，再到</w:t>
      </w:r>
      <w:r>
        <w:rPr>
          <w:rFonts w:hint="eastAsia" w:ascii="Times New Roman" w:hAnsi="Times New Roman" w:eastAsia="宋体" w:cs="Times New Roman"/>
          <w:szCs w:val="21"/>
        </w:rPr>
        <w:t>“</w:t>
      </w:r>
      <w:r>
        <w:rPr>
          <w:rFonts w:ascii="Times New Roman" w:hAnsi="Times New Roman" w:eastAsia="宋体" w:cs="Times New Roman"/>
          <w:szCs w:val="21"/>
        </w:rPr>
        <w:t>克重型</w:t>
      </w:r>
      <w:r>
        <w:rPr>
          <w:rFonts w:hint="eastAsia" w:ascii="Times New Roman" w:hAnsi="Times New Roman" w:eastAsia="宋体" w:cs="Times New Roman"/>
          <w:szCs w:val="21"/>
        </w:rPr>
        <w:t>”</w:t>
      </w:r>
      <w:r>
        <w:rPr>
          <w:rFonts w:ascii="Times New Roman" w:hAnsi="Times New Roman" w:eastAsia="宋体" w:cs="Times New Roman"/>
          <w:szCs w:val="21"/>
        </w:rPr>
        <w:t>产品（如微电子、新材料）为主的变化过程。这一变化过程说明了</w:t>
      </w:r>
    </w:p>
    <w:p w14:paraId="48538065">
      <w:pPr>
        <w:tabs>
          <w:tab w:val="left" w:pos="420"/>
          <w:tab w:val="left" w:pos="2310"/>
          <w:tab w:val="left" w:pos="4200"/>
          <w:tab w:val="left" w:pos="6090"/>
        </w:tabs>
        <w:adjustRightInd w:val="0"/>
        <w:snapToGrid w:val="0"/>
        <w:spacing w:line="228" w:lineRule="auto"/>
        <w:ind w:left="420" w:hanging="420" w:hangingChars="200"/>
        <w:rPr>
          <w:rFonts w:ascii="Times New Roman" w:hAnsi="Times New Roman" w:eastAsia="宋体" w:cs="Times New Roman"/>
          <w:szCs w:val="21"/>
        </w:rPr>
      </w:pPr>
      <w:r>
        <w:rPr>
          <w:rFonts w:ascii="Times New Roman" w:hAnsi="Times New Roman" w:eastAsia="宋体" w:cs="Times New Roman"/>
          <w:szCs w:val="21"/>
        </w:rPr>
        <w:tab/>
      </w:r>
      <w:r>
        <w:rPr>
          <w:rFonts w:ascii="Times New Roman" w:hAnsi="Times New Roman" w:eastAsia="宋体" w:cs="Times New Roman"/>
          <w:szCs w:val="21"/>
        </w:rPr>
        <w:t>A．重工业始终作为先导型产业</w:t>
      </w:r>
      <w:r>
        <w:rPr>
          <w:rFonts w:ascii="Times New Roman" w:hAnsi="Times New Roman" w:eastAsia="宋体" w:cs="Times New Roman"/>
          <w:szCs w:val="21"/>
        </w:rPr>
        <w:tab/>
      </w:r>
      <w:r>
        <w:rPr>
          <w:rFonts w:ascii="Times New Roman" w:hAnsi="Times New Roman" w:eastAsia="宋体" w:cs="Times New Roman"/>
          <w:szCs w:val="21"/>
        </w:rPr>
        <w:t>B．科技促进产业结构升级</w:t>
      </w:r>
    </w:p>
    <w:p w14:paraId="5165F39D">
      <w:pPr>
        <w:widowControl/>
        <w:tabs>
          <w:tab w:val="left" w:pos="420"/>
          <w:tab w:val="left" w:pos="2310"/>
          <w:tab w:val="left" w:pos="4200"/>
          <w:tab w:val="left" w:pos="6090"/>
        </w:tabs>
        <w:adjustRightInd w:val="0"/>
        <w:snapToGrid w:val="0"/>
        <w:spacing w:line="228" w:lineRule="auto"/>
        <w:ind w:left="420" w:hanging="420" w:hangingChars="200"/>
        <w:rPr>
          <w:rFonts w:ascii="Times New Roman" w:hAnsi="Times New Roman" w:eastAsia="宋体" w:cs="Times New Roman"/>
          <w:szCs w:val="21"/>
        </w:rPr>
      </w:pPr>
      <w:r>
        <w:rPr>
          <w:rFonts w:ascii="Times New Roman" w:hAnsi="Times New Roman" w:eastAsia="宋体" w:cs="Times New Roman"/>
          <w:szCs w:val="21"/>
        </w:rPr>
        <w:tab/>
      </w:r>
      <w:r>
        <w:rPr>
          <w:rFonts w:ascii="Times New Roman" w:hAnsi="Times New Roman" w:eastAsia="宋体" w:cs="Times New Roman"/>
          <w:szCs w:val="21"/>
        </w:rPr>
        <w:t>C．国家逐渐加强对经济的干预</w:t>
      </w:r>
      <w:r>
        <w:rPr>
          <w:rFonts w:ascii="Times New Roman" w:hAnsi="Times New Roman" w:eastAsia="宋体" w:cs="Times New Roman"/>
          <w:szCs w:val="21"/>
        </w:rPr>
        <w:tab/>
      </w:r>
      <w:r>
        <w:rPr>
          <w:rFonts w:ascii="Times New Roman" w:hAnsi="Times New Roman" w:eastAsia="宋体" w:cs="Times New Roman"/>
          <w:szCs w:val="21"/>
        </w:rPr>
        <w:t>D．现代工厂制度最终确立</w:t>
      </w:r>
    </w:p>
    <w:p w14:paraId="145CB031">
      <w:pPr>
        <w:widowControl/>
        <w:snapToGrid w:val="0"/>
        <w:spacing w:line="228" w:lineRule="auto"/>
        <w:ind w:left="420" w:hanging="420" w:hangingChars="200"/>
        <w:rPr>
          <w:rFonts w:ascii="Times New Roman" w:hAnsi="Times New Roman" w:eastAsia="宋体" w:cs="Times New Roman"/>
          <w:kern w:val="0"/>
          <w:szCs w:val="21"/>
          <w:shd w:val="clear" w:color="auto" w:fill="FFFFFF"/>
        </w:rPr>
      </w:pPr>
      <w:r>
        <w:rPr>
          <w:rFonts w:ascii="Times New Roman" w:hAnsi="Times New Roman" w:eastAsia="黑体" w:cs="Times New Roman"/>
          <w:bCs/>
          <w:szCs w:val="21"/>
          <w:shd w:val="clear" w:color="auto" w:fill="FFFFFF"/>
        </w:rPr>
        <w:t>二、非选择题</w:t>
      </w:r>
      <w:r>
        <w:rPr>
          <w:rFonts w:ascii="Times New Roman" w:hAnsi="Times New Roman" w:eastAsia="楷体" w:cs="Times New Roman"/>
          <w:bCs/>
          <w:szCs w:val="21"/>
          <w:shd w:val="clear" w:color="auto" w:fill="FFFFFF"/>
        </w:rPr>
        <w:t>（本大题8小题，共52分</w:t>
      </w:r>
      <w:r>
        <w:rPr>
          <w:rFonts w:hint="eastAsia" w:ascii="Times New Roman" w:hAnsi="Times New Roman" w:eastAsia="楷体" w:cs="Times New Roman"/>
          <w:bCs/>
          <w:szCs w:val="21"/>
          <w:shd w:val="clear" w:color="auto" w:fill="FFFFFF"/>
        </w:rPr>
        <w:t>。</w:t>
      </w:r>
      <w:r>
        <w:rPr>
          <w:rFonts w:ascii="Times New Roman" w:hAnsi="Times New Roman" w:eastAsia="楷体" w:cs="Times New Roman"/>
          <w:bCs/>
          <w:szCs w:val="21"/>
          <w:shd w:val="clear" w:color="auto" w:fill="FFFFFF"/>
        </w:rPr>
        <w:t>25</w:t>
      </w:r>
      <w:r>
        <w:rPr>
          <w:rFonts w:ascii="Times New Roman" w:hAnsi="Times New Roman" w:eastAsia="楷体" w:cs="Times New Roman"/>
          <w:kern w:val="21"/>
          <w:szCs w:val="21"/>
        </w:rPr>
        <w:t>~</w:t>
      </w:r>
      <w:r>
        <w:rPr>
          <w:rFonts w:ascii="Times New Roman" w:hAnsi="Times New Roman" w:eastAsia="楷体" w:cs="Times New Roman"/>
          <w:bCs/>
          <w:szCs w:val="21"/>
          <w:shd w:val="clear" w:color="auto" w:fill="FFFFFF"/>
        </w:rPr>
        <w:t>28题为道德与法治，29</w:t>
      </w:r>
      <w:r>
        <w:rPr>
          <w:rFonts w:ascii="Times New Roman" w:hAnsi="Times New Roman" w:eastAsia="楷体" w:cs="Times New Roman"/>
          <w:kern w:val="21"/>
          <w:szCs w:val="21"/>
        </w:rPr>
        <w:t>~</w:t>
      </w:r>
      <w:r>
        <w:rPr>
          <w:rFonts w:ascii="Times New Roman" w:hAnsi="Times New Roman" w:eastAsia="楷体" w:cs="Times New Roman"/>
          <w:bCs/>
          <w:szCs w:val="21"/>
          <w:shd w:val="clear" w:color="auto" w:fill="FFFFFF"/>
        </w:rPr>
        <w:t>32题为历史。要求结合材料，运用所学知识回答问题。）</w:t>
      </w:r>
    </w:p>
    <w:p w14:paraId="4FB307BF">
      <w:pPr>
        <w:overflowPunct w:val="0"/>
        <w:snapToGrid w:val="0"/>
        <w:spacing w:beforeLines="30" w:line="221" w:lineRule="auto"/>
        <w:rPr>
          <w:rFonts w:ascii="Times New Roman" w:hAnsi="Times New Roman" w:eastAsia="宋体" w:cs="Times New Roman"/>
          <w:szCs w:val="21"/>
        </w:rPr>
      </w:pPr>
      <w:r>
        <w:rPr>
          <w:rFonts w:ascii="Times New Roman" w:hAnsi="Times New Roman" w:eastAsia="宋体" w:cs="Times New Roman"/>
          <w:szCs w:val="21"/>
        </w:rPr>
        <w:t>29．阅读材料，回答问题。（7分）</w:t>
      </w:r>
    </w:p>
    <w:p w14:paraId="3BB7B674">
      <w:pPr>
        <w:snapToGrid w:val="0"/>
        <w:spacing w:line="221" w:lineRule="auto"/>
        <w:ind w:left="420" w:firstLine="420" w:firstLineChars="200"/>
        <w:rPr>
          <w:rFonts w:ascii="Times New Roman" w:hAnsi="Times New Roman" w:cs="Times New Roman" w:eastAsiaTheme="majorEastAsia"/>
          <w:szCs w:val="21"/>
        </w:rPr>
      </w:pPr>
      <w:r>
        <w:rPr>
          <w:rFonts w:ascii="黑体" w:hAnsi="黑体" w:eastAsia="黑体" w:cs="Times New Roman"/>
          <w:bCs/>
          <w:szCs w:val="21"/>
        </w:rPr>
        <w:t>材料一</w:t>
      </w:r>
      <w:r>
        <w:rPr>
          <w:rFonts w:ascii="Times New Roman" w:hAnsi="Times New Roman" w:cs="Times New Roman"/>
          <w:b/>
          <w:bCs/>
          <w:szCs w:val="21"/>
        </w:rPr>
        <w:t xml:space="preserve">  </w:t>
      </w:r>
      <w:r>
        <w:rPr>
          <w:rFonts w:ascii="Times New Roman" w:hAnsi="Times New Roman" w:eastAsia="楷体" w:cs="Times New Roman"/>
          <w:szCs w:val="21"/>
        </w:rPr>
        <w:t>1895年，孙中山领导发动了广州起义，1900年，孙中山又领导发动了惠州起义，两次起义均遭到失败。孙中山后来说，广州起义失败时，</w:t>
      </w:r>
      <w:r>
        <w:rPr>
          <w:rFonts w:hint="eastAsia" w:ascii="Times New Roman" w:hAnsi="Times New Roman" w:eastAsia="楷体" w:cs="Times New Roman"/>
          <w:szCs w:val="21"/>
        </w:rPr>
        <w:t>“</w:t>
      </w:r>
      <w:r>
        <w:rPr>
          <w:rFonts w:ascii="Times New Roman" w:hAnsi="Times New Roman" w:eastAsia="楷体" w:cs="Times New Roman"/>
          <w:szCs w:val="21"/>
        </w:rPr>
        <w:t>举国舆论莫不目予辈为乱臣贼子、大逆不道，咒诅谩骂之声，不绝于耳。</w:t>
      </w:r>
      <w:r>
        <w:rPr>
          <w:rFonts w:hint="eastAsia" w:ascii="Times New Roman" w:hAnsi="Times New Roman" w:eastAsia="楷体" w:cs="Times New Roman"/>
          <w:szCs w:val="21"/>
        </w:rPr>
        <w:t>”</w:t>
      </w:r>
      <w:r>
        <w:rPr>
          <w:rFonts w:ascii="Times New Roman" w:hAnsi="Times New Roman" w:eastAsia="楷体" w:cs="Times New Roman"/>
          <w:szCs w:val="21"/>
        </w:rPr>
        <w:t>但惠州起义失败后，</w:t>
      </w:r>
      <w:r>
        <w:rPr>
          <w:rFonts w:hint="eastAsia" w:ascii="Times New Roman" w:hAnsi="Times New Roman" w:eastAsia="楷体" w:cs="Times New Roman"/>
          <w:szCs w:val="21"/>
        </w:rPr>
        <w:t>“</w:t>
      </w:r>
      <w:r>
        <w:rPr>
          <w:rFonts w:ascii="Times New Roman" w:hAnsi="Times New Roman" w:eastAsia="楷体" w:cs="Times New Roman"/>
          <w:szCs w:val="21"/>
        </w:rPr>
        <w:t>则鲜闻一般人恶声相加，而有识之士且多为吾人扼腕叹息，恨其事不成矣。前后相较，差如天渊。</w:t>
      </w:r>
      <w:r>
        <w:rPr>
          <w:rFonts w:hint="eastAsia" w:ascii="Times New Roman" w:hAnsi="Times New Roman" w:eastAsia="楷体" w:cs="Times New Roman"/>
          <w:szCs w:val="21"/>
        </w:rPr>
        <w:t>”</w:t>
      </w:r>
    </w:p>
    <w:p w14:paraId="2B8D6D7B">
      <w:pPr>
        <w:snapToGrid w:val="0"/>
        <w:spacing w:line="221" w:lineRule="auto"/>
        <w:ind w:left="420" w:firstLine="420" w:firstLineChars="200"/>
        <w:rPr>
          <w:rFonts w:ascii="Times New Roman" w:hAnsi="Times New Roman" w:eastAsia="楷体" w:cs="Times New Roman"/>
          <w:szCs w:val="21"/>
        </w:rPr>
      </w:pPr>
      <w:r>
        <w:rPr>
          <w:rFonts w:ascii="黑体" w:hAnsi="黑体" w:eastAsia="黑体" w:cs="Times New Roman"/>
          <w:bCs/>
          <w:szCs w:val="21"/>
        </w:rPr>
        <w:t>材料二</w:t>
      </w:r>
      <w:r>
        <w:rPr>
          <w:rFonts w:ascii="Times New Roman" w:hAnsi="Times New Roman" w:cs="Times New Roman"/>
          <w:b/>
          <w:bCs/>
          <w:szCs w:val="21"/>
        </w:rPr>
        <w:t xml:space="preserve">  </w:t>
      </w:r>
      <w:r>
        <w:rPr>
          <w:rFonts w:ascii="Times New Roman" w:hAnsi="Times New Roman" w:eastAsia="楷体" w:cs="Times New Roman"/>
          <w:szCs w:val="21"/>
        </w:rPr>
        <w:t>中华民国南京临时政府成立后，</w:t>
      </w:r>
      <w:r>
        <w:rPr>
          <w:rFonts w:hint="eastAsia" w:ascii="Times New Roman" w:hAnsi="Times New Roman" w:eastAsia="楷体" w:cs="Times New Roman"/>
          <w:b/>
          <w:bCs/>
          <w:szCs w:val="21"/>
        </w:rPr>
        <w:t>“</w:t>
      </w:r>
      <w:r>
        <w:rPr>
          <w:rFonts w:ascii="Times New Roman" w:hAnsi="Times New Roman" w:eastAsia="楷体" w:cs="Times New Roman"/>
          <w:szCs w:val="21"/>
        </w:rPr>
        <w:t>一时报纸风起云涌，蔚为大观</w:t>
      </w:r>
      <w:r>
        <w:rPr>
          <w:rFonts w:hint="eastAsia" w:ascii="Times New Roman" w:hAnsi="Times New Roman" w:eastAsia="楷体" w:cs="Times New Roman"/>
          <w:szCs w:val="21"/>
        </w:rPr>
        <w:t>”</w:t>
      </w:r>
      <w:r>
        <w:rPr>
          <w:rFonts w:ascii="Times New Roman" w:hAnsi="Times New Roman" w:eastAsia="楷体" w:cs="Times New Roman"/>
          <w:szCs w:val="21"/>
        </w:rPr>
        <w:t>，许多报纸以监督政府为己任，议论时政得失，如《民国新闻》以</w:t>
      </w:r>
      <w:r>
        <w:rPr>
          <w:rFonts w:hint="eastAsia" w:ascii="Times New Roman" w:hAnsi="Times New Roman" w:eastAsia="楷体" w:cs="Times New Roman"/>
          <w:szCs w:val="21"/>
        </w:rPr>
        <w:t>“</w:t>
      </w:r>
      <w:r>
        <w:rPr>
          <w:rFonts w:ascii="Times New Roman" w:hAnsi="Times New Roman" w:eastAsia="楷体" w:cs="Times New Roman"/>
          <w:szCs w:val="21"/>
        </w:rPr>
        <w:t>维护共和政体</w:t>
      </w:r>
      <w:r>
        <w:rPr>
          <w:rFonts w:hint="eastAsia" w:ascii="Times New Roman" w:hAnsi="Times New Roman" w:eastAsia="楷体" w:cs="Times New Roman"/>
          <w:szCs w:val="21"/>
        </w:rPr>
        <w:t>”</w:t>
      </w:r>
      <w:r>
        <w:rPr>
          <w:rFonts w:ascii="Times New Roman" w:hAnsi="Times New Roman" w:eastAsia="楷体" w:cs="Times New Roman"/>
          <w:szCs w:val="21"/>
        </w:rPr>
        <w:t>为宗旨。各种政党、社团纷纷成立，1912年10月，仅在民政部登记的团体就有85个，包括政治团体22个。由于</w:t>
      </w:r>
      <w:r>
        <w:rPr>
          <w:rFonts w:hint="eastAsia" w:ascii="Times New Roman" w:hAnsi="Times New Roman" w:eastAsia="楷体" w:cs="Times New Roman"/>
          <w:szCs w:val="21"/>
        </w:rPr>
        <w:t>“</w:t>
      </w:r>
      <w:r>
        <w:rPr>
          <w:rFonts w:ascii="Times New Roman" w:hAnsi="Times New Roman" w:eastAsia="楷体" w:cs="Times New Roman"/>
          <w:szCs w:val="21"/>
        </w:rPr>
        <w:t>社会对政治兴味非常亢进</w:t>
      </w:r>
      <w:r>
        <w:rPr>
          <w:rFonts w:hint="eastAsia" w:ascii="Times New Roman" w:hAnsi="Times New Roman" w:eastAsia="楷体" w:cs="Times New Roman"/>
          <w:szCs w:val="21"/>
        </w:rPr>
        <w:t>”</w:t>
      </w:r>
      <w:r>
        <w:rPr>
          <w:rFonts w:ascii="Times New Roman" w:hAnsi="Times New Roman" w:eastAsia="楷体" w:cs="Times New Roman"/>
          <w:szCs w:val="21"/>
        </w:rPr>
        <w:t>，政法学校和大学法科学生猛增，</w:t>
      </w:r>
      <w:r>
        <w:rPr>
          <w:rFonts w:hint="eastAsia" w:ascii="Times New Roman" w:hAnsi="Times New Roman" w:eastAsia="楷体" w:cs="Times New Roman"/>
          <w:szCs w:val="21"/>
        </w:rPr>
        <w:t>“</w:t>
      </w:r>
      <w:r>
        <w:rPr>
          <w:rFonts w:ascii="Times New Roman" w:hAnsi="Times New Roman" w:eastAsia="楷体" w:cs="Times New Roman"/>
          <w:szCs w:val="21"/>
        </w:rPr>
        <w:t>一时法政学校遍于全国</w:t>
      </w:r>
      <w:r>
        <w:rPr>
          <w:rFonts w:hint="eastAsia" w:ascii="Times New Roman" w:hAnsi="Times New Roman" w:eastAsia="楷体" w:cs="Times New Roman"/>
          <w:szCs w:val="21"/>
        </w:rPr>
        <w:t>”</w:t>
      </w:r>
      <w:r>
        <w:rPr>
          <w:rFonts w:ascii="Times New Roman" w:hAnsi="Times New Roman" w:eastAsia="楷体" w:cs="Times New Roman"/>
          <w:szCs w:val="21"/>
        </w:rPr>
        <w:t>。</w:t>
      </w:r>
    </w:p>
    <w:p w14:paraId="74625FB9">
      <w:pPr>
        <w:snapToGrid w:val="0"/>
        <w:spacing w:line="221" w:lineRule="auto"/>
        <w:ind w:firstLine="210" w:firstLineChars="100"/>
        <w:jc w:val="right"/>
        <w:rPr>
          <w:rFonts w:ascii="Times New Roman" w:hAnsi="Times New Roman" w:eastAsia="楷体" w:cs="Times New Roman"/>
          <w:szCs w:val="21"/>
        </w:rPr>
      </w:pPr>
      <w:r>
        <w:rPr>
          <w:rFonts w:ascii="Times New Roman" w:hAnsi="Times New Roman" w:cs="Times New Roman" w:eastAsiaTheme="majorEastAsia"/>
          <w:szCs w:val="21"/>
        </w:rPr>
        <w:t>——均摘编自李侃主编《中国近代史》</w:t>
      </w:r>
    </w:p>
    <w:p w14:paraId="466A3D70">
      <w:pPr>
        <w:numPr>
          <w:ilvl w:val="0"/>
          <w:numId w:val="1"/>
        </w:numPr>
        <w:snapToGrid w:val="0"/>
        <w:spacing w:line="221" w:lineRule="auto"/>
        <w:ind w:left="840" w:leftChars="150" w:hanging="525" w:hangingChars="250"/>
        <w:rPr>
          <w:rFonts w:ascii="Times New Roman" w:hAnsi="Times New Roman" w:cs="Times New Roman"/>
          <w:szCs w:val="21"/>
        </w:rPr>
      </w:pPr>
      <w:r>
        <w:rPr>
          <w:rFonts w:ascii="Times New Roman" w:hAnsi="Times New Roman" w:cs="Times New Roman"/>
          <w:szCs w:val="21"/>
        </w:rPr>
        <w:t>根据材料一回答：从广州起义到惠州起义，中国民众对孙中山领导发动武装起义的态度发生了什么变化？（1分）这一变化说明了什么？（2分）</w:t>
      </w:r>
    </w:p>
    <w:p w14:paraId="59DCE396">
      <w:pPr>
        <w:snapToGrid w:val="0"/>
        <w:spacing w:line="221" w:lineRule="auto"/>
        <w:ind w:left="840" w:leftChars="150" w:hanging="525" w:hangingChars="250"/>
        <w:rPr>
          <w:rFonts w:ascii="Times New Roman" w:hAnsi="Times New Roman" w:cs="Times New Roman"/>
          <w:szCs w:val="21"/>
        </w:rPr>
      </w:pPr>
      <w:r>
        <w:rPr>
          <w:rFonts w:ascii="Times New Roman" w:hAnsi="Times New Roman" w:cs="Times New Roman"/>
          <w:szCs w:val="21"/>
        </w:rPr>
        <w:t>（2）根据材料二并结合所学知识回答：辛亥革命后，中国民众对政治持什么态度？（1分）这一态度产生的主要原因有哪些？（3分</w:t>
      </w:r>
      <w:r>
        <w:rPr>
          <w:rFonts w:ascii="Times New Roman" w:hAnsi="Times New Roman" w:cs="Times New Roman"/>
          <w:szCs w:val="21"/>
          <w:shd w:val="clear" w:color="auto" w:fill="FFFFFF"/>
        </w:rPr>
        <w:t>。回答2点</w:t>
      </w:r>
      <w:r>
        <w:rPr>
          <w:rFonts w:ascii="Times New Roman" w:hAnsi="Times New Roman" w:cs="Times New Roman"/>
          <w:szCs w:val="21"/>
        </w:rPr>
        <w:t>）</w:t>
      </w:r>
    </w:p>
    <w:p w14:paraId="6C015C97">
      <w:pPr>
        <w:widowControl/>
        <w:jc w:val="left"/>
        <w:rPr>
          <w:rFonts w:ascii="Times New Roman" w:hAnsi="Times New Roman" w:eastAsia="宋体" w:cs="Times New Roman"/>
          <w:szCs w:val="21"/>
        </w:rPr>
      </w:pPr>
      <w:r>
        <w:rPr>
          <w:rFonts w:ascii="Times New Roman" w:hAnsi="Times New Roman" w:eastAsia="宋体" w:cs="Times New Roman"/>
          <w:szCs w:val="21"/>
        </w:rPr>
        <w:br w:type="page"/>
      </w:r>
    </w:p>
    <w:p w14:paraId="1B93DD61">
      <w:pPr>
        <w:snapToGrid w:val="0"/>
        <w:spacing w:line="221" w:lineRule="auto"/>
        <w:rPr>
          <w:rFonts w:ascii="Times New Roman" w:hAnsi="Times New Roman" w:eastAsia="宋体" w:cs="Times New Roman"/>
          <w:szCs w:val="21"/>
        </w:rPr>
      </w:pPr>
      <w:r>
        <w:rPr>
          <w:rFonts w:ascii="Times New Roman" w:hAnsi="Times New Roman" w:eastAsia="宋体" w:cs="Times New Roman"/>
          <w:szCs w:val="21"/>
        </w:rPr>
        <w:t>30．阅读材料，回答问题。（6分）</w:t>
      </w:r>
    </w:p>
    <w:p w14:paraId="0D111F13">
      <w:pPr>
        <w:snapToGrid w:val="0"/>
        <w:spacing w:line="221" w:lineRule="auto"/>
        <w:ind w:left="420" w:firstLine="420" w:firstLineChars="200"/>
        <w:rPr>
          <w:rFonts w:ascii="Times New Roman" w:hAnsi="Times New Roman" w:eastAsia="华文楷体" w:cs="Times New Roman"/>
          <w:szCs w:val="21"/>
          <w:shd w:val="clear" w:color="auto" w:fill="FFFFFF"/>
        </w:rPr>
      </w:pPr>
      <w:r>
        <w:rPr>
          <w:rFonts w:ascii="黑体" w:hAnsi="黑体" w:eastAsia="黑体" w:cs="Times New Roman"/>
          <w:bCs/>
          <w:szCs w:val="21"/>
        </w:rPr>
        <w:t>材料一</w:t>
      </w:r>
      <w:r>
        <w:rPr>
          <w:rFonts w:ascii="Times New Roman" w:hAnsi="Times New Roman" w:eastAsia="楷体" w:cs="Times New Roman"/>
          <w:szCs w:val="21"/>
        </w:rPr>
        <w:t xml:space="preserve">  1953年，我国开始实施第一个五年计划。1980</w:t>
      </w:r>
      <w:r>
        <w:rPr>
          <w:rFonts w:ascii="宋体" w:hAnsi="宋体" w:eastAsia="宋体" w:cs="Times New Roman"/>
          <w:szCs w:val="21"/>
        </w:rPr>
        <w:t>-</w:t>
      </w:r>
      <w:r>
        <w:rPr>
          <w:rFonts w:ascii="Times New Roman" w:hAnsi="Times New Roman" w:eastAsia="楷体" w:cs="Times New Roman"/>
          <w:szCs w:val="21"/>
        </w:rPr>
        <w:t>1985年的</w:t>
      </w:r>
      <w:r>
        <w:rPr>
          <w:rFonts w:hint="eastAsia" w:ascii="Times New Roman" w:hAnsi="Times New Roman" w:eastAsia="楷体" w:cs="Times New Roman"/>
          <w:szCs w:val="21"/>
        </w:rPr>
        <w:t>“</w:t>
      </w:r>
      <w:r>
        <w:rPr>
          <w:rFonts w:ascii="Times New Roman" w:hAnsi="Times New Roman" w:eastAsia="楷体" w:cs="Times New Roman"/>
          <w:szCs w:val="21"/>
        </w:rPr>
        <w:t>六五</w:t>
      </w:r>
      <w:r>
        <w:rPr>
          <w:rFonts w:hint="eastAsia" w:ascii="Times New Roman" w:hAnsi="Times New Roman" w:eastAsia="楷体" w:cs="Times New Roman"/>
          <w:szCs w:val="21"/>
        </w:rPr>
        <w:t>”</w:t>
      </w:r>
      <w:r>
        <w:rPr>
          <w:rFonts w:ascii="Times New Roman" w:hAnsi="Times New Roman" w:eastAsia="楷体" w:cs="Times New Roman"/>
          <w:szCs w:val="21"/>
        </w:rPr>
        <w:t>计划，第一次将</w:t>
      </w:r>
      <w:r>
        <w:rPr>
          <w:rFonts w:hint="eastAsia" w:ascii="Times New Roman" w:hAnsi="Times New Roman" w:eastAsia="楷体" w:cs="Times New Roman"/>
          <w:szCs w:val="21"/>
        </w:rPr>
        <w:t>“</w:t>
      </w:r>
      <w:r>
        <w:rPr>
          <w:rFonts w:ascii="Times New Roman" w:hAnsi="Times New Roman" w:eastAsia="楷体" w:cs="Times New Roman"/>
          <w:szCs w:val="21"/>
        </w:rPr>
        <w:t>国民经济计划</w:t>
      </w:r>
      <w:r>
        <w:rPr>
          <w:rFonts w:hint="eastAsia" w:ascii="Times New Roman" w:hAnsi="Times New Roman" w:eastAsia="楷体" w:cs="Times New Roman"/>
          <w:szCs w:val="21"/>
        </w:rPr>
        <w:t>”</w:t>
      </w:r>
      <w:r>
        <w:rPr>
          <w:rFonts w:ascii="Times New Roman" w:hAnsi="Times New Roman" w:eastAsia="楷体" w:cs="Times New Roman"/>
          <w:szCs w:val="21"/>
        </w:rPr>
        <w:t>改为</w:t>
      </w:r>
      <w:r>
        <w:rPr>
          <w:rFonts w:hint="eastAsia" w:ascii="Times New Roman" w:hAnsi="Times New Roman" w:eastAsia="楷体" w:cs="Times New Roman"/>
          <w:szCs w:val="21"/>
        </w:rPr>
        <w:t>“</w:t>
      </w:r>
      <w:r>
        <w:rPr>
          <w:rFonts w:ascii="Times New Roman" w:hAnsi="Times New Roman" w:eastAsia="楷体" w:cs="Times New Roman"/>
          <w:szCs w:val="21"/>
        </w:rPr>
        <w:t>国民经济和社会发展计划</w:t>
      </w:r>
      <w:r>
        <w:rPr>
          <w:rFonts w:hint="eastAsia" w:ascii="Times New Roman" w:hAnsi="Times New Roman" w:eastAsia="楷体" w:cs="Times New Roman"/>
          <w:szCs w:val="21"/>
        </w:rPr>
        <w:t>”</w:t>
      </w:r>
      <w:r>
        <w:rPr>
          <w:rFonts w:ascii="Times New Roman" w:hAnsi="Times New Roman" w:eastAsia="楷体" w:cs="Times New Roman"/>
          <w:szCs w:val="21"/>
        </w:rPr>
        <w:t>。随着我国社会主义市场经济体制的逐步建立，2006</w:t>
      </w:r>
      <w:r>
        <w:rPr>
          <w:rFonts w:ascii="宋体" w:hAnsi="宋体" w:eastAsia="宋体" w:cs="Times New Roman"/>
          <w:szCs w:val="21"/>
        </w:rPr>
        <w:t>-</w:t>
      </w:r>
      <w:r>
        <w:rPr>
          <w:rFonts w:ascii="Times New Roman" w:hAnsi="Times New Roman" w:eastAsia="楷体" w:cs="Times New Roman"/>
          <w:szCs w:val="21"/>
        </w:rPr>
        <w:t>2010年的</w:t>
      </w:r>
      <w:r>
        <w:rPr>
          <w:rFonts w:hint="eastAsia" w:ascii="Times New Roman" w:hAnsi="Times New Roman" w:eastAsia="楷体" w:cs="Times New Roman"/>
          <w:szCs w:val="21"/>
        </w:rPr>
        <w:t>“</w:t>
      </w:r>
      <w:r>
        <w:rPr>
          <w:rFonts w:ascii="Times New Roman" w:hAnsi="Times New Roman" w:eastAsia="楷体" w:cs="Times New Roman"/>
          <w:szCs w:val="21"/>
        </w:rPr>
        <w:t>十一五</w:t>
      </w:r>
      <w:r>
        <w:rPr>
          <w:rFonts w:hint="eastAsia" w:ascii="Times New Roman" w:hAnsi="Times New Roman" w:eastAsia="楷体" w:cs="Times New Roman"/>
          <w:szCs w:val="21"/>
        </w:rPr>
        <w:t>”</w:t>
      </w:r>
      <w:r>
        <w:rPr>
          <w:rFonts w:ascii="Times New Roman" w:hAnsi="Times New Roman" w:eastAsia="楷体" w:cs="Times New Roman"/>
          <w:szCs w:val="21"/>
        </w:rPr>
        <w:t>规划，第一次将</w:t>
      </w:r>
      <w:r>
        <w:rPr>
          <w:rFonts w:hint="eastAsia" w:ascii="Times New Roman" w:hAnsi="Times New Roman" w:eastAsia="楷体" w:cs="Times New Roman"/>
          <w:szCs w:val="21"/>
        </w:rPr>
        <w:t>“</w:t>
      </w:r>
      <w:r>
        <w:rPr>
          <w:rFonts w:ascii="Times New Roman" w:hAnsi="Times New Roman" w:eastAsia="楷体" w:cs="Times New Roman"/>
          <w:szCs w:val="21"/>
        </w:rPr>
        <w:t>计划</w:t>
      </w:r>
      <w:r>
        <w:rPr>
          <w:rFonts w:hint="eastAsia" w:ascii="Times New Roman" w:hAnsi="Times New Roman" w:eastAsia="楷体" w:cs="Times New Roman"/>
          <w:szCs w:val="21"/>
        </w:rPr>
        <w:t>”</w:t>
      </w:r>
      <w:r>
        <w:rPr>
          <w:rFonts w:ascii="Times New Roman" w:hAnsi="Times New Roman" w:eastAsia="楷体" w:cs="Times New Roman"/>
          <w:szCs w:val="21"/>
        </w:rPr>
        <w:t>改为</w:t>
      </w:r>
      <w:r>
        <w:rPr>
          <w:rFonts w:hint="eastAsia" w:ascii="Times New Roman" w:hAnsi="Times New Roman" w:eastAsia="楷体" w:cs="Times New Roman"/>
          <w:szCs w:val="21"/>
        </w:rPr>
        <w:t>“</w:t>
      </w:r>
      <w:r>
        <w:rPr>
          <w:rFonts w:ascii="Times New Roman" w:hAnsi="Times New Roman" w:eastAsia="楷体" w:cs="Times New Roman"/>
          <w:szCs w:val="21"/>
        </w:rPr>
        <w:t>规划</w:t>
      </w:r>
      <w:r>
        <w:rPr>
          <w:rFonts w:hint="eastAsia" w:ascii="Times New Roman" w:hAnsi="Times New Roman" w:eastAsia="楷体" w:cs="Times New Roman"/>
          <w:szCs w:val="21"/>
        </w:rPr>
        <w:t>”</w:t>
      </w:r>
      <w:r>
        <w:rPr>
          <w:rFonts w:ascii="Times New Roman" w:hAnsi="Times New Roman" w:eastAsia="楷体" w:cs="Times New Roman"/>
          <w:szCs w:val="21"/>
        </w:rPr>
        <w:t>。</w:t>
      </w:r>
      <w:r>
        <w:rPr>
          <w:rFonts w:ascii="Times New Roman" w:hAnsi="Times New Roman" w:eastAsia="华文楷体" w:cs="Times New Roman"/>
          <w:szCs w:val="21"/>
          <w:shd w:val="clear" w:color="auto" w:fill="FFFFFF"/>
        </w:rPr>
        <w:t>2021年3月，十三届全国人大四次会议表决通过了</w:t>
      </w:r>
      <w:r>
        <w:rPr>
          <w:rFonts w:hint="eastAsia" w:ascii="Times New Roman" w:hAnsi="Times New Roman" w:eastAsia="华文楷体" w:cs="Times New Roman"/>
          <w:szCs w:val="21"/>
          <w:shd w:val="clear" w:color="auto" w:fill="FFFFFF"/>
        </w:rPr>
        <w:t>“</w:t>
      </w:r>
      <w:r>
        <w:rPr>
          <w:rFonts w:ascii="Times New Roman" w:hAnsi="Times New Roman" w:eastAsia="华文楷体" w:cs="Times New Roman"/>
          <w:szCs w:val="21"/>
          <w:shd w:val="clear" w:color="auto" w:fill="FFFFFF"/>
        </w:rPr>
        <w:t>十四五</w:t>
      </w:r>
      <w:r>
        <w:rPr>
          <w:rFonts w:hint="eastAsia" w:ascii="Times New Roman" w:hAnsi="Times New Roman" w:eastAsia="华文楷体" w:cs="Times New Roman"/>
          <w:szCs w:val="21"/>
          <w:shd w:val="clear" w:color="auto" w:fill="FFFFFF"/>
        </w:rPr>
        <w:t>”</w:t>
      </w:r>
      <w:r>
        <w:rPr>
          <w:rFonts w:ascii="Times New Roman" w:hAnsi="Times New Roman" w:eastAsia="华文楷体" w:cs="Times New Roman"/>
          <w:szCs w:val="21"/>
          <w:shd w:val="clear" w:color="auto" w:fill="FFFFFF"/>
        </w:rPr>
        <w:t>规划。习近平总书记指出：</w:t>
      </w:r>
      <w:r>
        <w:rPr>
          <w:rFonts w:hint="eastAsia" w:ascii="Times New Roman" w:hAnsi="Times New Roman" w:eastAsia="华文楷体" w:cs="Times New Roman"/>
          <w:szCs w:val="21"/>
          <w:shd w:val="clear" w:color="auto" w:fill="FFFFFF"/>
        </w:rPr>
        <w:t>“</w:t>
      </w:r>
      <w:r>
        <w:rPr>
          <w:rFonts w:ascii="Times New Roman" w:hAnsi="Times New Roman" w:eastAsia="华文楷体" w:cs="Times New Roman"/>
          <w:szCs w:val="21"/>
          <w:shd w:val="clear" w:color="auto" w:fill="FFFFFF"/>
        </w:rPr>
        <w:t>从第一个五年计划，到第十四个五年规划，一以贯之的主题，是把我国建设成为社会主义现代化国家。</w:t>
      </w:r>
      <w:r>
        <w:rPr>
          <w:rFonts w:hint="eastAsia" w:ascii="Times New Roman" w:hAnsi="Times New Roman" w:eastAsia="华文楷体" w:cs="Times New Roman"/>
          <w:szCs w:val="21"/>
          <w:shd w:val="clear" w:color="auto" w:fill="FFFFFF"/>
        </w:rPr>
        <w:t>”</w:t>
      </w:r>
    </w:p>
    <w:p w14:paraId="522C90CC">
      <w:pPr>
        <w:snapToGrid w:val="0"/>
        <w:spacing w:line="221" w:lineRule="auto"/>
        <w:ind w:left="420" w:firstLine="420" w:firstLineChars="200"/>
        <w:rPr>
          <w:rFonts w:ascii="Times New Roman" w:hAnsi="Times New Roman" w:eastAsia="楷体" w:cs="Times New Roman"/>
          <w:szCs w:val="21"/>
          <w:shd w:val="clear" w:color="auto" w:fill="FFFFFF"/>
        </w:rPr>
      </w:pPr>
      <w:r>
        <w:rPr>
          <w:rFonts w:ascii="黑体" w:hAnsi="黑体" w:eastAsia="黑体" w:cs="Times New Roman"/>
          <w:bCs/>
          <w:szCs w:val="21"/>
        </w:rPr>
        <w:t>材料二</w:t>
      </w:r>
      <w:r>
        <w:rPr>
          <w:rFonts w:ascii="Times New Roman" w:hAnsi="Times New Roman" w:eastAsia="楷体" w:cs="Times New Roman"/>
          <w:szCs w:val="21"/>
        </w:rPr>
        <w:t xml:space="preserve">  2019年，我国国内生产总值为990865亿元，按年平均汇率折算达到14．4万亿美元，居世界第二位。</w:t>
      </w:r>
      <w:r>
        <w:rPr>
          <w:rFonts w:ascii="Times New Roman" w:hAnsi="Times New Roman" w:eastAsia="楷体" w:cs="Times New Roman"/>
          <w:szCs w:val="21"/>
          <w:shd w:val="clear" w:color="auto" w:fill="FFFFFF"/>
        </w:rPr>
        <w:t>2020年，我国克服疫情影响成为全球唯一实现正增长的主要经济体。</w:t>
      </w:r>
      <w:r>
        <w:rPr>
          <w:rFonts w:ascii="Times New Roman" w:hAnsi="Times New Roman" w:eastAsia="楷体" w:cs="Times New Roman"/>
          <w:szCs w:val="21"/>
        </w:rPr>
        <w:t>按照世界银行等机构的评估，</w:t>
      </w:r>
      <w:r>
        <w:rPr>
          <w:rFonts w:ascii="Times New Roman" w:hAnsi="Times New Roman" w:eastAsia="楷体" w:cs="Times New Roman"/>
          <w:szCs w:val="21"/>
          <w:shd w:val="clear" w:color="auto" w:fill="FFFFFF"/>
        </w:rPr>
        <w:t>中国经济对世界经济增长的贡献率，从1978年的2</w:t>
      </w:r>
      <w:r>
        <w:rPr>
          <w:rFonts w:hint="eastAsia" w:ascii="Times New Roman" w:hAnsi="Times New Roman" w:eastAsia="楷体" w:cs="Times New Roman"/>
          <w:szCs w:val="21"/>
          <w:shd w:val="clear" w:color="auto" w:fill="FFFFFF"/>
        </w:rPr>
        <w:t>.</w:t>
      </w:r>
      <w:r>
        <w:rPr>
          <w:rFonts w:ascii="Times New Roman" w:hAnsi="Times New Roman" w:eastAsia="楷体" w:cs="Times New Roman"/>
          <w:szCs w:val="21"/>
          <w:shd w:val="clear" w:color="auto" w:fill="FFFFFF"/>
        </w:rPr>
        <w:t>3%，到如今连续多年超过30%。</w:t>
      </w:r>
    </w:p>
    <w:p w14:paraId="1593692C">
      <w:pPr>
        <w:snapToGrid w:val="0"/>
        <w:spacing w:line="221" w:lineRule="auto"/>
        <w:ind w:firstLine="420" w:firstLineChars="200"/>
        <w:jc w:val="right"/>
        <w:rPr>
          <w:rFonts w:ascii="Times New Roman" w:hAnsi="Times New Roman" w:cs="Times New Roman"/>
          <w:szCs w:val="21"/>
          <w:shd w:val="clear" w:color="auto" w:fill="FFFFFF"/>
        </w:rPr>
      </w:pPr>
      <w:r>
        <w:rPr>
          <w:rFonts w:ascii="Times New Roman" w:hAnsi="Times New Roman" w:cs="Times New Roman"/>
          <w:szCs w:val="21"/>
          <w:shd w:val="clear" w:color="auto" w:fill="FFFFFF"/>
        </w:rPr>
        <w:t>——均摘自《当代中国史研究》</w:t>
      </w:r>
    </w:p>
    <w:p w14:paraId="22E93D18">
      <w:pPr>
        <w:snapToGrid w:val="0"/>
        <w:spacing w:line="221" w:lineRule="auto"/>
        <w:ind w:left="840" w:leftChars="150" w:hanging="525" w:hangingChars="250"/>
        <w:rPr>
          <w:rFonts w:ascii="Times New Roman" w:hAnsi="Times New Roman" w:cs="Times New Roman"/>
          <w:szCs w:val="21"/>
          <w:shd w:val="clear" w:color="auto" w:fill="FFFFFF"/>
        </w:rPr>
      </w:pPr>
      <w:r>
        <w:rPr>
          <w:rFonts w:ascii="Times New Roman" w:hAnsi="Times New Roman" w:cs="Times New Roman"/>
          <w:szCs w:val="21"/>
          <w:shd w:val="clear" w:color="auto" w:fill="FFFFFF"/>
        </w:rPr>
        <w:t>（1）根据材料一回答：从第一个五年计划到</w:t>
      </w:r>
      <w:r>
        <w:rPr>
          <w:rFonts w:hint="eastAsia" w:ascii="Times New Roman" w:hAnsi="Times New Roman" w:cs="Times New Roman"/>
          <w:szCs w:val="21"/>
          <w:shd w:val="clear" w:color="auto" w:fill="FFFFFF"/>
        </w:rPr>
        <w:t>“</w:t>
      </w:r>
      <w:r>
        <w:rPr>
          <w:rFonts w:ascii="Times New Roman" w:hAnsi="Times New Roman" w:cs="Times New Roman"/>
          <w:szCs w:val="21"/>
          <w:shd w:val="clear" w:color="auto" w:fill="FFFFFF"/>
        </w:rPr>
        <w:t>十四五</w:t>
      </w:r>
      <w:r>
        <w:rPr>
          <w:rFonts w:hint="eastAsia" w:ascii="Times New Roman" w:hAnsi="Times New Roman" w:cs="Times New Roman"/>
          <w:szCs w:val="21"/>
          <w:shd w:val="clear" w:color="auto" w:fill="FFFFFF"/>
        </w:rPr>
        <w:t>”</w:t>
      </w:r>
      <w:r>
        <w:rPr>
          <w:rFonts w:ascii="Times New Roman" w:hAnsi="Times New Roman" w:cs="Times New Roman"/>
          <w:szCs w:val="21"/>
          <w:shd w:val="clear" w:color="auto" w:fill="FFFFFF"/>
        </w:rPr>
        <w:t>规划，这一发展过程说明了什么？（3分。回答2点）</w:t>
      </w:r>
    </w:p>
    <w:p w14:paraId="541E083C">
      <w:pPr>
        <w:snapToGrid w:val="0"/>
        <w:spacing w:line="221" w:lineRule="auto"/>
        <w:ind w:left="840" w:leftChars="150" w:hanging="525" w:hangingChars="250"/>
        <w:rPr>
          <w:rFonts w:ascii="Times New Roman" w:hAnsi="Times New Roman" w:cs="Times New Roman"/>
          <w:szCs w:val="21"/>
          <w:shd w:val="clear" w:color="auto" w:fill="FFFFFF"/>
        </w:rPr>
      </w:pPr>
      <w:r>
        <w:rPr>
          <w:rFonts w:ascii="Times New Roman" w:hAnsi="Times New Roman" w:cs="Times New Roman"/>
          <w:szCs w:val="21"/>
          <w:shd w:val="clear" w:color="auto" w:fill="FFFFFF"/>
        </w:rPr>
        <w:t>（2）根据材料二并结合所学知识回答</w:t>
      </w:r>
      <w:r>
        <w:rPr>
          <w:rFonts w:hint="eastAsia" w:ascii="Times New Roman" w:hAnsi="Times New Roman" w:cs="Times New Roman"/>
          <w:szCs w:val="21"/>
          <w:shd w:val="clear" w:color="auto" w:fill="FFFFFF"/>
        </w:rPr>
        <w:t>：</w:t>
      </w:r>
      <w:r>
        <w:rPr>
          <w:rFonts w:ascii="Times New Roman" w:hAnsi="Times New Roman" w:cs="Times New Roman"/>
          <w:szCs w:val="21"/>
          <w:shd w:val="clear" w:color="auto" w:fill="FFFFFF"/>
        </w:rPr>
        <w:t>中国经济发展对世界</w:t>
      </w:r>
      <w:r>
        <w:rPr>
          <w:rFonts w:hint="eastAsia" w:ascii="Times New Roman" w:hAnsi="Times New Roman" w:cs="Times New Roman"/>
          <w:szCs w:val="21"/>
          <w:shd w:val="clear" w:color="auto" w:fill="FFFFFF"/>
        </w:rPr>
        <w:t>作出了哪些</w:t>
      </w:r>
      <w:r>
        <w:rPr>
          <w:rFonts w:ascii="Times New Roman" w:hAnsi="Times New Roman" w:cs="Times New Roman"/>
          <w:szCs w:val="21"/>
          <w:shd w:val="clear" w:color="auto" w:fill="FFFFFF"/>
        </w:rPr>
        <w:t>贡献</w:t>
      </w:r>
      <w:r>
        <w:rPr>
          <w:rFonts w:hint="eastAsia" w:ascii="Times New Roman" w:hAnsi="Times New Roman" w:cs="Times New Roman"/>
          <w:szCs w:val="21"/>
          <w:shd w:val="clear" w:color="auto" w:fill="FFFFFF"/>
        </w:rPr>
        <w:t>？</w:t>
      </w:r>
      <w:r>
        <w:rPr>
          <w:rFonts w:ascii="Times New Roman" w:hAnsi="Times New Roman" w:cs="Times New Roman"/>
          <w:szCs w:val="21"/>
          <w:shd w:val="clear" w:color="auto" w:fill="FFFFFF"/>
        </w:rPr>
        <w:t>（3分。回答2点）</w:t>
      </w:r>
    </w:p>
    <w:p w14:paraId="66A6DE65">
      <w:pPr>
        <w:overflowPunct w:val="0"/>
        <w:snapToGrid w:val="0"/>
        <w:spacing w:beforeLines="30" w:line="228" w:lineRule="auto"/>
        <w:rPr>
          <w:rFonts w:ascii="Times New Roman" w:hAnsi="Times New Roman" w:eastAsia="宋体" w:cs="Times New Roman"/>
          <w:szCs w:val="21"/>
        </w:rPr>
      </w:pPr>
      <w:r>
        <w:rPr>
          <w:rFonts w:ascii="Times New Roman" w:hAnsi="Times New Roman" w:eastAsia="宋体" w:cs="Times New Roman"/>
          <w:szCs w:val="21"/>
        </w:rPr>
        <w:t>31．阅读材料，回答问题。（7分）</w:t>
      </w:r>
    </w:p>
    <w:p w14:paraId="54EEECB7">
      <w:pPr>
        <w:snapToGrid w:val="0"/>
        <w:spacing w:line="221" w:lineRule="auto"/>
        <w:ind w:left="420" w:firstLine="420" w:firstLineChars="200"/>
        <w:rPr>
          <w:rFonts w:ascii="Times New Roman" w:hAnsi="Times New Roman" w:eastAsia="楷体_GB2312" w:cs="Times New Roman"/>
          <w:szCs w:val="21"/>
        </w:rPr>
      </w:pPr>
      <w:r>
        <w:rPr>
          <w:rFonts w:ascii="黑体" w:hAnsi="黑体" w:eastAsia="黑体" w:cs="Times New Roman"/>
          <w:bCs/>
          <w:szCs w:val="21"/>
        </w:rPr>
        <w:t>材料一</w:t>
      </w:r>
      <w:r>
        <w:rPr>
          <w:rFonts w:ascii="Times New Roman" w:hAnsi="Times New Roman" w:eastAsia="楷体_GB2312" w:cs="Times New Roman"/>
          <w:szCs w:val="21"/>
        </w:rPr>
        <w:t xml:space="preserve">  16世纪开始，阿姆斯特丹、伦敦、汉堡等大西洋沿岸港口城市成为欧洲发展最快的城市。1500</w:t>
      </w:r>
      <w:r>
        <w:rPr>
          <w:rFonts w:ascii="宋体" w:hAnsi="宋体" w:eastAsia="宋体" w:cs="Times New Roman"/>
          <w:szCs w:val="21"/>
        </w:rPr>
        <w:t>-</w:t>
      </w:r>
      <w:r>
        <w:rPr>
          <w:rFonts w:ascii="Times New Roman" w:hAnsi="Times New Roman" w:eastAsia="楷体_GB2312" w:cs="Times New Roman"/>
          <w:szCs w:val="21"/>
        </w:rPr>
        <w:t>1600年，欧洲人口增长至少翻番的城市有18座，其中6座是港口城市。1600</w:t>
      </w:r>
      <w:r>
        <w:rPr>
          <w:rFonts w:ascii="宋体" w:hAnsi="宋体" w:eastAsia="宋体" w:cs="Times New Roman"/>
          <w:szCs w:val="21"/>
        </w:rPr>
        <w:t>-</w:t>
      </w:r>
      <w:r>
        <w:rPr>
          <w:rFonts w:ascii="Times New Roman" w:hAnsi="Times New Roman" w:eastAsia="楷体_GB2312" w:cs="Times New Roman"/>
          <w:szCs w:val="21"/>
        </w:rPr>
        <w:t>1750年，欧洲人口翻番以上的城市有34座，其中11座是港口城市。</w:t>
      </w:r>
    </w:p>
    <w:p w14:paraId="30A5D0E5">
      <w:pPr>
        <w:snapToGrid w:val="0"/>
        <w:spacing w:line="221" w:lineRule="auto"/>
        <w:ind w:left="420" w:firstLine="420" w:firstLineChars="200"/>
        <w:rPr>
          <w:rFonts w:ascii="Times New Roman" w:hAnsi="Times New Roman" w:eastAsia="楷体_GB2312" w:cs="Times New Roman"/>
          <w:szCs w:val="21"/>
        </w:rPr>
      </w:pPr>
      <w:r>
        <w:rPr>
          <w:rFonts w:ascii="黑体" w:hAnsi="黑体" w:eastAsia="黑体" w:cs="Times New Roman"/>
          <w:bCs/>
          <w:kern w:val="0"/>
          <w:szCs w:val="21"/>
        </w:rPr>
        <w:t>材料二</w:t>
      </w:r>
      <w:r>
        <w:rPr>
          <w:rFonts w:ascii="Times New Roman" w:hAnsi="Times New Roman" w:eastAsia="宋体" w:cs="Times New Roman"/>
          <w:b/>
          <w:bCs/>
          <w:kern w:val="0"/>
          <w:szCs w:val="21"/>
        </w:rPr>
        <w:t xml:space="preserve">  </w:t>
      </w:r>
      <w:r>
        <w:rPr>
          <w:rFonts w:ascii="Times New Roman" w:hAnsi="Times New Roman" w:eastAsia="楷体_GB2312" w:cs="Times New Roman"/>
          <w:szCs w:val="21"/>
        </w:rPr>
        <w:t>16世纪开始，殖民者就贩卖非洲黑人到美洲作奴隶。到1860年，美国南方共有黑奴400万，其中60%的黑奴在种植园劳动。1815</w:t>
      </w:r>
      <w:r>
        <w:rPr>
          <w:rFonts w:ascii="宋体" w:hAnsi="宋体" w:eastAsia="宋体" w:cs="Times New Roman"/>
          <w:szCs w:val="21"/>
        </w:rPr>
        <w:t>-</w:t>
      </w:r>
      <w:r>
        <w:rPr>
          <w:rFonts w:ascii="Times New Roman" w:hAnsi="Times New Roman" w:eastAsia="楷体_GB2312" w:cs="Times New Roman"/>
          <w:szCs w:val="21"/>
        </w:rPr>
        <w:t>1914年，欧洲约有3500万人移民美国，85%是14岁至44岁的精壮劳动力，其中有一部分熟练工人，他们集中在美国的大城市，从事工厂劳动。美国因为移民而形成的附加资本积累相当于其国民生产总值的10%</w:t>
      </w:r>
      <w:r>
        <w:rPr>
          <w:rFonts w:ascii="宋体" w:hAnsi="宋体" w:eastAsia="宋体" w:cs="Times New Roman"/>
          <w:szCs w:val="21"/>
        </w:rPr>
        <w:t>-</w:t>
      </w:r>
      <w:r>
        <w:rPr>
          <w:rFonts w:ascii="Times New Roman" w:hAnsi="Times New Roman" w:eastAsia="楷体_GB2312" w:cs="Times New Roman"/>
          <w:szCs w:val="21"/>
        </w:rPr>
        <w:t>20%。</w:t>
      </w:r>
    </w:p>
    <w:p w14:paraId="59E590DB">
      <w:pPr>
        <w:snapToGrid w:val="0"/>
        <w:spacing w:line="221" w:lineRule="auto"/>
        <w:ind w:firstLine="210" w:firstLineChars="100"/>
        <w:jc w:val="right"/>
        <w:rPr>
          <w:rFonts w:ascii="Times New Roman" w:hAnsi="Times New Roman" w:eastAsia="楷体_GB2312" w:cs="Times New Roman"/>
          <w:kern w:val="0"/>
          <w:szCs w:val="21"/>
        </w:rPr>
      </w:pPr>
      <w:r>
        <w:rPr>
          <w:rFonts w:ascii="Times New Roman" w:hAnsi="Times New Roman" w:eastAsia="宋体" w:cs="Times New Roman"/>
          <w:szCs w:val="21"/>
        </w:rPr>
        <w:t>——均摘自钱乘旦主编《世界现代化进程》等</w:t>
      </w:r>
    </w:p>
    <w:p w14:paraId="4D66043A">
      <w:pPr>
        <w:snapToGrid w:val="0"/>
        <w:spacing w:line="221" w:lineRule="auto"/>
        <w:ind w:left="840" w:leftChars="150" w:hanging="525" w:hangingChars="250"/>
        <w:rPr>
          <w:rFonts w:ascii="Times New Roman" w:hAnsi="Times New Roman" w:eastAsia="宋体" w:cs="Times New Roman"/>
          <w:szCs w:val="21"/>
        </w:rPr>
      </w:pPr>
      <w:r>
        <w:rPr>
          <w:rFonts w:ascii="Times New Roman" w:hAnsi="Times New Roman" w:eastAsia="宋体" w:cs="Times New Roman"/>
          <w:szCs w:val="21"/>
        </w:rPr>
        <w:t>（1）根据材料一回答：16</w:t>
      </w:r>
      <w:r>
        <w:rPr>
          <w:rFonts w:ascii="宋体" w:hAnsi="宋体" w:eastAsia="宋体" w:cs="Times New Roman"/>
          <w:szCs w:val="21"/>
        </w:rPr>
        <w:t>-</w:t>
      </w:r>
      <w:r>
        <w:rPr>
          <w:rFonts w:ascii="Times New Roman" w:hAnsi="Times New Roman" w:eastAsia="宋体" w:cs="Times New Roman"/>
          <w:szCs w:val="21"/>
        </w:rPr>
        <w:t>18世纪，欧洲经济和社会发展的表现是什么？（1分）产生的主要原因有哪些？（3分。回答2点）</w:t>
      </w:r>
    </w:p>
    <w:p w14:paraId="6CE460C8">
      <w:pPr>
        <w:snapToGrid w:val="0"/>
        <w:spacing w:line="221" w:lineRule="auto"/>
        <w:ind w:left="840" w:leftChars="150" w:hanging="525" w:hangingChars="250"/>
        <w:rPr>
          <w:rFonts w:ascii="Times New Roman" w:hAnsi="Times New Roman" w:cs="Times New Roman" w:eastAsiaTheme="majorEastAsia"/>
          <w:kern w:val="0"/>
          <w:szCs w:val="21"/>
        </w:rPr>
      </w:pPr>
      <w:r>
        <w:rPr>
          <w:rFonts w:ascii="Times New Roman" w:hAnsi="Times New Roman" w:cs="Times New Roman" w:eastAsiaTheme="majorEastAsia"/>
          <w:kern w:val="0"/>
          <w:szCs w:val="21"/>
        </w:rPr>
        <w:t>（2）根据材料二并结合所学知识，简要评述外来人口大规模流向美国的历史影响。（3分。回答2点）</w:t>
      </w:r>
    </w:p>
    <w:p w14:paraId="0C8A8141">
      <w:pPr>
        <w:overflowPunct w:val="0"/>
        <w:snapToGrid w:val="0"/>
        <w:spacing w:beforeLines="30" w:line="228" w:lineRule="auto"/>
        <w:rPr>
          <w:rFonts w:ascii="Times New Roman" w:hAnsi="Times New Roman" w:eastAsia="宋体" w:cs="Times New Roman"/>
          <w:szCs w:val="21"/>
        </w:rPr>
      </w:pPr>
      <w:r>
        <w:rPr>
          <w:rFonts w:ascii="Times New Roman" w:hAnsi="Times New Roman" w:eastAsia="宋体" w:cs="Times New Roman"/>
          <w:szCs w:val="21"/>
        </w:rPr>
        <w:t>32．阅读材料，回答问题。（6分）</w:t>
      </w:r>
    </w:p>
    <w:p w14:paraId="04B0BA58">
      <w:pPr>
        <w:snapToGrid w:val="0"/>
        <w:spacing w:line="221" w:lineRule="auto"/>
        <w:ind w:left="420" w:firstLine="420" w:firstLineChars="200"/>
        <w:rPr>
          <w:rFonts w:ascii="Times New Roman" w:hAnsi="Times New Roman" w:eastAsia="楷体_GB2312" w:cs="Times New Roman"/>
          <w:szCs w:val="21"/>
        </w:rPr>
      </w:pPr>
      <w:r>
        <w:rPr>
          <w:rFonts w:ascii="黑体" w:hAnsi="黑体" w:eastAsia="黑体" w:cs="Times New Roman"/>
          <w:bCs/>
          <w:szCs w:val="21"/>
        </w:rPr>
        <w:t>材料一</w:t>
      </w:r>
      <w:r>
        <w:rPr>
          <w:rFonts w:ascii="Times New Roman" w:hAnsi="Times New Roman" w:eastAsia="楷体_GB2312" w:cs="Times New Roman"/>
          <w:szCs w:val="21"/>
        </w:rPr>
        <w:t xml:space="preserve">  1945年6月，50个国家的代表签署了《联合国宪章》，宪章将维持世界和平与安全等作为宗旨。10月，联合国正式成立。1946年1月，第一届联合国大会召开，联合国正式开始工作。</w:t>
      </w:r>
    </w:p>
    <w:p w14:paraId="1C26ED35">
      <w:pPr>
        <w:snapToGrid w:val="0"/>
        <w:spacing w:line="221" w:lineRule="auto"/>
        <w:ind w:left="420" w:firstLine="420" w:firstLineChars="200"/>
        <w:rPr>
          <w:rFonts w:ascii="Times New Roman" w:hAnsi="Times New Roman" w:eastAsia="楷体_GB2312" w:cs="Times New Roman"/>
          <w:szCs w:val="21"/>
        </w:rPr>
      </w:pPr>
      <w:r>
        <w:rPr>
          <w:rFonts w:ascii="Times New Roman" w:hAnsi="Times New Roman" w:eastAsia="楷体_GB2312" w:cs="Times New Roman"/>
          <w:szCs w:val="21"/>
        </w:rPr>
        <w:t>1947年10月，美、英、中、法等23个国家缔结《关税与贸易总协定》。关贸总协定的宗旨是：降低关税，减少贸易壁垒等。关贸总协定实施之后，成员国多次进行贸易谈判。1995年，关贸总协定被世界贸易组织取代。</w:t>
      </w:r>
    </w:p>
    <w:p w14:paraId="6E9EBC7C">
      <w:pPr>
        <w:snapToGrid w:val="0"/>
        <w:spacing w:line="221" w:lineRule="auto"/>
        <w:ind w:firstLine="211" w:firstLineChars="100"/>
        <w:jc w:val="right"/>
        <w:rPr>
          <w:rFonts w:ascii="Times New Roman" w:hAnsi="Times New Roman" w:cs="Times New Roman"/>
          <w:b/>
          <w:bCs/>
          <w:szCs w:val="21"/>
        </w:rPr>
      </w:pPr>
      <w:r>
        <w:rPr>
          <w:rFonts w:ascii="Times New Roman" w:hAnsi="Times New Roman" w:cs="Times New Roman"/>
          <w:b/>
          <w:bCs/>
          <w:szCs w:val="21"/>
        </w:rPr>
        <w:t xml:space="preserve">            </w:t>
      </w:r>
      <w:r>
        <w:rPr>
          <w:rFonts w:ascii="Times New Roman" w:hAnsi="Times New Roman" w:cs="Times New Roman" w:eastAsiaTheme="majorEastAsia"/>
          <w:szCs w:val="21"/>
        </w:rPr>
        <w:t>——摘自齐世荣总主编《世界史</w:t>
      </w:r>
      <w:r>
        <w:rPr>
          <w:rFonts w:ascii="宋体" w:hAnsi="宋体" w:eastAsia="宋体" w:cs="Times New Roman"/>
          <w:szCs w:val="21"/>
        </w:rPr>
        <w:t>·</w:t>
      </w:r>
      <w:r>
        <w:rPr>
          <w:rFonts w:ascii="Times New Roman" w:hAnsi="Times New Roman" w:cs="Times New Roman" w:eastAsiaTheme="majorEastAsia"/>
          <w:szCs w:val="21"/>
        </w:rPr>
        <w:t>当代卷》</w:t>
      </w:r>
    </w:p>
    <w:p w14:paraId="4E3BF6CC">
      <w:pPr>
        <w:shd w:val="clear" w:color="auto" w:fill="FFFFFF"/>
        <w:snapToGrid w:val="0"/>
        <w:spacing w:line="221" w:lineRule="auto"/>
        <w:ind w:left="420" w:firstLine="420" w:firstLineChars="200"/>
        <w:rPr>
          <w:rFonts w:ascii="Times New Roman" w:hAnsi="Times New Roman" w:eastAsia="楷体_GB2312" w:cs="Times New Roman"/>
          <w:szCs w:val="21"/>
          <w:shd w:val="clear" w:color="auto" w:fill="FFFFFF"/>
        </w:rPr>
      </w:pPr>
      <w:r>
        <w:rPr>
          <w:rFonts w:ascii="黑体" w:hAnsi="黑体" w:eastAsia="黑体" w:cs="Times New Roman"/>
          <w:bCs/>
          <w:szCs w:val="21"/>
        </w:rPr>
        <w:t>材料二</w:t>
      </w:r>
      <w:r>
        <w:rPr>
          <w:rFonts w:ascii="Times New Roman" w:hAnsi="Times New Roman" w:eastAsia="宋体" w:cs="Times New Roman"/>
          <w:b/>
          <w:bCs/>
          <w:szCs w:val="21"/>
        </w:rPr>
        <w:t xml:space="preserve"> </w:t>
      </w:r>
      <w:r>
        <w:rPr>
          <w:rFonts w:ascii="Times New Roman" w:hAnsi="Times New Roman" w:eastAsia="楷体_GB2312" w:cs="Times New Roman"/>
          <w:b/>
          <w:bCs/>
          <w:szCs w:val="21"/>
        </w:rPr>
        <w:t xml:space="preserve"> </w:t>
      </w:r>
      <w:r>
        <w:rPr>
          <w:rFonts w:ascii="Times New Roman" w:hAnsi="Times New Roman" w:eastAsia="楷体_GB2312" w:cs="Times New Roman"/>
          <w:szCs w:val="21"/>
          <w:shd w:val="clear" w:color="auto" w:fill="FFFFFF"/>
        </w:rPr>
        <w:t>20世纪初，全球仅有200余个国际组织，到21世纪初超过5</w:t>
      </w:r>
      <w:r>
        <w:rPr>
          <w:rFonts w:hint="eastAsia" w:ascii="Times New Roman" w:hAnsi="Times New Roman" w:eastAsia="楷体_GB2312" w:cs="Times New Roman"/>
          <w:szCs w:val="21"/>
          <w:shd w:val="clear" w:color="auto" w:fill="FFFFFF"/>
        </w:rPr>
        <w:t>.</w:t>
      </w:r>
      <w:r>
        <w:rPr>
          <w:rFonts w:ascii="Times New Roman" w:hAnsi="Times New Roman" w:eastAsia="楷体_GB2312" w:cs="Times New Roman"/>
          <w:szCs w:val="21"/>
          <w:shd w:val="clear" w:color="auto" w:fill="FFFFFF"/>
        </w:rPr>
        <w:t>8万个。它们既有政府间国际组织，也有民间团体成立的非政府国际组织，如绿色和平组织；既有全球性的，也有地区性的。19世纪中期，每年由政府间国际组织发起的国际会议不过两三个，到20世纪90年代初，这一数字已达到4000个。据统计，2019年，全球共召开了13254个国际性会议。</w:t>
      </w:r>
    </w:p>
    <w:p w14:paraId="16C93C5D">
      <w:pPr>
        <w:widowControl/>
        <w:shd w:val="clear" w:color="auto" w:fill="FFFFFF"/>
        <w:snapToGrid w:val="0"/>
        <w:spacing w:line="221" w:lineRule="auto"/>
        <w:ind w:firstLine="280"/>
        <w:jc w:val="right"/>
        <w:rPr>
          <w:rFonts w:ascii="Times New Roman" w:hAnsi="Times New Roman" w:cs="Times New Roman" w:eastAsiaTheme="majorEastAsia"/>
          <w:szCs w:val="21"/>
        </w:rPr>
      </w:pPr>
      <w:r>
        <w:rPr>
          <w:rFonts w:ascii="Times New Roman" w:hAnsi="Times New Roman" w:cs="Times New Roman"/>
          <w:szCs w:val="21"/>
        </w:rPr>
        <w:t>——摘编自张建华主编《世界现代史》等</w:t>
      </w:r>
    </w:p>
    <w:p w14:paraId="35DB1DE7">
      <w:pPr>
        <w:snapToGrid w:val="0"/>
        <w:spacing w:line="221" w:lineRule="auto"/>
        <w:ind w:left="840" w:leftChars="150" w:hanging="525" w:hangingChars="250"/>
        <w:rPr>
          <w:rFonts w:ascii="Times New Roman" w:hAnsi="Times New Roman" w:cs="Times New Roman" w:eastAsiaTheme="majorEastAsia"/>
          <w:szCs w:val="21"/>
        </w:rPr>
      </w:pPr>
      <w:r>
        <w:rPr>
          <w:rFonts w:ascii="Times New Roman" w:hAnsi="Times New Roman" w:cs="Times New Roman" w:eastAsiaTheme="majorEastAsia"/>
          <w:szCs w:val="21"/>
        </w:rPr>
        <w:t>（1）材料一中的历史事件反映了第二次世界大战后，国际社会的什么努力？（3分。回答2点）</w:t>
      </w:r>
    </w:p>
    <w:p w14:paraId="2F299081">
      <w:pPr>
        <w:snapToGrid w:val="0"/>
        <w:spacing w:line="221" w:lineRule="auto"/>
        <w:ind w:left="840" w:leftChars="150" w:hanging="525" w:hangingChars="250"/>
        <w:rPr>
          <w:rFonts w:ascii="Times New Roman" w:hAnsi="Times New Roman" w:cs="Times New Roman" w:eastAsiaTheme="majorEastAsia"/>
          <w:szCs w:val="21"/>
        </w:rPr>
        <w:sectPr>
          <w:headerReference r:id="rId5" w:type="first"/>
          <w:footerReference r:id="rId8" w:type="first"/>
          <w:headerReference r:id="rId3" w:type="default"/>
          <w:footerReference r:id="rId6" w:type="default"/>
          <w:headerReference r:id="rId4" w:type="even"/>
          <w:footerReference r:id="rId7" w:type="even"/>
          <w:pgSz w:w="11906" w:h="16838"/>
          <w:pgMar w:top="2155" w:right="1814" w:bottom="2155" w:left="1814" w:header="851" w:footer="1814" w:gutter="0"/>
          <w:cols w:space="425" w:num="1"/>
          <w:docGrid w:type="lines" w:linePitch="312" w:charSpace="0"/>
        </w:sectPr>
      </w:pPr>
      <w:r>
        <w:rPr>
          <w:rFonts w:ascii="Times New Roman" w:hAnsi="Times New Roman" w:cs="Times New Roman"/>
          <w:szCs w:val="21"/>
        </w:rPr>
        <w:t>（2）根据材料二并结合所学知识回答：</w:t>
      </w:r>
      <w:r>
        <w:rPr>
          <w:rFonts w:ascii="Times New Roman" w:hAnsi="Times New Roman" w:eastAsia="宋体" w:cs="Times New Roman"/>
          <w:szCs w:val="21"/>
        </w:rPr>
        <w:t>进入21世纪，国际组织和国际会议的增加说明了什么？（3分。回答2点）</w:t>
      </w:r>
    </w:p>
    <w:p w14:paraId="04A303BA">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C4AF4D">
    <w:pPr>
      <w:pStyle w:val="4"/>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6C647B">
    <w:pPr>
      <w:pStyle w:val="4"/>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491A0B">
    <w:pPr>
      <w:pStyle w:val="4"/>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E1A179">
    <w:pPr>
      <w:pStyle w:val="5"/>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4CC258">
    <w:pPr>
      <w:pStyle w:val="5"/>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0BB366">
    <w:pPr>
      <w:pStyle w:val="5"/>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C7BACA0"/>
    <w:multiLevelType w:val="singleLevel"/>
    <w:tmpl w:val="3C7BACA0"/>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jljNjk0N2RhMTc0NzI3ZTQwZWEyZWMyMzA2NzliMDQifQ=="/>
  </w:docVars>
  <w:rsids>
    <w:rsidRoot w:val="160F2F95"/>
    <w:rsid w:val="000060FD"/>
    <w:rsid w:val="00006295"/>
    <w:rsid w:val="00016F72"/>
    <w:rsid w:val="00017AF0"/>
    <w:rsid w:val="0002679B"/>
    <w:rsid w:val="00030CE0"/>
    <w:rsid w:val="0005522E"/>
    <w:rsid w:val="00061455"/>
    <w:rsid w:val="000668F5"/>
    <w:rsid w:val="0007396A"/>
    <w:rsid w:val="0007736B"/>
    <w:rsid w:val="00084E86"/>
    <w:rsid w:val="000865C8"/>
    <w:rsid w:val="00095369"/>
    <w:rsid w:val="000A3D2A"/>
    <w:rsid w:val="000A676C"/>
    <w:rsid w:val="000E71D0"/>
    <w:rsid w:val="000F18D6"/>
    <w:rsid w:val="00102F6E"/>
    <w:rsid w:val="00112CEE"/>
    <w:rsid w:val="001267F3"/>
    <w:rsid w:val="00144B97"/>
    <w:rsid w:val="00163CA4"/>
    <w:rsid w:val="00174BE1"/>
    <w:rsid w:val="001764CB"/>
    <w:rsid w:val="00177F5D"/>
    <w:rsid w:val="001839FB"/>
    <w:rsid w:val="00197E29"/>
    <w:rsid w:val="001A085E"/>
    <w:rsid w:val="001A2588"/>
    <w:rsid w:val="001A6BD4"/>
    <w:rsid w:val="001B784B"/>
    <w:rsid w:val="001D370C"/>
    <w:rsid w:val="001E06DB"/>
    <w:rsid w:val="001F23E1"/>
    <w:rsid w:val="001F3822"/>
    <w:rsid w:val="001F748F"/>
    <w:rsid w:val="001F7849"/>
    <w:rsid w:val="001F7916"/>
    <w:rsid w:val="00203CAA"/>
    <w:rsid w:val="002224BC"/>
    <w:rsid w:val="00237F7A"/>
    <w:rsid w:val="00246AD3"/>
    <w:rsid w:val="00252130"/>
    <w:rsid w:val="00264310"/>
    <w:rsid w:val="00280E0E"/>
    <w:rsid w:val="002C12AF"/>
    <w:rsid w:val="002C3959"/>
    <w:rsid w:val="002C52FF"/>
    <w:rsid w:val="002E17B6"/>
    <w:rsid w:val="002F3ABC"/>
    <w:rsid w:val="003046DB"/>
    <w:rsid w:val="00315986"/>
    <w:rsid w:val="003171C8"/>
    <w:rsid w:val="003475AC"/>
    <w:rsid w:val="00354A01"/>
    <w:rsid w:val="00365E57"/>
    <w:rsid w:val="0037114C"/>
    <w:rsid w:val="003717F8"/>
    <w:rsid w:val="003A0F6B"/>
    <w:rsid w:val="003E2FAF"/>
    <w:rsid w:val="003E6849"/>
    <w:rsid w:val="003E6C27"/>
    <w:rsid w:val="003F3646"/>
    <w:rsid w:val="003F4C73"/>
    <w:rsid w:val="0040219D"/>
    <w:rsid w:val="0041285D"/>
    <w:rsid w:val="004151FC"/>
    <w:rsid w:val="004152F4"/>
    <w:rsid w:val="00441E4F"/>
    <w:rsid w:val="00452852"/>
    <w:rsid w:val="00461108"/>
    <w:rsid w:val="00465E30"/>
    <w:rsid w:val="004802DC"/>
    <w:rsid w:val="004A232D"/>
    <w:rsid w:val="004D20ED"/>
    <w:rsid w:val="004E2461"/>
    <w:rsid w:val="004E644C"/>
    <w:rsid w:val="004E78AB"/>
    <w:rsid w:val="00505926"/>
    <w:rsid w:val="00520074"/>
    <w:rsid w:val="00540913"/>
    <w:rsid w:val="00545CD4"/>
    <w:rsid w:val="00546E97"/>
    <w:rsid w:val="0055709A"/>
    <w:rsid w:val="005720AB"/>
    <w:rsid w:val="00591134"/>
    <w:rsid w:val="0059799E"/>
    <w:rsid w:val="005A1E39"/>
    <w:rsid w:val="005B1F18"/>
    <w:rsid w:val="005B73BE"/>
    <w:rsid w:val="005C006B"/>
    <w:rsid w:val="005C16CB"/>
    <w:rsid w:val="005C544E"/>
    <w:rsid w:val="005D1AFC"/>
    <w:rsid w:val="005E333C"/>
    <w:rsid w:val="005E6F50"/>
    <w:rsid w:val="00624554"/>
    <w:rsid w:val="006248DF"/>
    <w:rsid w:val="00624DFD"/>
    <w:rsid w:val="0062614A"/>
    <w:rsid w:val="006434C2"/>
    <w:rsid w:val="00647756"/>
    <w:rsid w:val="00650AD1"/>
    <w:rsid w:val="0065670A"/>
    <w:rsid w:val="00673F86"/>
    <w:rsid w:val="006A4A69"/>
    <w:rsid w:val="006C0291"/>
    <w:rsid w:val="006D1EA7"/>
    <w:rsid w:val="006E1E97"/>
    <w:rsid w:val="006E2555"/>
    <w:rsid w:val="00700785"/>
    <w:rsid w:val="00704BEF"/>
    <w:rsid w:val="00717B94"/>
    <w:rsid w:val="00723555"/>
    <w:rsid w:val="007237F0"/>
    <w:rsid w:val="00731C9C"/>
    <w:rsid w:val="007568D8"/>
    <w:rsid w:val="00762F0F"/>
    <w:rsid w:val="007853E9"/>
    <w:rsid w:val="007877A4"/>
    <w:rsid w:val="007A1598"/>
    <w:rsid w:val="007C4C7F"/>
    <w:rsid w:val="007E6BE6"/>
    <w:rsid w:val="0081208F"/>
    <w:rsid w:val="00817312"/>
    <w:rsid w:val="008250BE"/>
    <w:rsid w:val="008441A5"/>
    <w:rsid w:val="00845120"/>
    <w:rsid w:val="008458A7"/>
    <w:rsid w:val="00853E4D"/>
    <w:rsid w:val="00872EA7"/>
    <w:rsid w:val="0089537C"/>
    <w:rsid w:val="008979C1"/>
    <w:rsid w:val="008A11C5"/>
    <w:rsid w:val="008B5F2A"/>
    <w:rsid w:val="008B6BCE"/>
    <w:rsid w:val="008C5822"/>
    <w:rsid w:val="008D684A"/>
    <w:rsid w:val="008E4879"/>
    <w:rsid w:val="008E6374"/>
    <w:rsid w:val="008F3471"/>
    <w:rsid w:val="008F74E2"/>
    <w:rsid w:val="00900DB2"/>
    <w:rsid w:val="00913804"/>
    <w:rsid w:val="0093332D"/>
    <w:rsid w:val="00950370"/>
    <w:rsid w:val="00961BC7"/>
    <w:rsid w:val="00962C32"/>
    <w:rsid w:val="00986ECF"/>
    <w:rsid w:val="009B22C8"/>
    <w:rsid w:val="009B7EE8"/>
    <w:rsid w:val="009C5D9D"/>
    <w:rsid w:val="009C6781"/>
    <w:rsid w:val="009F4583"/>
    <w:rsid w:val="009F576E"/>
    <w:rsid w:val="00A0489A"/>
    <w:rsid w:val="00A20FA7"/>
    <w:rsid w:val="00A518C9"/>
    <w:rsid w:val="00A752E7"/>
    <w:rsid w:val="00A806C5"/>
    <w:rsid w:val="00A9329B"/>
    <w:rsid w:val="00AA7976"/>
    <w:rsid w:val="00AC4129"/>
    <w:rsid w:val="00AF66EF"/>
    <w:rsid w:val="00AF7A36"/>
    <w:rsid w:val="00B102C3"/>
    <w:rsid w:val="00B37E7F"/>
    <w:rsid w:val="00B46F20"/>
    <w:rsid w:val="00B60E83"/>
    <w:rsid w:val="00B7350E"/>
    <w:rsid w:val="00B7575B"/>
    <w:rsid w:val="00BC6148"/>
    <w:rsid w:val="00BD0086"/>
    <w:rsid w:val="00BD207E"/>
    <w:rsid w:val="00BE00D5"/>
    <w:rsid w:val="00BE52A7"/>
    <w:rsid w:val="00BF139A"/>
    <w:rsid w:val="00C02FC6"/>
    <w:rsid w:val="00C222CA"/>
    <w:rsid w:val="00C338DE"/>
    <w:rsid w:val="00C35BA3"/>
    <w:rsid w:val="00C37D2A"/>
    <w:rsid w:val="00C54FB2"/>
    <w:rsid w:val="00C65704"/>
    <w:rsid w:val="00C81F7D"/>
    <w:rsid w:val="00C869D8"/>
    <w:rsid w:val="00C87B00"/>
    <w:rsid w:val="00CA4318"/>
    <w:rsid w:val="00CA609F"/>
    <w:rsid w:val="00CB3426"/>
    <w:rsid w:val="00CD3A0D"/>
    <w:rsid w:val="00CE0491"/>
    <w:rsid w:val="00CF63C2"/>
    <w:rsid w:val="00D063A4"/>
    <w:rsid w:val="00D12E23"/>
    <w:rsid w:val="00D13D06"/>
    <w:rsid w:val="00D241BE"/>
    <w:rsid w:val="00D45C68"/>
    <w:rsid w:val="00D74FCD"/>
    <w:rsid w:val="00D85BF2"/>
    <w:rsid w:val="00D934E8"/>
    <w:rsid w:val="00DA4D33"/>
    <w:rsid w:val="00DD5917"/>
    <w:rsid w:val="00DE2C1F"/>
    <w:rsid w:val="00E13260"/>
    <w:rsid w:val="00E16200"/>
    <w:rsid w:val="00E406D6"/>
    <w:rsid w:val="00E41775"/>
    <w:rsid w:val="00E4411F"/>
    <w:rsid w:val="00E467E0"/>
    <w:rsid w:val="00E739EE"/>
    <w:rsid w:val="00E73B0C"/>
    <w:rsid w:val="00E74036"/>
    <w:rsid w:val="00E756E4"/>
    <w:rsid w:val="00E81058"/>
    <w:rsid w:val="00E93920"/>
    <w:rsid w:val="00E95D8C"/>
    <w:rsid w:val="00ED7074"/>
    <w:rsid w:val="00EE5E86"/>
    <w:rsid w:val="00EF19E3"/>
    <w:rsid w:val="00F01311"/>
    <w:rsid w:val="00F04FBC"/>
    <w:rsid w:val="00F228B9"/>
    <w:rsid w:val="00F24780"/>
    <w:rsid w:val="00F306D2"/>
    <w:rsid w:val="00F41A9D"/>
    <w:rsid w:val="00F43179"/>
    <w:rsid w:val="00F4733B"/>
    <w:rsid w:val="00F56C21"/>
    <w:rsid w:val="00F609D9"/>
    <w:rsid w:val="00F61742"/>
    <w:rsid w:val="00F63A70"/>
    <w:rsid w:val="00F65516"/>
    <w:rsid w:val="00FF3F1B"/>
    <w:rsid w:val="00FF49A0"/>
    <w:rsid w:val="01F46BB9"/>
    <w:rsid w:val="02751A2B"/>
    <w:rsid w:val="0452676E"/>
    <w:rsid w:val="0D2A3ABE"/>
    <w:rsid w:val="0E501C7B"/>
    <w:rsid w:val="10606175"/>
    <w:rsid w:val="118D3956"/>
    <w:rsid w:val="14583B5B"/>
    <w:rsid w:val="15D852AA"/>
    <w:rsid w:val="160C7A60"/>
    <w:rsid w:val="160F2F95"/>
    <w:rsid w:val="165E4DDF"/>
    <w:rsid w:val="18246C31"/>
    <w:rsid w:val="1A82719A"/>
    <w:rsid w:val="1AB013E5"/>
    <w:rsid w:val="1BA02F31"/>
    <w:rsid w:val="1BC55732"/>
    <w:rsid w:val="1CD41922"/>
    <w:rsid w:val="20695D98"/>
    <w:rsid w:val="21732F1D"/>
    <w:rsid w:val="23D4432E"/>
    <w:rsid w:val="24D807EF"/>
    <w:rsid w:val="2A1C0183"/>
    <w:rsid w:val="2A800130"/>
    <w:rsid w:val="2AA6772A"/>
    <w:rsid w:val="2AF71895"/>
    <w:rsid w:val="35BB33B2"/>
    <w:rsid w:val="373E0E04"/>
    <w:rsid w:val="40303FD1"/>
    <w:rsid w:val="411041E7"/>
    <w:rsid w:val="43A35ED2"/>
    <w:rsid w:val="48DC37CF"/>
    <w:rsid w:val="50A87A77"/>
    <w:rsid w:val="57480AC1"/>
    <w:rsid w:val="59491E9E"/>
    <w:rsid w:val="636271B2"/>
    <w:rsid w:val="638251F2"/>
    <w:rsid w:val="6676316F"/>
    <w:rsid w:val="668D5A24"/>
    <w:rsid w:val="66BE604C"/>
    <w:rsid w:val="693F12F4"/>
    <w:rsid w:val="6A120C7C"/>
    <w:rsid w:val="6C803E37"/>
    <w:rsid w:val="6DE44701"/>
    <w:rsid w:val="6FE53ED9"/>
    <w:rsid w:val="74D63B98"/>
    <w:rsid w:val="7A49604F"/>
    <w:rsid w:val="7ACE23C3"/>
    <w:rsid w:val="7C157F9B"/>
    <w:rsid w:val="7C43544C"/>
    <w:rsid w:val="7FBC1B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qFormat/>
    <w:uiPriority w:val="0"/>
    <w:rPr>
      <w:sz w:val="18"/>
      <w:szCs w:val="18"/>
    </w:rPr>
  </w:style>
  <w:style w:type="paragraph" w:styleId="4">
    <w:name w:val="footer"/>
    <w:basedOn w:val="1"/>
    <w:link w:val="11"/>
    <w:qFormat/>
    <w:uiPriority w:val="99"/>
    <w:pPr>
      <w:tabs>
        <w:tab w:val="center" w:pos="4153"/>
        <w:tab w:val="right" w:pos="8306"/>
      </w:tabs>
      <w:snapToGrid w:val="0"/>
      <w:jc w:val="left"/>
    </w:pPr>
    <w:rPr>
      <w:sz w:val="18"/>
      <w:szCs w:val="18"/>
    </w:rPr>
  </w:style>
  <w:style w:type="paragraph" w:styleId="5">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character" w:styleId="9">
    <w:name w:val="Strong"/>
    <w:basedOn w:val="8"/>
    <w:qFormat/>
    <w:uiPriority w:val="0"/>
    <w:rPr>
      <w:b/>
    </w:rPr>
  </w:style>
  <w:style w:type="character" w:customStyle="1" w:styleId="10">
    <w:name w:val="页眉 Char"/>
    <w:basedOn w:val="8"/>
    <w:link w:val="5"/>
    <w:qFormat/>
    <w:uiPriority w:val="0"/>
    <w:rPr>
      <w:rFonts w:asciiTheme="minorHAnsi" w:hAnsiTheme="minorHAnsi" w:eastAsiaTheme="minorEastAsia" w:cstheme="minorBidi"/>
      <w:kern w:val="2"/>
      <w:sz w:val="18"/>
      <w:szCs w:val="18"/>
    </w:rPr>
  </w:style>
  <w:style w:type="character" w:customStyle="1" w:styleId="11">
    <w:name w:val="页脚 Char"/>
    <w:basedOn w:val="8"/>
    <w:link w:val="4"/>
    <w:qFormat/>
    <w:uiPriority w:val="99"/>
    <w:rPr>
      <w:rFonts w:asciiTheme="minorHAnsi" w:hAnsiTheme="minorHAnsi" w:eastAsiaTheme="minorEastAsia" w:cstheme="minorBidi"/>
      <w:kern w:val="2"/>
      <w:sz w:val="18"/>
      <w:szCs w:val="18"/>
    </w:rPr>
  </w:style>
  <w:style w:type="paragraph" w:customStyle="1" w:styleId="12">
    <w:name w:val="试卷-单选题-试题-题目"/>
    <w:basedOn w:val="1"/>
    <w:qFormat/>
    <w:uiPriority w:val="0"/>
    <w:pPr>
      <w:spacing w:line="360" w:lineRule="auto"/>
      <w:jc w:val="left"/>
    </w:pPr>
  </w:style>
  <w:style w:type="character" w:customStyle="1" w:styleId="13">
    <w:name w:val="批注框文本 Char"/>
    <w:basedOn w:val="8"/>
    <w:link w:val="3"/>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microsoft.com/office/2007/relationships/hdphoto" Target="media/image3.wdp"/><Relationship Id="rId11" Type="http://schemas.openxmlformats.org/officeDocument/2006/relationships/image" Target="media/image2.jpe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0E0E358-0510-4C26-9906-EB6C8E9C60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3430</Words>
  <Characters>3657</Characters>
  <Lines>27</Lines>
  <Paragraphs>7</Paragraphs>
  <TotalTime>174</TotalTime>
  <ScaleCrop>false</ScaleCrop>
  <LinksUpToDate>false</LinksUpToDate>
  <CharactersWithSpaces>3817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2022-05-18T02:32:00Z</dcterms:created>
  <dc:creator>小草</dc:creator>
  <cp:lastModifiedBy>上帝掷骰子吗</cp:lastModifiedBy>
  <cp:lastPrinted>2022-06-09T01:38:00Z</cp:lastPrinted>
  <dcterms:modified xsi:type="dcterms:W3CDTF">2024-07-20T16:00:19Z</dcterms:modified>
  <cp:revision>340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8F9EFC1DE78044A0B7B521790838CDB1</vt:lpwstr>
  </property>
</Properties>
</file>