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A8A5A3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11061700</wp:posOffset>
            </wp:positionH>
            <wp:positionV relativeFrom="topMargin">
              <wp:posOffset>11023600</wp:posOffset>
            </wp:positionV>
            <wp:extent cx="419100" cy="355600"/>
            <wp:effectExtent l="0" t="0" r="0" b="635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年甘肃省定西市中考历史真题</w:t>
      </w:r>
    </w:p>
    <w:p w14:paraId="286665F7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分。在每题给出的四个选项中，只有一项是符合题目要求的。）</w:t>
      </w:r>
    </w:p>
    <w:p w14:paraId="17C23F83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汉武帝曾派著名农学家赵过到边疆地区传播农耕技术，他在西北边疆地区推广了代田法，还把“三犁共一牛”的耕作技术带到西北边疆。这一做法（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190F3F84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加强了朝廷对社会经济的控制</w:t>
      </w:r>
    </w:p>
    <w:p w14:paraId="32385852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消除了汉代民族之间的隔阂</w:t>
      </w:r>
    </w:p>
    <w:p w14:paraId="78E58096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有助于推动西北边疆农业发展</w:t>
      </w:r>
    </w:p>
    <w:p w14:paraId="7A88D2D2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实现了农业生产工具的变革</w:t>
      </w:r>
    </w:p>
    <w:p w14:paraId="333812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魏晋南北朝时期，鲜卑族自称是黄帝后裔、匈奴自认为是夏朝后裔，他们主动学习中原文化和典章制度；汉族中也流行北方民族的短衣打扮。这反映了当时（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399B01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民族交融加强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边疆地区文教发达</w:t>
      </w:r>
    </w:p>
    <w:p w14:paraId="0743FDA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民族政权并立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边境贸易活跃繁荣</w:t>
      </w:r>
    </w:p>
    <w:p w14:paraId="2E44BB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北宋时，政府宣布取消对夜市的禁令，商业活动不再受时间的限制，东京城内十字大街有所谓的“鬼市”，娱乐场所营业通宵不绝。这反映出宋代（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1804CB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城市布局更新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城市商业繁荣</w:t>
      </w:r>
    </w:p>
    <w:p w14:paraId="3FA42BF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科技文化先进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中外贸易发达</w:t>
      </w:r>
    </w:p>
    <w:p w14:paraId="400F4F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Times New Roman" w:hAnsi="Times New Roman" w:eastAsia="Times New Roman" w:cs="Times New Roman"/>
          <w:color w:val="000000"/>
        </w:rPr>
        <w:t>1684</w:t>
      </w:r>
      <w:r>
        <w:rPr>
          <w:rFonts w:ascii="宋体" w:hAnsi="宋体" w:eastAsia="宋体" w:cs="宋体"/>
          <w:color w:val="000000"/>
        </w:rPr>
        <w:t>年清朝设置台湾府，隶属福建省；</w:t>
      </w:r>
      <w:r>
        <w:rPr>
          <w:rFonts w:ascii="Times New Roman" w:hAnsi="Times New Roman" w:eastAsia="Times New Roman" w:cs="Times New Roman"/>
          <w:color w:val="000000"/>
        </w:rPr>
        <w:t>1689</w:t>
      </w:r>
      <w:r>
        <w:rPr>
          <w:rFonts w:ascii="宋体" w:hAnsi="宋体" w:eastAsia="宋体" w:cs="宋体"/>
          <w:color w:val="000000"/>
        </w:rPr>
        <w:t>年中俄双方签订《尼布楚条约》，通过谈判解决两国东段边界问题；</w:t>
      </w:r>
      <w:r>
        <w:rPr>
          <w:rFonts w:ascii="Times New Roman" w:hAnsi="Times New Roman" w:eastAsia="Times New Roman" w:cs="Times New Roman"/>
          <w:color w:val="000000"/>
        </w:rPr>
        <w:t>1727</w:t>
      </w:r>
      <w:r>
        <w:rPr>
          <w:rFonts w:ascii="宋体" w:hAnsi="宋体" w:eastAsia="宋体" w:cs="宋体"/>
          <w:color w:val="000000"/>
        </w:rPr>
        <w:t>年清朝在西藏设置驻藏大臣，监督西藏的地方政务；</w:t>
      </w:r>
      <w:r>
        <w:rPr>
          <w:rFonts w:ascii="Times New Roman" w:hAnsi="Times New Roman" w:eastAsia="Times New Roman" w:cs="Times New Roman"/>
          <w:color w:val="000000"/>
        </w:rPr>
        <w:t>1762</w:t>
      </w:r>
      <w:r>
        <w:rPr>
          <w:rFonts w:ascii="宋体" w:hAnsi="宋体" w:eastAsia="宋体" w:cs="宋体"/>
          <w:color w:val="000000"/>
        </w:rPr>
        <w:t>年清朝设立伊犁将军，管辖整个新疆地区。清朝的这些措施（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25C23E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强化了君主专制制度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异致了国家官僚机构的臃肿</w:t>
      </w:r>
    </w:p>
    <w:p w14:paraId="76AF01C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规范了地方行政体制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巩固了统一多民族封建国家</w:t>
      </w:r>
    </w:p>
    <w:p w14:paraId="33E3D7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战前，中国市场上主要以土布为主，洋货是少数人问津的“奢侈品”；战后，洋布等日用品日益增多，逐渐占据进口商品的主导。这说明该战争（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15ADEA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使中国的自然经济遭到了破坏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使西方的侵略势力深入到内地</w:t>
      </w:r>
    </w:p>
    <w:p w14:paraId="138D978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使列强攫取了在华设厂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特权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使列强控制了中国的经济命脉</w:t>
      </w:r>
    </w:p>
    <w:p w14:paraId="0E3726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下图反映的是中国近代史上一场伟大的社会革命运动。这场运动（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996A5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95750" cy="22098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drawing>
          <wp:inline distT="0" distB="0" distL="114300" distR="114300">
            <wp:extent cx="1581150" cy="22574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F491AC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揭开了中国新民主主义革命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序幕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使中国革命的面貌焕然一新</w:t>
      </w:r>
    </w:p>
    <w:p w14:paraId="45768EE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推动了各地工农革命运动蓬勃发展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掀起了抗日救亡运动新高潮</w:t>
      </w:r>
    </w:p>
    <w:p w14:paraId="5A9BBF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《黄水谣》歌词中写道：“开河渠，筑堤防，河东千里成平壤，麦苗儿肥啊，豆花儿香，男女老少喜洋洋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自从鬼子来，百姓遭了殃，奸淫烧杀，一片凄凉，凄凉，扶老携幼四处逃亡，逃亡，丢掉了爹娘，回不了家乡。”根据歌词判断，该作品创作于（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1A731B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国民革命时期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土地革命时期</w:t>
      </w:r>
    </w:p>
    <w:p w14:paraId="4BAE124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抗日战争时期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解放战争时期</w:t>
      </w:r>
    </w:p>
    <w:p w14:paraId="2F2FE9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在社会主义建设的火热年代，以“铁人”王进喜为代表的石油工人，在极其困难的条件下，凭“宁可少活二十年，拼命也要拿下大油田”的顽强意志，仅用三年时间拿下大油田。他的事迹体现的时代精神是（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94DA57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坚持真理，英勇斗争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艰苦奋斗，自力更生</w:t>
      </w:r>
    </w:p>
    <w:p w14:paraId="15DB1CE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献身科研，默默坚守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严谨治学，求真务实</w:t>
      </w:r>
    </w:p>
    <w:p w14:paraId="551E2D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下表为某同学整理的古代亚非地区文明成果简表。表中“▲”处的内容最有可能是（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00"/>
        <w:gridCol w:w="1920"/>
        <w:gridCol w:w="1815"/>
        <w:gridCol w:w="2340"/>
      </w:tblGrid>
      <w:tr w14:paraId="3C5A3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DFF05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文明古国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BD953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古埃及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8D001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古巴比伦王国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EBE4A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古印度</w:t>
            </w:r>
          </w:p>
        </w:tc>
      </w:tr>
      <w:tr w14:paraId="1087E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49925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重要文明成果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B656F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象形文字、金字塔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C0603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楔形文字、</w:t>
            </w:r>
            <w:r>
              <w:rPr>
                <w:rFonts w:ascii="Times New Roman" w:hAnsi="Times New Roman" w:eastAsia="Times New Roman" w:cs="Times New Roman"/>
                <w:color w:val="000000"/>
                <w:u w:val="single"/>
              </w:rPr>
              <w:t xml:space="preserve">   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▲</w:t>
            </w:r>
            <w:r>
              <w:rPr>
                <w:rFonts w:ascii="Times New Roman" w:hAnsi="Times New Roman" w:eastAsia="Times New Roman" w:cs="Times New Roman"/>
                <w:color w:val="000000"/>
                <w:u w:val="single"/>
              </w:rPr>
              <w:t xml:space="preserve">    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86613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梵文、佛教、种姓制度</w:t>
            </w:r>
          </w:p>
        </w:tc>
      </w:tr>
    </w:tbl>
    <w:p w14:paraId="7AB351C3">
      <w:pPr>
        <w:spacing w:line="360" w:lineRule="auto"/>
        <w:jc w:val="left"/>
        <w:textAlignment w:val="center"/>
        <w:rPr>
          <w:color w:val="000000"/>
        </w:rPr>
      </w:pPr>
    </w:p>
    <w:p w14:paraId="4B5FAF2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《十二铜表法》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《汉谟拉比法典》</w:t>
      </w:r>
    </w:p>
    <w:p w14:paraId="4488384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《荷马史诗》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《天方夜谭》</w:t>
      </w:r>
    </w:p>
    <w:p w14:paraId="3BDBDB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这次战争使参战的老牌帝国俄、英、法、德遭受了长年的战争消耗和人口锐减，此后他们对全世界的影响力大幅下滑；而这样的“消减”带来的则是另一个国家的兴盛，这就是美国。这次战争是（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BE199C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普法战争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第一次世界大战</w:t>
      </w:r>
    </w:p>
    <w:p w14:paraId="1D80C43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第二次世界大战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美苏冷战</w:t>
      </w:r>
    </w:p>
    <w:p w14:paraId="427C9A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Times New Roman" w:hAnsi="Times New Roman" w:eastAsia="Times New Roman" w:cs="Times New Roman"/>
          <w:color w:val="000000"/>
        </w:rPr>
        <w:t>1930-1932</w:t>
      </w:r>
      <w:r>
        <w:rPr>
          <w:rFonts w:ascii="宋体" w:hAnsi="宋体" w:eastAsia="宋体" w:cs="宋体"/>
          <w:color w:val="000000"/>
        </w:rPr>
        <w:t>年期间，美国农产品批发价格指数下降了</w:t>
      </w:r>
      <w:r>
        <w:rPr>
          <w:rFonts w:ascii="Times New Roman" w:hAnsi="Times New Roman" w:eastAsia="Times New Roman" w:cs="Times New Roman"/>
          <w:color w:val="000000"/>
        </w:rPr>
        <w:t>54%</w:t>
      </w:r>
      <w:r>
        <w:rPr>
          <w:rFonts w:ascii="宋体" w:hAnsi="宋体" w:eastAsia="宋体" w:cs="宋体"/>
          <w:color w:val="000000"/>
        </w:rPr>
        <w:t>，纽约的儿童餐厅提供的廉价午餐数量猛增，宾夕法尼亚和肯塔基乡村的人民靠挖野菜跟、嚼野葱头充饥……出现这一状况的原因是（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FDE32C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农业调整法限制农业产量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内战对社会经济的破坏</w:t>
      </w:r>
    </w:p>
    <w:p w14:paraId="0582012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经济危机的影响持续加深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联邦政府对经济的干预</w:t>
      </w:r>
    </w:p>
    <w:p w14:paraId="5A7727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下图为某著作的目录（节选），如果根据目录内容为该著作拟定书名，下列最适合的是（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43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380"/>
      </w:tblGrid>
      <w:tr w14:paraId="7461D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25C9D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第一章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</w:rPr>
              <w:t>美苏冷战的爆发</w:t>
            </w:r>
          </w:p>
          <w:p w14:paraId="555642F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第二章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</w:rPr>
              <w:t>马歇尔计划和大西洋联盟</w:t>
            </w:r>
          </w:p>
          <w:p w14:paraId="14ECC61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第三章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</w:rPr>
              <w:t>共产党“情报局”和华沙条约组织</w:t>
            </w:r>
          </w:p>
          <w:p w14:paraId="2FFC3E2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……</w:t>
            </w:r>
          </w:p>
          <w:p w14:paraId="55B05D1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第七章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</w:rPr>
              <w:t>古巴导弹危机</w:t>
            </w:r>
          </w:p>
          <w:p w14:paraId="77B6C53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第八章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</w:rPr>
              <w:t>社会主义阵营的解体</w:t>
            </w:r>
          </w:p>
        </w:tc>
      </w:tr>
    </w:tbl>
    <w:p w14:paraId="30925258">
      <w:pPr>
        <w:spacing w:line="360" w:lineRule="auto"/>
        <w:jc w:val="left"/>
        <w:textAlignment w:val="center"/>
        <w:rPr>
          <w:color w:val="000000"/>
        </w:rPr>
      </w:pPr>
    </w:p>
    <w:p w14:paraId="77AE505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《凡尔赛——华盛顿体系概论》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《世界反法西斯联盟建立始末》</w:t>
      </w:r>
    </w:p>
    <w:p w14:paraId="42BCA4A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《美苏经济体制改革对比研究》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《二战后美苏争霸专题史新编》</w:t>
      </w:r>
    </w:p>
    <w:p w14:paraId="7F6BC8DF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二、材料解析题（本大题共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13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分。）</w:t>
      </w:r>
    </w:p>
    <w:p w14:paraId="2704EF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创新对国家兴盛产生全方位，根本性的作用。阅读材料，完成下列要求。</w:t>
      </w:r>
    </w:p>
    <w:p w14:paraId="401822A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春秋战国以来之所以会诸侯混战，连年不断，根源正在于分封制。而今终于实现了统一，若回头再搞分封，那就势必架空中央政权，重蹈诸侯割据争战的覆辙。而只有实行郡县制，才能断去诸多功臣的非分之想，也才能确保中央集权，确保国家的安定和统一。</w:t>
      </w:r>
    </w:p>
    <w:p w14:paraId="405B722C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——摘编自曹德本主编《中国政治思想史》</w:t>
      </w:r>
    </w:p>
    <w:p w14:paraId="1228085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列宁从俄国实际出发，根据新情况提出新观点、得出新结论，丰富和发展了马克思主义，把马克思主义推进到一个新的历史阶段——列宁主义阶段。在列宁主义指引下，俄国人民夺取了十月革命的胜利，这是人类历史上第一次成功的无产阶级革命，使社会主义从一种崇高的信仰、理想变成现实的社会主义制度。十月革命的道路，从根本上说是全人类发展共同的光明大道。</w:t>
      </w:r>
    </w:p>
    <w:p w14:paraId="3D9D2B33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——摘自《人民日报》</w:t>
      </w:r>
    </w:p>
    <w:p w14:paraId="2210ADE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  革命从以城市为中心转到以乡村为中心，这在以往是没有前例的……而中国革命却不是这样，城市革命处于低潮时，可以到乡村去，继续革命，以“乡村包围城市”的方法夺取全国政权，这是一条前人从来没有走过的路。</w:t>
      </w:r>
    </w:p>
    <w:p w14:paraId="0E868EB5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——摘自金冲及《二十世纪中国史纲》</w:t>
      </w:r>
    </w:p>
    <w:p w14:paraId="37FE1D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依据材料一，分析郡县制相比于分封制具有的进步性。</w:t>
      </w:r>
    </w:p>
    <w:p w14:paraId="0B57B3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依据材料二结合所学知识，指出列宁对马克思主义的理论创新，并分析这一理论创新的历史影响。</w:t>
      </w:r>
    </w:p>
    <w:p w14:paraId="3479B3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依据材料三结合所学知识，指出中国共产党对中国革命道路的创新。</w:t>
      </w:r>
    </w:p>
    <w:p w14:paraId="325C94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现代化是每个国家发展不可逾越的历史阶段，各国现代化道路具有多样性。阅读材料，完成下列要求。</w:t>
      </w:r>
    </w:p>
    <w:p w14:paraId="422999A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洋务运动是在清政府内忧外患、封建统治岌岌可危的情况下不得不采取的一场“自救运动”，洋务派官僚在“中体西用”的思想指导下进行“求强”“求富”的运动，经过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楷体" w:hAnsi="楷体" w:eastAsia="楷体" w:cs="楷体"/>
          <w:color w:val="000000"/>
        </w:rPr>
        <w:t>多年的努力，在军事工业、民用工业、近代海军及教育文化等方面取得一些成就，是近代中国进行的第一次经济改革运动，也是近代中国第一次社会变革。</w:t>
      </w:r>
    </w:p>
    <w:p w14:paraId="44500337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——摘编自章开沅、朱英主编《中国近现代史》</w:t>
      </w:r>
    </w:p>
    <w:p w14:paraId="566125C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从</w:t>
      </w:r>
      <w:r>
        <w:rPr>
          <w:rFonts w:ascii="Times New Roman" w:hAnsi="Times New Roman" w:eastAsia="Times New Roman" w:cs="Times New Roman"/>
          <w:color w:val="000000"/>
        </w:rPr>
        <w:t>17</w:t>
      </w:r>
      <w:r>
        <w:rPr>
          <w:rFonts w:ascii="楷体" w:hAnsi="楷体" w:eastAsia="楷体" w:cs="楷体"/>
          <w:color w:val="000000"/>
        </w:rPr>
        <w:t>世纪到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楷体" w:hAnsi="楷体" w:eastAsia="楷体" w:cs="楷体"/>
          <w:color w:val="000000"/>
        </w:rPr>
        <w:t>世纪，资产阶级通过革命或改革，相继在欧美主要国家和亚洲的日本取得了政权，资本主义制度得以确立。在此期间，以牛顾、达尔文等为代表的科学巨匠的产生，极大地丰富了人类的自然知识，为工业革命和其他科技创新提供了重要前提。从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楷体" w:hAnsi="楷体" w:eastAsia="楷体" w:cs="楷体"/>
          <w:color w:val="000000"/>
        </w:rPr>
        <w:t>世纪中叶开始，主要资本主义国家先后开始或完成的工业革命，使生产力获得迅猛发展……</w:t>
      </w:r>
    </w:p>
    <w:p w14:paraId="1F7E0186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——摘自《义务教育历史课程标准（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楷体" w:hAnsi="楷体" w:eastAsia="楷体" w:cs="楷体"/>
          <w:color w:val="000000"/>
        </w:rPr>
        <w:t>年版）》</w:t>
      </w:r>
    </w:p>
    <w:p w14:paraId="77D6515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</w:t>
      </w:r>
      <w:r>
        <w:rPr>
          <w:rFonts w:ascii="Times New Roman" w:hAnsi="Times New Roman" w:eastAsia="Times New Roman" w:cs="Times New Roman"/>
          <w:color w:val="000000"/>
        </w:rPr>
        <w:t xml:space="preserve">  1951</w:t>
      </w:r>
      <w:r>
        <w:rPr>
          <w:rFonts w:ascii="楷体" w:hAnsi="楷体" w:eastAsia="楷体" w:cs="楷体"/>
          <w:color w:val="000000"/>
        </w:rPr>
        <w:t>年国家着手编制“一五计划”，中央成立领导小组主持“一五”计划编制工作。</w:t>
      </w:r>
      <w:r>
        <w:rPr>
          <w:rFonts w:ascii="Times New Roman" w:hAnsi="Times New Roman" w:eastAsia="Times New Roman" w:cs="Times New Roman"/>
          <w:color w:val="000000"/>
        </w:rPr>
        <w:t>1952</w:t>
      </w:r>
      <w:r>
        <w:rPr>
          <w:rFonts w:ascii="楷体" w:hAnsi="楷体" w:eastAsia="楷体" w:cs="楷体"/>
          <w:color w:val="000000"/>
        </w:rPr>
        <w:t>年赴苏联征求意见、商谈苏援方案，得到斯大林和苏联人民的大力支持。从</w:t>
      </w:r>
      <w:r>
        <w:rPr>
          <w:rFonts w:ascii="Times New Roman" w:hAnsi="Times New Roman" w:eastAsia="Times New Roman" w:cs="Times New Roman"/>
          <w:color w:val="000000"/>
        </w:rPr>
        <w:t>1953</w:t>
      </w:r>
      <w:r>
        <w:rPr>
          <w:rFonts w:ascii="楷体" w:hAnsi="楷体" w:eastAsia="楷体" w:cs="楷体"/>
          <w:color w:val="000000"/>
        </w:rPr>
        <w:t>年到</w:t>
      </w:r>
      <w:r>
        <w:rPr>
          <w:rFonts w:ascii="Times New Roman" w:hAnsi="Times New Roman" w:eastAsia="Times New Roman" w:cs="Times New Roman"/>
          <w:color w:val="000000"/>
        </w:rPr>
        <w:t>1956</w:t>
      </w:r>
      <w:r>
        <w:rPr>
          <w:rFonts w:ascii="楷体" w:hAnsi="楷体" w:eastAsia="楷体" w:cs="楷体"/>
          <w:color w:val="000000"/>
        </w:rPr>
        <w:t>年，全国工业生产总值平均每年递增</w:t>
      </w:r>
      <w:r>
        <w:rPr>
          <w:rFonts w:ascii="Times New Roman" w:hAnsi="Times New Roman" w:eastAsia="Times New Roman" w:cs="Times New Roman"/>
          <w:color w:val="000000"/>
        </w:rPr>
        <w:t>19.6%</w:t>
      </w:r>
      <w:r>
        <w:rPr>
          <w:rFonts w:ascii="楷体" w:hAnsi="楷体" w:eastAsia="楷体" w:cs="楷体"/>
          <w:color w:val="000000"/>
        </w:rPr>
        <w:t>，农业总产值年年递增</w:t>
      </w:r>
      <w:r>
        <w:rPr>
          <w:rFonts w:ascii="Times New Roman" w:hAnsi="Times New Roman" w:eastAsia="Times New Roman" w:cs="Times New Roman"/>
          <w:color w:val="000000"/>
        </w:rPr>
        <w:t>4.8%</w:t>
      </w:r>
      <w:r>
        <w:rPr>
          <w:rFonts w:ascii="楷体" w:hAnsi="楷体" w:eastAsia="楷体" w:cs="楷体"/>
          <w:color w:val="000000"/>
        </w:rPr>
        <w:t>。</w:t>
      </w:r>
    </w:p>
    <w:p w14:paraId="2467F4F6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——摘自靳德行主编《中华人民共和国史》</w:t>
      </w:r>
    </w:p>
    <w:p w14:paraId="7C9010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依据材料一，概括洋务运动的特点。</w:t>
      </w:r>
    </w:p>
    <w:p w14:paraId="663423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依据材料二，归纳推动西方资本主义走向现代化的因素。</w:t>
      </w:r>
    </w:p>
    <w:p w14:paraId="69DE70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依据材料三结合所学知积，分析“一五”计划取得成就的原因。</w:t>
      </w:r>
    </w:p>
    <w:p w14:paraId="2D9620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人类文明的发展，离不开各种文明的交流和碰撞。阅读材料，完成下列要求。</w:t>
      </w:r>
    </w:p>
    <w:p w14:paraId="78C3F57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汉唐时期是中国文化对外交流的重要时期，尤其是丝绸之路的开辟和发展更是促进了中西方文化的交流……中国对外文化交流的开放和包容，使得中国文化不断吸收外来文化的精华，创造出了新的文化形式和艺术风格，为中国文化的发展注入了新的活力。</w:t>
      </w:r>
    </w:p>
    <w:p w14:paraId="0963E499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——摘编自袁行沛《中华文明史》</w:t>
      </w:r>
    </w:p>
    <w:p w14:paraId="7FEED73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美洲的农作物，如烟草、玉米、马铃薯、甜菊、花生、西红柿传到欧洲、亚洲和非洲，增加了人类的食品种类，改变了人的饮食结构，欧洲的家畜，如马、牛、山羊则影响和改变北美印第安人的生活方式。美洲的烟草在很大程度上改变了欧洲人和土耳其人的生活习惯。</w:t>
      </w:r>
    </w:p>
    <w:p w14:paraId="7A8AE7F2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——摘自周一良、吴于廑主编《世界通史资料选辑》</w:t>
      </w:r>
    </w:p>
    <w:p w14:paraId="4D89003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中国共产党将致力于推动文明交流互鉴，促进人类文明进步……我们要共同倡导尊重世界文明多样性，坚持文明平等、互鉴、对话、包容，以文明交流超越文明隔阂、文明互鉴超越文明冲突、文明包容超越文明优越。</w:t>
      </w:r>
    </w:p>
    <w:p w14:paraId="00AB3AF9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——2023年3月15日习近平在中国共产党与世界政党高层对话会上的主旨讲话</w:t>
      </w:r>
    </w:p>
    <w:p w14:paraId="7FF8C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依据材料一结合所学知识，分析汉唐时期中国对外文化交流繁荣的原因。</w:t>
      </w:r>
    </w:p>
    <w:p w14:paraId="428735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依据材料二结合所学知识，指出引发世界各地物种交流的历史事件，并分析这一事件的影响。</w:t>
      </w:r>
    </w:p>
    <w:p w14:paraId="138379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依据材料三结合所学知识，概括当今中国倡导的文明交流理念的基本内容。</w:t>
      </w:r>
    </w:p>
    <w:p w14:paraId="31922794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三、探究题（本大题共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分。）</w:t>
      </w:r>
    </w:p>
    <w:p w14:paraId="077585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标语是时代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镜像，体现历史的回响。请参照示例，将下列标语进行分类，并为你所分的每一组分类凝练一个主题。</w:t>
      </w:r>
    </w:p>
    <w:p w14:paraId="1010848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（要求：分类只写序号，每类不得少于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个标语，分类不得少于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组；主题凝练须简明扼要、科学合理，符合史实；照抄示例不得分。）</w:t>
      </w:r>
    </w:p>
    <w:p w14:paraId="29A7637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标语：</w:t>
      </w:r>
    </w:p>
    <w:p w14:paraId="3A02B04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①“停止内战，一致对外”</w:t>
      </w:r>
      <w:r>
        <w:rPr>
          <w:rFonts w:ascii="Times New Roman" w:hAnsi="Times New Roman" w:eastAsia="Times New Roman" w:cs="Times New Roman"/>
          <w:color w:val="000000"/>
        </w:rPr>
        <w:t xml:space="preserve">           </w:t>
      </w:r>
      <w:r>
        <w:rPr>
          <w:rFonts w:ascii="宋体" w:hAnsi="宋体" w:eastAsia="宋体" w:cs="宋体"/>
          <w:color w:val="000000"/>
        </w:rPr>
        <w:t>②“打倒日本帝国主义”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③“中华人民共和国万岁”</w:t>
      </w:r>
    </w:p>
    <w:p w14:paraId="766DE28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④“抗美援朝，保家卫国”</w:t>
      </w:r>
      <w:r>
        <w:rPr>
          <w:rFonts w:ascii="Times New Roman" w:hAnsi="Times New Roman" w:eastAsia="Times New Roman" w:cs="Times New Roman"/>
          <w:color w:val="000000"/>
        </w:rPr>
        <w:t xml:space="preserve">           </w:t>
      </w:r>
      <w:r>
        <w:rPr>
          <w:rFonts w:ascii="宋体" w:hAnsi="宋体" w:eastAsia="宋体" w:cs="宋体"/>
          <w:color w:val="000000"/>
        </w:rPr>
        <w:t>⑤“实现中华民族伟大复兴”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⑥“包干到户”</w:t>
      </w:r>
    </w:p>
    <w:p w14:paraId="364A1B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⑦“全面建成小康社会”</w:t>
      </w:r>
      <w:r>
        <w:rPr>
          <w:rFonts w:ascii="Times New Roman" w:hAnsi="Times New Roman" w:eastAsia="Times New Roman" w:cs="Times New Roman"/>
          <w:color w:val="000000"/>
        </w:rPr>
        <w:t xml:space="preserve">             </w:t>
      </w:r>
      <w:r>
        <w:rPr>
          <w:rFonts w:ascii="宋体" w:hAnsi="宋体" w:eastAsia="宋体" w:cs="宋体"/>
          <w:color w:val="000000"/>
        </w:rPr>
        <w:t>⑧“解放思想，实事求是”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1710"/>
      </w:tblGrid>
      <w:tr w14:paraId="2B3DD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6F50E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示例</w:t>
            </w:r>
          </w:p>
        </w:tc>
      </w:tr>
      <w:tr w14:paraId="7BD32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4A8EA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BC334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主题</w:t>
            </w:r>
          </w:p>
        </w:tc>
      </w:tr>
      <w:tr w14:paraId="2E0A7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32FBC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8A076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中华民族的抗战</w:t>
            </w:r>
          </w:p>
        </w:tc>
      </w:tr>
      <w:tr w14:paraId="4073B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31D1A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作答区</w:t>
            </w:r>
          </w:p>
        </w:tc>
      </w:tr>
      <w:tr w14:paraId="54BA1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E2B88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09BC6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主题</w:t>
            </w:r>
          </w:p>
        </w:tc>
      </w:tr>
      <w:tr w14:paraId="0F535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52721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98A48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</w:tr>
      <w:tr w14:paraId="6A02C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B353A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B6A57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</w:tr>
      <w:tr w14:paraId="16C42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BB837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C5DC4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</w:tr>
      <w:tr w14:paraId="378C0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A8639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35403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</w:tr>
      <w:tr w14:paraId="14584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53AA9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D289B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</w:tr>
    </w:tbl>
    <w:p w14:paraId="4197C327">
      <w:pPr>
        <w:spacing w:line="360" w:lineRule="auto"/>
        <w:jc w:val="left"/>
        <w:textAlignment w:val="center"/>
        <w:rPr>
          <w:color w:val="000000"/>
        </w:rPr>
      </w:pPr>
    </w:p>
    <w:p w14:paraId="43A8B9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50BD49A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221FD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02344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BF70A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276FD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63559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101D8F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F1B0A54"/>
    <w:rsid w:val="38274566"/>
    <w:rsid w:val="66024A22"/>
    <w:rsid w:val="6D8727F1"/>
    <w:rsid w:val="6FF824FC"/>
    <w:rsid w:val="7FEB0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wmf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3537</Words>
  <Characters>3670</Characters>
  <Lines>0</Lines>
  <Paragraphs>0</Paragraphs>
  <TotalTime>4</TotalTime>
  <ScaleCrop>false</ScaleCrop>
  <LinksUpToDate>false</LinksUpToDate>
  <CharactersWithSpaces>3890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2023-07-19T21:09:00Z</dcterms:created>
  <dc:creator>学科网试题生产平台</dc:creator>
  <dc:description>3275271778672640</dc:description>
  <cp:lastModifiedBy>上帝掷骰子吗</cp:lastModifiedBy>
  <dcterms:modified xsi:type="dcterms:W3CDTF">2024-07-20T16:02:08Z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F6A3B22643A94F99BFB203EE287A5793_12</vt:lpwstr>
  </property>
</Properties>
</file>