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C49A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11518900</wp:posOffset>
            </wp:positionV>
            <wp:extent cx="393700" cy="4318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年广东省深圳市中考历史真题</w:t>
      </w:r>
    </w:p>
    <w:p w14:paraId="413656D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7958162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博物馆参观展览是学习历史的方式。了解商周时期的历史，参观下列哪一展览（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506164E">
      <w:pPr>
        <w:spacing w:line="360" w:lineRule="auto"/>
        <w:jc w:val="left"/>
      </w:pPr>
      <w:r>
        <w:drawing>
          <wp:inline distT="0" distB="0" distL="114300" distR="114300">
            <wp:extent cx="5238750" cy="1099820"/>
            <wp:effectExtent l="0" t="0" r="0" b="508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99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3DD153F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瓷器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清淡含蓄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故宫博物馆汝窑瓷器展</w:t>
      </w:r>
    </w:p>
    <w:p w14:paraId="712CA6C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壁画</w:t>
      </w:r>
      <w:r>
        <w:rPr>
          <w:rFonts w:ascii="Times New Roman" w:hAnsi="Times New Roman" w:eastAsia="Times New Roman" w:cs="Times New Roman"/>
          <w:color w:val="auto"/>
        </w:rPr>
        <w:t xml:space="preserve">       </w:t>
      </w:r>
      <w:r>
        <w:rPr>
          <w:rFonts w:ascii="宋体" w:hAnsi="宋体" w:eastAsia="宋体" w:cs="宋体"/>
          <w:color w:val="auto"/>
        </w:rPr>
        <w:t>交流互鉴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敦煌石窟与河西走廊丝路艺术展</w:t>
      </w:r>
    </w:p>
    <w:p w14:paraId="1865F15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鼎</w:t>
      </w:r>
      <w:r>
        <w:rPr>
          <w:rFonts w:ascii="Times New Roman" w:hAnsi="Times New Roman" w:eastAsia="Times New Roman" w:cs="Times New Roman"/>
          <w:color w:val="auto"/>
        </w:rPr>
        <w:t xml:space="preserve">        </w:t>
      </w:r>
      <w:r>
        <w:rPr>
          <w:rFonts w:ascii="宋体" w:hAnsi="宋体" w:eastAsia="宋体" w:cs="宋体"/>
          <w:color w:val="auto"/>
        </w:rPr>
        <w:t>鼎盛千秋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上海博物馆铜器特展</w:t>
      </w:r>
    </w:p>
    <w:p w14:paraId="745C9F5F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陶</w:t>
      </w:r>
      <w:r>
        <w:rPr>
          <w:rFonts w:ascii="Times New Roman" w:hAnsi="Times New Roman" w:eastAsia="Times New Roman" w:cs="Times New Roman"/>
          <w:color w:val="auto"/>
        </w:rPr>
        <w:t xml:space="preserve">        </w:t>
      </w:r>
      <w:r>
        <w:rPr>
          <w:rFonts w:ascii="宋体" w:hAnsi="宋体" w:eastAsia="宋体" w:cs="宋体"/>
          <w:color w:val="auto"/>
        </w:rPr>
        <w:t>远古回声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半坡遗址与半坡文化展</w:t>
      </w:r>
    </w:p>
    <w:p w14:paraId="41FBC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颜渊曾说，学了满身本领，但是如果违背了道德，宁肯藏而不用。这体现了（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B37C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尊崇自然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仁德为先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学以致用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以法治国</w:t>
      </w:r>
    </w:p>
    <w:p w14:paraId="3FA9F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“短短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年的秦朝，把全国的人力财力，榨取尽了，无数血汗生命，造成许多事功。”体现这一观点的是（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379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灭六国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焚诗书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行郡县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筑长城</w:t>
      </w:r>
    </w:p>
    <w:p w14:paraId="7152F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豹炙是北方少数民族的食肉习惯。在炙肉时，将整只动物放在火上烧烤，再分块分食。南北朝时，南北方社会上层的宴饮中，食用炙烤肉类现象普遍。南齐高帝曾赐给江淹鹅炙和美酒，奖励他草拟诏书有功。说明这一时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A52C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北人大量迁往南方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南方社会相对稳定</w:t>
      </w:r>
    </w:p>
    <w:p w14:paraId="7096D0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南北方饮食基本一致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民族之间相互交融</w:t>
      </w:r>
    </w:p>
    <w:p w14:paraId="021B9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唐朝政府中，中央和地方都有外国人担任各类官职。据统计，总数不下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人，有一些还身居高位。这说明唐朝（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BF3C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开放包容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经济繁荣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文化昌盛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政治腐败</w:t>
      </w:r>
    </w:p>
    <w:p w14:paraId="095CC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了解宋代政治，下列哪一史料最合适（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D45C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《梦溪笔谈》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《宋史·职官志》</w:t>
      </w:r>
    </w:p>
    <w:p w14:paraId="789C8E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《清明上河图》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《马可·波罗行纪》</w:t>
      </w:r>
    </w:p>
    <w:p w14:paraId="63041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朱元璋认为明朝的刑法难以达到明刑弼教的目的，又制定《大诰》。《大诰》拟罪唯朱元璋一人，官员拟罪须以《大诰》为依据，降一级。此措施体现了（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86D9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追求法律平等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加强思想禁锢</w:t>
      </w:r>
    </w:p>
    <w:p w14:paraId="7368D2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维护官员利益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强化君主专制</w:t>
      </w:r>
    </w:p>
    <w:p w14:paraId="3DCBA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1691</w:t>
      </w:r>
      <w:r>
        <w:rPr>
          <w:rFonts w:ascii="宋体" w:hAnsi="宋体" w:eastAsia="宋体" w:cs="宋体"/>
          <w:color w:val="000000"/>
        </w:rPr>
        <w:t>年，康熙帝把蒙古的所有王公、新疆的部分王公和西藏的喇嘛请到多伦诺尔兵营，在这里阅兵和会盟。之后，清廷把漠北地区纳入直接管辖。凭借着喀尔喀部落在北部边疆筑起了一道“铜墙铁壁”。这次会盟（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637D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加强了东南海防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促进了中外联系</w:t>
      </w:r>
    </w:p>
    <w:p w14:paraId="601849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巩固了清朝疆域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激化了社会矛盾</w:t>
      </w:r>
    </w:p>
    <w:p w14:paraId="35EBE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有学者认为，</w:t>
      </w:r>
      <w:r>
        <w:rPr>
          <w:rFonts w:ascii="Times New Roman" w:hAnsi="Times New Roman" w:eastAsia="Times New Roman" w:cs="Times New Roman"/>
          <w:color w:val="000000"/>
        </w:rPr>
        <w:t>1840</w:t>
      </w:r>
      <w:r>
        <w:rPr>
          <w:rFonts w:ascii="宋体" w:hAnsi="宋体" w:eastAsia="宋体" w:cs="宋体"/>
          <w:color w:val="000000"/>
        </w:rPr>
        <w:t>年之后，西学输入中国，对中国的影响比较慢，对士大夫的影响长时间只停留在表面，尤其是和日本相对比。下面能体现这一观点的是（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DDFB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洋务运动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戊戌变法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辛亥革命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新文化运动</w:t>
      </w:r>
    </w:p>
    <w:p w14:paraId="2FEEE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年代，《点石斋画报》记载了北京的风俗，比如《超度孤魂》等。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年之后却受到了批判，《北京画报》里记载“七月十五是鬼节，烧法船……这种有碍风化的事情，警厅应当管一管”。这一变化说明（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1102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时人崇洋媚外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地区发展有差异</w:t>
      </w:r>
    </w:p>
    <w:p w14:paraId="4654C1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不记得了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科学思想的传播</w:t>
      </w:r>
    </w:p>
    <w:p w14:paraId="4013C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1933</w:t>
      </w:r>
      <w:r>
        <w:rPr>
          <w:rFonts w:ascii="宋体" w:hAnsi="宋体" w:eastAsia="宋体" w:cs="宋体"/>
          <w:color w:val="000000"/>
        </w:rPr>
        <w:t>年中华苏维埃共和国临时中央政府在机关报《红色中华》上开辟“红板”专栏，表彰革命精神模范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0"/>
        <w:gridCol w:w="3180"/>
      </w:tblGrid>
      <w:tr w14:paraId="0C4F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384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1933.1-1934.9</w:t>
            </w:r>
            <w:r>
              <w:rPr>
                <w:rFonts w:ascii="宋体" w:hAnsi="宋体" w:eastAsia="宋体" w:cs="宋体"/>
                <w:color w:val="000000"/>
              </w:rPr>
              <w:t>“红板”专栏表彰概说</w:t>
            </w:r>
          </w:p>
        </w:tc>
      </w:tr>
      <w:tr w14:paraId="3551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DDE0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971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AE2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模范类型和表彰对象</w:t>
            </w:r>
          </w:p>
        </w:tc>
      </w:tr>
      <w:tr w14:paraId="66BA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1243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E51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紧急战争动员中的“红板名单”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3EE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节省经济模范、劳动模范；个人</w:t>
            </w:r>
          </w:p>
        </w:tc>
      </w:tr>
      <w:tr w14:paraId="7FC6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9D1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155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节省运动的中央无线电队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001B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节省经济模范；集体</w:t>
            </w:r>
          </w:p>
        </w:tc>
      </w:tr>
      <w:tr w14:paraId="26B8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231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0985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帮助战费被服厂工人同志捐出工资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C437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节省经济模范；集体和个人</w:t>
            </w:r>
          </w:p>
        </w:tc>
      </w:tr>
      <w:tr w14:paraId="64C98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F970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020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大家起来革命竞赛帮助战争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89D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节省经济模范；集体</w:t>
            </w:r>
          </w:p>
        </w:tc>
      </w:tr>
      <w:tr w14:paraId="000C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4FD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</w:tc>
      </w:tr>
    </w:tbl>
    <w:p w14:paraId="67FCE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上表说明（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781E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体现共产党注重价值引领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扩大农村革命根据地范围</w:t>
      </w:r>
    </w:p>
    <w:p w14:paraId="35036B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表达共产党对知识分子的尊重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有利于赢得北伐战争的最终胜利</w:t>
      </w:r>
    </w:p>
    <w:p w14:paraId="67FC9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7-1938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，我国有</w:t>
      </w:r>
      <w:r>
        <w:rPr>
          <w:rFonts w:ascii="Times New Roman" w:hAnsi="Times New Roman" w:eastAsia="Times New Roman" w:cs="Times New Roman"/>
          <w:color w:val="000000"/>
        </w:rPr>
        <w:t>108</w:t>
      </w:r>
      <w:r>
        <w:rPr>
          <w:rFonts w:ascii="宋体" w:hAnsi="宋体" w:eastAsia="宋体" w:cs="宋体"/>
          <w:color w:val="000000"/>
        </w:rPr>
        <w:t>所高校其中有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rFonts w:ascii="宋体" w:hAnsi="宋体" w:eastAsia="宋体" w:cs="宋体"/>
          <w:color w:val="000000"/>
        </w:rPr>
        <w:t>所被轰炸，教师和学生减员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，财产损失</w:t>
      </w:r>
      <w:r>
        <w:rPr>
          <w:rFonts w:ascii="Times New Roman" w:hAnsi="Times New Roman" w:eastAsia="Times New Roman" w:cs="Times New Roman"/>
          <w:color w:val="000000"/>
        </w:rPr>
        <w:t>3360</w:t>
      </w:r>
      <w:r>
        <w:rPr>
          <w:rFonts w:ascii="宋体" w:hAnsi="宋体" w:eastAsia="宋体" w:cs="宋体"/>
          <w:color w:val="000000"/>
        </w:rPr>
        <w:t>多万元，更有一些损失无法估算。这说明（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807E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晚清教育发展艰难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北洋政府统治黑暗</w:t>
      </w:r>
    </w:p>
    <w:p w14:paraId="30B8CA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全民族抗战局面形成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侵华日军残暴的本质</w:t>
      </w:r>
    </w:p>
    <w:p w14:paraId="77301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彭德怀在挺进大别山时说：“我们吸引的敌人越多，其他战区的兄弟部队和包围圈就更加顺利。”这体现了（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867E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振奋抗日信心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消灭国军主力</w:t>
      </w:r>
    </w:p>
    <w:p w14:paraId="16432D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牵制敌军部队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进攻长江以南</w:t>
      </w:r>
    </w:p>
    <w:p w14:paraId="5CDAF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二十世纪五十年代，在中国共产党的领导下，中国建立了工业基础，形成了独立完整的工业体系。材料意在说明（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0562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抗美援朝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“一五”计划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三大改造</w:t>
      </w:r>
    </w:p>
    <w:p w14:paraId="49B90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如图反映的是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年山东胶县某乡妇女正在围观上海发廊的画报。据统计，此前几年，该乡进入发廊烫发的女性不过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人，但仅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年一年，就有万人烫发。这体现了（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FF5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9925" cy="2362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C572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农民生产积极性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人们个性解放的要求</w:t>
      </w:r>
    </w:p>
    <w:p w14:paraId="068B58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城市经济体制改革的成果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全面对外开放的影响</w:t>
      </w:r>
    </w:p>
    <w:p w14:paraId="6760C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罗马不再是拉丁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罗马城邦和城邦文化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象征，它吸收了叙利亚、希腊和其他地中海文明，成为欧洲文明的先声。材料指出罗马（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7899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早期法律制度的背景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吸收希腊文化的原因</w:t>
      </w:r>
    </w:p>
    <w:p w14:paraId="4506F3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文化交流和传播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民主政治发展历程的特征</w:t>
      </w:r>
    </w:p>
    <w:p w14:paraId="3A145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某班历史复习课展示了三张图片。图一封君和封臣。图二庄园地图。图三大学分布图。这节复习课的主题应该是（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98A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5238750" cy="1594485"/>
            <wp:effectExtent l="0" t="0" r="0" b="571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94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55EF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古代亚非文明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欧洲封建时代</w:t>
      </w:r>
    </w:p>
    <w:p w14:paraId="12435B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近代文明的曙光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早期殖民掠夺</w:t>
      </w:r>
    </w:p>
    <w:p w14:paraId="4E953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位于佛罗伦萨的某大教堂，</w:t>
      </w:r>
      <w:r>
        <w:rPr>
          <w:rFonts w:ascii="Times New Roman" w:hAnsi="Times New Roman" w:eastAsia="Times New Roman" w:cs="Times New Roman"/>
          <w:color w:val="000000"/>
        </w:rPr>
        <w:t>1420—1435</w:t>
      </w:r>
      <w:r>
        <w:rPr>
          <w:rFonts w:ascii="宋体" w:hAnsi="宋体" w:eastAsia="宋体" w:cs="宋体"/>
          <w:color w:val="000000"/>
        </w:rPr>
        <w:t>年时改建了教堂穹顶，将原本封闭的穹顶打通，使阳光能够照入教堂，这反映了（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0B17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近代法制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人文主义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近代民主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君权神授</w:t>
      </w:r>
    </w:p>
    <w:p w14:paraId="4E40D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“这个重要的文件，最大程度地保证了议会的立法权，从财政和军队招募两方面保证对国王的监督权。”这个重要的文件是（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7368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《独立宣言》</w:t>
      </w:r>
    </w:p>
    <w:p w14:paraId="3B767A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《人权宣言》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1787</w:t>
      </w:r>
      <w:r>
        <w:rPr>
          <w:rFonts w:ascii="宋体" w:hAnsi="宋体" w:eastAsia="宋体" w:cs="宋体"/>
          <w:color w:val="000000"/>
        </w:rPr>
        <w:t>年宪法</w:t>
      </w:r>
    </w:p>
    <w:p w14:paraId="7C544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有学者认为“在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世纪的第一个四分之一时间里，玻利瓦尔就是美洲。”该学者观点的依据是，玻利瓦尔（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6294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领导了美洲独立运动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收回了巴拿马运河的主权</w:t>
      </w:r>
    </w:p>
    <w:p w14:paraId="4B4B68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发起了非暴力不合作运动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颁布了《解放黑人奴隶宣言》</w:t>
      </w:r>
    </w:p>
    <w:p w14:paraId="1B7F35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阅读材料，完成下面小题</w:t>
      </w:r>
    </w:p>
    <w:p w14:paraId="4136C4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阿芙乐意为“黎明”、“曙光”。在1917年11月7日晚上9点45分，阿芙乐号巡洋舰率先对临时政府政权所在地冬宫进行炮击，革命开始了……法西斯对列宁格勒攻击时，阿芙乐号巡洋舰选择在此海港自沉。在战争后期被打捞起来并维修……此后阿芙乐号就在涅瓦河畔上，供人们参观、瞻仰。</w:t>
      </w:r>
    </w:p>
    <w:p w14:paraId="48A92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“革命开始了”，这场“革命”（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85EE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让民族获得了独立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废除了农奴制度</w:t>
      </w:r>
    </w:p>
    <w:p w14:paraId="5D6213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促进了资本主义经济的发展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建立无产阶级政权</w:t>
      </w:r>
    </w:p>
    <w:p w14:paraId="64262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与“此海港”有关的事件是（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9A25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苏德战争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珍珠港事件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东欧剧变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雅尔塔会议</w:t>
      </w:r>
    </w:p>
    <w:p w14:paraId="4ED3C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日，央视“新闻频道”报道了北约将在日本建立联络处。这将是北约在亚洲建立的第一个联络处。北约的举动体现了（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17F2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遏制苏联的需要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冷战思维的延续</w:t>
      </w:r>
    </w:p>
    <w:p w14:paraId="778807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经济全球化的发展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多极化的强化</w:t>
      </w:r>
    </w:p>
    <w:p w14:paraId="062AD2A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1E9CF7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当前中国是近代以来发展最好的时期，而西方则是百年未有之大变局。我们应该以史为鉴，思危图安。</w:t>
      </w:r>
    </w:p>
    <w:p w14:paraId="688C31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美洲金银矿的发现，土著居民的被绞杀、被奴役和被埋葬于矿井，对东印度的征服和掠夺，美洲成为了商业性猎获黑人的场所——这些都标志着资本主义生产时代的曙光。这种田园诗式的过程也是原始积累的过程。</w:t>
      </w:r>
    </w:p>
    <w:p w14:paraId="2FF1B61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——中共中央编译局《马克思恩格斯文集》（第五卷）</w:t>
      </w:r>
    </w:p>
    <w:p w14:paraId="6E5372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世纪中国的对外贸易一直都是出超，在</w:t>
      </w:r>
      <w:r>
        <w:rPr>
          <w:rFonts w:ascii="Times New Roman" w:hAnsi="Times New Roman" w:eastAsia="Times New Roman" w:cs="Times New Roman"/>
          <w:color w:val="000000"/>
        </w:rPr>
        <w:t>1781-1790</w:t>
      </w:r>
      <w:r>
        <w:rPr>
          <w:rFonts w:ascii="楷体" w:hAnsi="楷体" w:eastAsia="楷体" w:cs="楷体"/>
          <w:color w:val="000000"/>
        </w:rPr>
        <w:t>年，中国销往英国的商品仅茶叶就达</w:t>
      </w:r>
      <w:r>
        <w:rPr>
          <w:rFonts w:ascii="Times New Roman" w:hAnsi="Times New Roman" w:eastAsia="Times New Roman" w:cs="Times New Roman"/>
          <w:color w:val="000000"/>
        </w:rPr>
        <w:t>9600</w:t>
      </w:r>
      <w:r>
        <w:rPr>
          <w:rFonts w:ascii="楷体" w:hAnsi="楷体" w:eastAsia="楷体" w:cs="楷体"/>
          <w:color w:val="000000"/>
        </w:rPr>
        <w:t>万元，而在</w:t>
      </w:r>
      <w:r>
        <w:rPr>
          <w:rFonts w:ascii="Times New Roman" w:hAnsi="Times New Roman" w:eastAsia="Times New Roman" w:cs="Times New Roman"/>
          <w:color w:val="000000"/>
        </w:rPr>
        <w:t>1781-1793</w:t>
      </w:r>
      <w:r>
        <w:rPr>
          <w:rFonts w:ascii="楷体" w:hAnsi="楷体" w:eastAsia="楷体" w:cs="楷体"/>
          <w:color w:val="000000"/>
        </w:rPr>
        <w:t>年，英国销往中国的所有工业品为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楷体" w:hAnsi="楷体" w:eastAsia="楷体" w:cs="楷体"/>
          <w:color w:val="000000"/>
        </w:rPr>
        <w:t>万元，仅为茶叶的</w:t>
      </w:r>
      <w:r>
        <w:rPr>
          <w:rFonts w:ascii="Times New Roman" w:hAnsi="Times New Roman" w:eastAsia="Times New Roman" w:cs="Times New Roman"/>
          <w:color w:val="000000"/>
        </w:rPr>
        <w:t>6/1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世纪初广州流入中国的白银每年为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万两到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楷体" w:hAnsi="楷体" w:eastAsia="楷体" w:cs="楷体"/>
          <w:color w:val="000000"/>
        </w:rPr>
        <w:t>万两。</w:t>
      </w:r>
    </w:p>
    <w:p w14:paraId="1DAA0ED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——摘编自李侃、李时岳《中国近代史</w:t>
      </w:r>
      <w:r>
        <w:rPr>
          <w:rFonts w:ascii="Times New Roman" w:hAnsi="Times New Roman" w:eastAsia="Times New Roman" w:cs="Times New Roman"/>
          <w:color w:val="000000"/>
        </w:rPr>
        <w:t>1840-1919</w:t>
      </w:r>
      <w:r>
        <w:rPr>
          <w:rFonts w:ascii="楷体" w:hAnsi="楷体" w:eastAsia="楷体" w:cs="楷体"/>
          <w:color w:val="000000"/>
        </w:rPr>
        <w:t>》</w:t>
      </w:r>
    </w:p>
    <w:p w14:paraId="122938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世纪末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年，抢夺殖民地再度成为热点。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楷体" w:hAnsi="楷体" w:eastAsia="楷体" w:cs="楷体"/>
          <w:color w:val="000000"/>
        </w:rPr>
        <w:t>年，世界被占殖民地总和为</w:t>
      </w:r>
      <w:r>
        <w:rPr>
          <w:rFonts w:ascii="Times New Roman" w:hAnsi="Times New Roman" w:eastAsia="Times New Roman" w:cs="Times New Roman"/>
          <w:color w:val="000000"/>
        </w:rPr>
        <w:t>7490</w:t>
      </w:r>
      <w:r>
        <w:rPr>
          <w:rFonts w:ascii="楷体" w:hAnsi="楷体" w:eastAsia="楷体" w:cs="楷体"/>
          <w:color w:val="000000"/>
        </w:rPr>
        <w:t>万平方公里，占地球陆地总面积的</w:t>
      </w:r>
      <w:r>
        <w:rPr>
          <w:rFonts w:ascii="Times New Roman" w:hAnsi="Times New Roman" w:eastAsia="Times New Roman" w:cs="Times New Roman"/>
          <w:color w:val="000000"/>
        </w:rPr>
        <w:t>55%</w:t>
      </w:r>
      <w:r>
        <w:rPr>
          <w:rFonts w:ascii="楷体" w:hAnsi="楷体" w:eastAsia="楷体" w:cs="楷体"/>
          <w:color w:val="000000"/>
        </w:rPr>
        <w:t>。如果按照各区域被占殖民地的百分比算的话，被占殖民土地，澳洲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楷体" w:hAnsi="楷体" w:eastAsia="楷体" w:cs="楷体"/>
          <w:color w:val="000000"/>
        </w:rPr>
        <w:t>，非洲</w:t>
      </w:r>
      <w:r>
        <w:rPr>
          <w:rFonts w:ascii="Times New Roman" w:hAnsi="Times New Roman" w:eastAsia="Times New Roman" w:cs="Times New Roman"/>
          <w:color w:val="000000"/>
        </w:rPr>
        <w:t>90.4%</w:t>
      </w:r>
      <w:r>
        <w:rPr>
          <w:rFonts w:ascii="楷体" w:hAnsi="楷体" w:eastAsia="楷体" w:cs="楷体"/>
          <w:color w:val="000000"/>
        </w:rPr>
        <w:t>，亚洲</w:t>
      </w:r>
      <w:r>
        <w:rPr>
          <w:rFonts w:ascii="Times New Roman" w:hAnsi="Times New Roman" w:eastAsia="Times New Roman" w:cs="Times New Roman"/>
          <w:color w:val="000000"/>
        </w:rPr>
        <w:t>56.6%</w:t>
      </w:r>
      <w:r>
        <w:rPr>
          <w:rFonts w:ascii="楷体" w:hAnsi="楷体" w:eastAsia="楷体" w:cs="楷体"/>
          <w:color w:val="000000"/>
        </w:rPr>
        <w:t>，美洲</w:t>
      </w:r>
      <w:r>
        <w:rPr>
          <w:rFonts w:ascii="Times New Roman" w:hAnsi="Times New Roman" w:eastAsia="Times New Roman" w:cs="Times New Roman"/>
          <w:color w:val="000000"/>
        </w:rPr>
        <w:t>20.7%</w:t>
      </w:r>
      <w:r>
        <w:rPr>
          <w:rFonts w:ascii="楷体" w:hAnsi="楷体" w:eastAsia="楷体" w:cs="楷体"/>
          <w:color w:val="000000"/>
        </w:rPr>
        <w:t>。</w:t>
      </w:r>
    </w:p>
    <w:p w14:paraId="219EDBD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——摘编自徐天新、许平等《世界通史（现代篇）》</w:t>
      </w:r>
    </w:p>
    <w:p w14:paraId="6A2896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材料四：改革开放以来，中国的对外贸易一直在持续发展（如下图）。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年，中国国内生产总值位居世界第二位。</w:t>
      </w:r>
    </w:p>
    <w:p w14:paraId="35AC1065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1979-2018</w:t>
      </w:r>
      <w:r>
        <w:rPr>
          <w:rFonts w:ascii="楷体" w:hAnsi="楷体" w:eastAsia="楷体" w:cs="楷体"/>
          <w:color w:val="000000"/>
        </w:rPr>
        <w:t>年中国对外贸易发展图</w:t>
      </w:r>
    </w:p>
    <w:p w14:paraId="3C505EF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CEIC</w:t>
      </w:r>
      <w:r>
        <w:rPr>
          <w:rFonts w:ascii="楷体" w:hAnsi="楷体" w:eastAsia="楷体" w:cs="楷体"/>
          <w:color w:val="000000"/>
        </w:rPr>
        <w:t>中国经济数据库</w:t>
      </w:r>
    </w:p>
    <w:p w14:paraId="02174D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6453B9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根据材料一并结合所学知识，西方殖民者获得黄金白银的手段有哪些？你是怎么看待这种田园诗式的过程？</w:t>
      </w:r>
    </w:p>
    <w:p w14:paraId="79A63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阅读材料二，清朝前中期，世界白银流入中国的原因有哪些？西方殖民者通过哪些方式来改变这种状态的？</w:t>
      </w:r>
    </w:p>
    <w:p w14:paraId="6C803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阅读材料三，西方殖民者为什么要加速抢夺殖民地？中国是否属于“亚洲</w:t>
      </w:r>
      <w:r>
        <w:rPr>
          <w:rFonts w:ascii="Times New Roman" w:hAnsi="Times New Roman" w:eastAsia="Times New Roman" w:cs="Times New Roman"/>
          <w:color w:val="000000"/>
        </w:rPr>
        <w:t>56.6%</w:t>
      </w:r>
      <w:r>
        <w:rPr>
          <w:rFonts w:ascii="宋体" w:hAnsi="宋体" w:eastAsia="宋体" w:cs="宋体"/>
          <w:color w:val="000000"/>
        </w:rPr>
        <w:t>”？请说明你的判断理由。</w:t>
      </w:r>
    </w:p>
    <w:p w14:paraId="6B8DC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根据材料四，中国现在已经成为了世界财富的中心之一。你认为现在是否还会出现清朝的危机？请说明你的判断理由。</w:t>
      </w:r>
    </w:p>
    <w:p w14:paraId="143E7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民以食为天，国以农为本，某学习小组以“农业生产和粮食问题”为主题开展了研究性学习活动，搜集的资料如下：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8"/>
        <w:gridCol w:w="3180"/>
      </w:tblGrid>
      <w:tr w14:paraId="2D61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D8F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朝代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660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</w:t>
            </w:r>
          </w:p>
        </w:tc>
      </w:tr>
      <w:tr w14:paraId="5D23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E7E5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战国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5574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都江堰</w:t>
            </w:r>
          </w:p>
        </w:tc>
      </w:tr>
      <w:tr w14:paraId="4031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422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南北朝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C1A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《齐民要术》</w:t>
            </w:r>
          </w:p>
        </w:tc>
      </w:tr>
      <w:tr w14:paraId="5299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256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唐朝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145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曲辕犁、筒车</w:t>
            </w:r>
          </w:p>
        </w:tc>
      </w:tr>
      <w:tr w14:paraId="04A4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0C3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宋朝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39B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秧马、占城稻</w:t>
            </w:r>
          </w:p>
        </w:tc>
      </w:tr>
      <w:tr w14:paraId="2927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938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D96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《农政全书》玉米、甘薯等</w:t>
            </w:r>
          </w:p>
        </w:tc>
      </w:tr>
      <w:tr w14:paraId="60455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3A4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261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黄河、淮河治理</w:t>
            </w:r>
          </w:p>
        </w:tc>
      </w:tr>
      <w:tr w14:paraId="0A25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EB5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抗战时期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EC7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大生产运动</w:t>
            </w:r>
          </w:p>
        </w:tc>
      </w:tr>
      <w:tr w14:paraId="11B9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A91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7A0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《中华人民共和国土地改革法》</w:t>
            </w:r>
          </w:p>
        </w:tc>
      </w:tr>
      <w:tr w14:paraId="5D44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998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世纪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楷体" w:hAnsi="楷体" w:eastAsia="楷体" w:cs="楷体"/>
                <w:color w:val="000000"/>
              </w:rPr>
              <w:t>年代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047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籼型杂交水稻</w:t>
            </w:r>
          </w:p>
        </w:tc>
      </w:tr>
      <w:tr w14:paraId="242C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47A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961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家庭联产承包责任制</w:t>
            </w:r>
          </w:p>
        </w:tc>
      </w:tr>
    </w:tbl>
    <w:p w14:paraId="115CF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请结合所学知识，并根据上述资料，自拟一个论题展开论述，要求观点明确，史论结合，价值观正确。</w:t>
      </w:r>
    </w:p>
    <w:p w14:paraId="68E01C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362C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EBBE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7804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888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689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FC14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C8566D"/>
    <w:rsid w:val="26BA2959"/>
    <w:rsid w:val="2BDF5939"/>
    <w:rsid w:val="356177BD"/>
    <w:rsid w:val="38274566"/>
    <w:rsid w:val="672F1E1D"/>
    <w:rsid w:val="7425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3182</Words>
  <Characters>3477</Characters>
  <Lines>0</Lines>
  <Paragraphs>0</Paragraphs>
  <TotalTime>4</TotalTime>
  <ScaleCrop>false</ScaleCrop>
  <LinksUpToDate>false</LinksUpToDate>
  <CharactersWithSpaces>3789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2023-07-07T15:30:00Z</dcterms:created>
  <dc:creator>学科网试题生产平台</dc:creator>
  <dc:description>3272833501126656</dc:description>
  <cp:lastModifiedBy>上帝掷骰子吗</cp:lastModifiedBy>
  <dcterms:modified xsi:type="dcterms:W3CDTF">2024-07-20T16:01:32Z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265B8D99FB484BD4AC247D97D0D6BBC5_12</vt:lpwstr>
  </property>
</Properties>
</file>