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098C4D">
      <w:pPr>
        <w:spacing w:line="285" w:lineRule="auto"/>
        <w:jc w:val="center"/>
      </w:pPr>
      <w:bookmarkStart w:id="0" w:name="_GoBack"/>
      <w:bookmarkEnd w:id="0"/>
      <w:r>
        <w:rPr>
          <w:rFonts w:ascii="宋体" w:hAnsi="宋体" w:eastAsia="宋体" w:cs="宋体"/>
          <w:b/>
          <w:color w:val="auto"/>
          <w:sz w:val="30"/>
        </w:rPr>
        <w:drawing>
          <wp:anchor distT="0" distB="0" distL="114300" distR="114300" simplePos="0" relativeHeight="251659264" behindDoc="0" locked="0" layoutInCell="1" allowOverlap="1">
            <wp:simplePos x="0" y="0"/>
            <wp:positionH relativeFrom="page">
              <wp:posOffset>10363200</wp:posOffset>
            </wp:positionH>
            <wp:positionV relativeFrom="topMargin">
              <wp:posOffset>11417300</wp:posOffset>
            </wp:positionV>
            <wp:extent cx="368300" cy="254000"/>
            <wp:effectExtent l="0" t="0" r="12700" b="1270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368300" cy="254000"/>
                    </a:xfrm>
                    <a:prstGeom prst="rect">
                      <a:avLst/>
                    </a:prstGeom>
                  </pic:spPr>
                </pic:pic>
              </a:graphicData>
            </a:graphic>
          </wp:anchor>
        </w:drawing>
      </w:r>
      <w:r>
        <w:rPr>
          <w:rFonts w:ascii="宋体" w:hAnsi="宋体" w:eastAsia="宋体" w:cs="宋体"/>
          <w:b/>
          <w:color w:val="auto"/>
          <w:sz w:val="30"/>
        </w:rPr>
        <w:t>2023年河北省中考历史真题</w:t>
      </w:r>
    </w:p>
    <w:p w14:paraId="76F3FCB3">
      <w:pPr>
        <w:spacing w:line="285" w:lineRule="auto"/>
        <w:jc w:val="left"/>
      </w:pPr>
      <w:r>
        <w:rPr>
          <w:rFonts w:ascii="宋体" w:hAnsi="宋体" w:eastAsia="宋体" w:cs="宋体"/>
          <w:b/>
          <w:color w:val="auto"/>
          <w:sz w:val="24"/>
        </w:rPr>
        <w:t>一、选择题</w:t>
      </w:r>
    </w:p>
    <w:p w14:paraId="73B7AEFD">
      <w:pPr>
        <w:spacing w:line="360" w:lineRule="auto"/>
        <w:jc w:val="left"/>
      </w:pPr>
      <w:r>
        <w:rPr>
          <w:color w:val="auto"/>
        </w:rPr>
        <w:t xml:space="preserve">1. </w:t>
      </w:r>
      <w:r>
        <w:rPr>
          <w:rFonts w:ascii="Times New Roman" w:hAnsi="Times New Roman" w:eastAsia="Times New Roman" w:cs="Times New Roman"/>
          <w:color w:val="auto"/>
        </w:rPr>
        <w:t>19</w:t>
      </w:r>
      <w:r>
        <w:rPr>
          <w:rFonts w:ascii="宋体" w:hAnsi="宋体" w:eastAsia="宋体" w:cs="宋体"/>
          <w:color w:val="auto"/>
        </w:rPr>
        <w:t>世纪末，某女士在《女学报》上撰文提出：“方今瓜分之局已开，国势日危。前月明诏特下，谕各庶民，皆得上书，夫民也者，男谓之民，女亦谓之民也。凡我同辈亦可以联名上书，直陈所见。”“可以联名上书，直陈所见”这一情形的出现是由于（</w:t>
      </w:r>
      <w:r>
        <w:rPr>
          <w:rFonts w:ascii="Times New Roman" w:hAnsi="Times New Roman" w:eastAsia="Times New Roman" w:cs="Times New Roman"/>
          <w:color w:val="auto"/>
        </w:rPr>
        <w:t xml:space="preserve">    </w:t>
      </w:r>
      <w:r>
        <w:rPr>
          <w:rFonts w:ascii="宋体" w:hAnsi="宋体" w:eastAsia="宋体" w:cs="宋体"/>
          <w:color w:val="auto"/>
        </w:rPr>
        <w:t>）</w:t>
      </w:r>
    </w:p>
    <w:p w14:paraId="3BBAEC72">
      <w:pPr>
        <w:tabs>
          <w:tab w:val="left" w:pos="4873"/>
        </w:tabs>
        <w:spacing w:line="360" w:lineRule="auto"/>
        <w:jc w:val="left"/>
        <w:textAlignment w:val="center"/>
        <w:rPr>
          <w:color w:val="auto"/>
        </w:rPr>
      </w:pPr>
      <w:r>
        <w:t xml:space="preserve">A. </w:t>
      </w:r>
      <w:r>
        <w:rPr>
          <w:rFonts w:ascii="宋体" w:hAnsi="宋体" w:eastAsia="宋体" w:cs="宋体"/>
          <w:color w:val="auto"/>
        </w:rPr>
        <w:t>太平天国的建立</w:t>
      </w:r>
      <w:r>
        <w:tab/>
      </w:r>
      <w:r>
        <w:t xml:space="preserve">B. </w:t>
      </w:r>
      <w:r>
        <w:rPr>
          <w:rFonts w:ascii="宋体" w:hAnsi="宋体" w:eastAsia="宋体" w:cs="宋体"/>
          <w:color w:val="auto"/>
        </w:rPr>
        <w:t>洋务运动的兴起</w:t>
      </w:r>
    </w:p>
    <w:p w14:paraId="50E4112C">
      <w:pPr>
        <w:tabs>
          <w:tab w:val="left" w:pos="4873"/>
        </w:tabs>
        <w:spacing w:line="360" w:lineRule="auto"/>
        <w:jc w:val="left"/>
        <w:textAlignment w:val="center"/>
        <w:rPr>
          <w:color w:val="000000"/>
        </w:rPr>
      </w:pPr>
      <w:r>
        <w:t xml:space="preserve">C. </w:t>
      </w:r>
      <w:r>
        <w:rPr>
          <w:rFonts w:ascii="宋体" w:hAnsi="宋体" w:eastAsia="宋体" w:cs="宋体"/>
          <w:color w:val="auto"/>
        </w:rPr>
        <w:t>戊戌变法的实行</w:t>
      </w:r>
      <w:r>
        <w:tab/>
      </w:r>
      <w:r>
        <w:t xml:space="preserve">D. </w:t>
      </w:r>
      <w:r>
        <w:rPr>
          <w:rFonts w:ascii="宋体" w:hAnsi="宋体" w:eastAsia="宋体" w:cs="宋体"/>
          <w:color w:val="auto"/>
        </w:rPr>
        <w:t>中华民国的创建</w:t>
      </w:r>
    </w:p>
    <w:p w14:paraId="7E9ADEAC">
      <w:pPr>
        <w:spacing w:line="360" w:lineRule="auto"/>
        <w:jc w:val="left"/>
        <w:textAlignment w:val="center"/>
        <w:rPr>
          <w:color w:val="000000"/>
        </w:rPr>
      </w:pPr>
      <w:r>
        <w:rPr>
          <w:color w:val="000000"/>
        </w:rPr>
        <w:t xml:space="preserve">2. </w:t>
      </w:r>
      <w:r>
        <w:rPr>
          <w:rFonts w:ascii="宋体" w:hAnsi="宋体" w:eastAsia="宋体" w:cs="宋体"/>
          <w:color w:val="000000"/>
        </w:rPr>
        <w:t>下表是李大钊在</w:t>
      </w:r>
      <w:r>
        <w:rPr>
          <w:rFonts w:ascii="Times New Roman" w:hAnsi="Times New Roman" w:eastAsia="Times New Roman" w:cs="Times New Roman"/>
          <w:color w:val="000000"/>
        </w:rPr>
        <w:t>1918</w:t>
      </w:r>
      <w:r>
        <w:rPr>
          <w:rFonts w:ascii="宋体" w:hAnsi="宋体" w:eastAsia="宋体" w:cs="宋体"/>
          <w:color w:val="000000"/>
        </w:rPr>
        <w:t>年发表著作的汇总表（部分）。他撰写这些著作的主要目的是（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8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63"/>
        <w:gridCol w:w="3172"/>
      </w:tblGrid>
      <w:tr w14:paraId="4B588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587E80">
            <w:pPr>
              <w:spacing w:line="360" w:lineRule="auto"/>
              <w:jc w:val="center"/>
              <w:textAlignment w:val="center"/>
              <w:rPr>
                <w:color w:val="000000"/>
              </w:rPr>
            </w:pPr>
            <w:r>
              <w:rPr>
                <w:rFonts w:ascii="宋体" w:hAnsi="宋体" w:eastAsia="宋体" w:cs="宋体"/>
                <w:color w:val="000000"/>
              </w:rPr>
              <w:t>著作名称</w:t>
            </w:r>
          </w:p>
        </w:tc>
        <w:tc>
          <w:tcPr>
            <w:tcW w:w="31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930C03">
            <w:pPr>
              <w:spacing w:line="360" w:lineRule="auto"/>
              <w:jc w:val="center"/>
              <w:textAlignment w:val="center"/>
              <w:rPr>
                <w:color w:val="000000"/>
              </w:rPr>
            </w:pPr>
            <w:r>
              <w:rPr>
                <w:rFonts w:ascii="宋体" w:hAnsi="宋体" w:eastAsia="宋体" w:cs="宋体"/>
                <w:color w:val="000000"/>
              </w:rPr>
              <w:t>发表时间及报刊名称</w:t>
            </w:r>
          </w:p>
        </w:tc>
      </w:tr>
      <w:tr w14:paraId="38810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7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7695EC6F">
            <w:pPr>
              <w:spacing w:line="360" w:lineRule="auto"/>
              <w:jc w:val="center"/>
              <w:textAlignment w:val="center"/>
              <w:rPr>
                <w:color w:val="000000"/>
              </w:rPr>
            </w:pPr>
            <w:r>
              <w:rPr>
                <w:rFonts w:ascii="宋体" w:hAnsi="宋体" w:eastAsia="宋体" w:cs="宋体"/>
                <w:color w:val="000000"/>
              </w:rPr>
              <w:t>《法俄革命之比较观》</w:t>
            </w:r>
          </w:p>
        </w:tc>
        <w:tc>
          <w:tcPr>
            <w:tcW w:w="318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69504015">
            <w:pPr>
              <w:spacing w:line="360" w:lineRule="auto"/>
              <w:jc w:val="center"/>
              <w:textAlignment w:val="center"/>
              <w:rPr>
                <w:color w:val="000000"/>
              </w:rPr>
            </w:pPr>
            <w:r>
              <w:rPr>
                <w:rFonts w:ascii="宋体" w:hAnsi="宋体" w:eastAsia="宋体" w:cs="宋体"/>
                <w:color w:val="000000"/>
              </w:rPr>
              <w:t>7月《言治》季刊第3册</w:t>
            </w:r>
          </w:p>
        </w:tc>
      </w:tr>
      <w:tr w14:paraId="0575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7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632A9BF2">
            <w:pPr>
              <w:spacing w:line="360" w:lineRule="auto"/>
              <w:jc w:val="center"/>
              <w:textAlignment w:val="center"/>
              <w:rPr>
                <w:color w:val="000000"/>
              </w:rPr>
            </w:pPr>
            <w:r>
              <w:rPr>
                <w:rFonts w:ascii="宋体" w:hAnsi="宋体" w:eastAsia="宋体" w:cs="宋体"/>
                <w:color w:val="000000"/>
              </w:rPr>
              <w:t>《俄国革命与文学家》</w:t>
            </w:r>
          </w:p>
        </w:tc>
        <w:tc>
          <w:tcPr>
            <w:tcW w:w="318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70811E5F">
            <w:pPr>
              <w:spacing w:line="360" w:lineRule="auto"/>
              <w:jc w:val="center"/>
              <w:textAlignment w:val="center"/>
              <w:rPr>
                <w:color w:val="000000"/>
              </w:rPr>
            </w:pPr>
            <w:r>
              <w:rPr>
                <w:rFonts w:ascii="宋体" w:hAnsi="宋体" w:eastAsia="宋体" w:cs="宋体"/>
                <w:color w:val="000000"/>
              </w:rPr>
              <w:t>7月《言治》季刊第3册</w:t>
            </w:r>
          </w:p>
        </w:tc>
      </w:tr>
      <w:tr w14:paraId="3EEE1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7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4A185F2B">
            <w:pPr>
              <w:spacing w:line="360" w:lineRule="auto"/>
              <w:jc w:val="center"/>
              <w:textAlignment w:val="center"/>
              <w:rPr>
                <w:color w:val="000000"/>
              </w:rPr>
            </w:pPr>
            <w:r>
              <w:rPr>
                <w:rFonts w:ascii="宋体" w:hAnsi="宋体" w:eastAsia="宋体" w:cs="宋体"/>
                <w:color w:val="000000"/>
              </w:rPr>
              <w:t>《庶民的胜利》</w:t>
            </w:r>
          </w:p>
        </w:tc>
        <w:tc>
          <w:tcPr>
            <w:tcW w:w="318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2A3F0F9E">
            <w:pPr>
              <w:spacing w:line="360" w:lineRule="auto"/>
              <w:jc w:val="center"/>
              <w:textAlignment w:val="center"/>
              <w:rPr>
                <w:color w:val="000000"/>
              </w:rPr>
            </w:pPr>
            <w:r>
              <w:rPr>
                <w:rFonts w:ascii="宋体" w:hAnsi="宋体" w:eastAsia="宋体" w:cs="宋体"/>
                <w:color w:val="000000"/>
              </w:rPr>
              <w:t>11月《新青年》第5卷第5号</w:t>
            </w:r>
          </w:p>
        </w:tc>
      </w:tr>
      <w:tr w14:paraId="1C17A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7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3D7BB693">
            <w:pPr>
              <w:spacing w:line="360" w:lineRule="auto"/>
              <w:jc w:val="center"/>
              <w:textAlignment w:val="center"/>
              <w:rPr>
                <w:color w:val="000000"/>
              </w:rPr>
            </w:pPr>
            <w:r>
              <w:rPr>
                <w:rFonts w:ascii="宋体" w:hAnsi="宋体" w:eastAsia="宋体" w:cs="宋体"/>
                <w:color w:val="000000"/>
              </w:rPr>
              <w:t>《布尔什维主义</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胜利》</w:t>
            </w:r>
          </w:p>
        </w:tc>
        <w:tc>
          <w:tcPr>
            <w:tcW w:w="3180" w:type="dxa"/>
            <w:tcBorders>
              <w:top w:val="nil"/>
              <w:left w:val="single" w:color="000000" w:sz="6" w:space="0"/>
              <w:bottom w:val="single" w:color="000000" w:sz="6" w:space="0"/>
              <w:right w:val="single" w:color="000000" w:sz="6" w:space="0"/>
            </w:tcBorders>
            <w:noWrap w:val="0"/>
            <w:tcMar>
              <w:top w:w="75" w:type="dxa"/>
              <w:bottom w:w="75" w:type="dxa"/>
            </w:tcMar>
            <w:vAlign w:val="center"/>
          </w:tcPr>
          <w:p w14:paraId="62FD72BA">
            <w:pPr>
              <w:spacing w:line="360" w:lineRule="auto"/>
              <w:jc w:val="center"/>
              <w:textAlignment w:val="center"/>
              <w:rPr>
                <w:color w:val="000000"/>
              </w:rPr>
            </w:pPr>
            <w:r>
              <w:rPr>
                <w:rFonts w:ascii="宋体" w:hAnsi="宋体" w:eastAsia="宋体" w:cs="宋体"/>
                <w:color w:val="000000"/>
              </w:rPr>
              <w:t>11月《新青年》第5卷第5号</w:t>
            </w:r>
          </w:p>
        </w:tc>
      </w:tr>
    </w:tbl>
    <w:p w14:paraId="7A0EAB21">
      <w:pPr>
        <w:spacing w:line="360" w:lineRule="auto"/>
        <w:jc w:val="left"/>
        <w:textAlignment w:val="center"/>
        <w:rPr>
          <w:color w:val="000000"/>
        </w:rPr>
      </w:pPr>
    </w:p>
    <w:p w14:paraId="096880B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揭露清朝黑暗统治</w:t>
      </w:r>
      <w:r>
        <w:rPr>
          <w:color w:val="000000"/>
        </w:rPr>
        <w:tab/>
      </w:r>
      <w:r>
        <w:rPr>
          <w:color w:val="000000"/>
        </w:rPr>
        <w:t xml:space="preserve">B. </w:t>
      </w:r>
      <w:r>
        <w:rPr>
          <w:rFonts w:ascii="宋体" w:hAnsi="宋体" w:eastAsia="宋体" w:cs="宋体"/>
          <w:color w:val="000000"/>
        </w:rPr>
        <w:t>阐述实业救国思想</w:t>
      </w:r>
    </w:p>
    <w:p w14:paraId="1F6CF097">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介绍俄国十月革命</w:t>
      </w:r>
      <w:r>
        <w:rPr>
          <w:color w:val="000000"/>
        </w:rPr>
        <w:tab/>
      </w:r>
      <w:r>
        <w:rPr>
          <w:color w:val="000000"/>
        </w:rPr>
        <w:t xml:space="preserve">D. </w:t>
      </w:r>
      <w:r>
        <w:rPr>
          <w:rFonts w:ascii="宋体" w:hAnsi="宋体" w:eastAsia="宋体" w:cs="宋体"/>
          <w:color w:val="000000"/>
        </w:rPr>
        <w:t>记述五四运动史实</w:t>
      </w:r>
    </w:p>
    <w:p w14:paraId="3D36363F">
      <w:pPr>
        <w:spacing w:line="360" w:lineRule="auto"/>
        <w:jc w:val="left"/>
        <w:textAlignment w:val="center"/>
        <w:rPr>
          <w:color w:val="000000"/>
        </w:rPr>
      </w:pPr>
      <w:r>
        <w:rPr>
          <w:color w:val="000000"/>
        </w:rPr>
        <w:t xml:space="preserve">3. </w:t>
      </w:r>
      <w:r>
        <w:rPr>
          <w:rFonts w:ascii="宋体" w:hAnsi="宋体" w:eastAsia="宋体" w:cs="宋体"/>
          <w:color w:val="000000"/>
        </w:rPr>
        <w:t>下侧是一首民主革命时期流传于江西的歌谣。据此分析，当时人们“欢欢喜喜过新年</w:t>
      </w:r>
      <w:r>
        <w:rPr>
          <w:rFonts w:ascii="Times New Roman" w:hAnsi="Times New Roman" w:eastAsia="Times New Roman" w:cs="Times New Roman"/>
          <w:color w:val="000000"/>
        </w:rPr>
        <w:t>"</w:t>
      </w:r>
      <w:r>
        <w:rPr>
          <w:rFonts w:ascii="宋体" w:hAnsi="宋体" w:eastAsia="宋体" w:cs="宋体"/>
          <w:color w:val="000000"/>
        </w:rPr>
        <w:t>的主要原因是（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0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025"/>
      </w:tblGrid>
      <w:tr w14:paraId="25199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655" w:hRule="atLeast"/>
        </w:trPr>
        <w:tc>
          <w:tcPr>
            <w:tcW w:w="50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646437">
            <w:pPr>
              <w:spacing w:line="360" w:lineRule="auto"/>
              <w:jc w:val="left"/>
              <w:textAlignment w:val="center"/>
              <w:rPr>
                <w:color w:val="000000"/>
              </w:rPr>
            </w:pPr>
            <w:r>
              <w:rPr>
                <w:rFonts w:ascii="宋体" w:hAnsi="宋体" w:eastAsia="宋体" w:cs="宋体"/>
                <w:color w:val="000000"/>
              </w:rPr>
              <w:t>正月里来就过荒，老天爷故意来作干；</w:t>
            </w:r>
          </w:p>
          <w:p w14:paraId="5DD4CFBF">
            <w:pPr>
              <w:spacing w:line="360" w:lineRule="auto"/>
              <w:jc w:val="left"/>
              <w:textAlignment w:val="center"/>
              <w:rPr>
                <w:color w:val="000000"/>
              </w:rPr>
            </w:pPr>
            <w:r>
              <w:rPr>
                <w:rFonts w:ascii="宋体" w:hAnsi="宋体" w:eastAsia="宋体" w:cs="宋体"/>
                <w:color w:val="000000"/>
              </w:rPr>
              <w:t>二月来了叶将军，三月江西得太平；</w:t>
            </w:r>
          </w:p>
          <w:p w14:paraId="02394767">
            <w:pPr>
              <w:spacing w:line="360" w:lineRule="auto"/>
              <w:jc w:val="left"/>
              <w:textAlignment w:val="center"/>
              <w:rPr>
                <w:color w:val="000000"/>
              </w:rPr>
            </w:pPr>
            <w:r>
              <w:rPr>
                <w:rFonts w:ascii="宋体" w:hAnsi="宋体" w:eastAsia="宋体" w:cs="宋体"/>
                <w:color w:val="000000"/>
              </w:rPr>
              <w:t>四月蒋贼大屠杀，五月共产党遭难星；</w:t>
            </w:r>
          </w:p>
          <w:p w14:paraId="6BC3EBAF">
            <w:pPr>
              <w:spacing w:line="360" w:lineRule="auto"/>
              <w:jc w:val="left"/>
              <w:textAlignment w:val="center"/>
              <w:rPr>
                <w:color w:val="000000"/>
              </w:rPr>
            </w:pPr>
            <w:r>
              <w:rPr>
                <w:rFonts w:ascii="宋体" w:hAnsi="宋体" w:eastAsia="宋体" w:cs="宋体"/>
                <w:color w:val="000000"/>
              </w:rPr>
              <w:t>六月早禾不过镰，七月汪精卫又叛变；</w:t>
            </w:r>
          </w:p>
          <w:p w14:paraId="033B40F7">
            <w:pPr>
              <w:spacing w:line="360" w:lineRule="auto"/>
              <w:jc w:val="left"/>
              <w:textAlignment w:val="center"/>
              <w:rPr>
                <w:color w:val="000000"/>
              </w:rPr>
            </w:pPr>
            <w:r>
              <w:rPr>
                <w:rFonts w:ascii="宋体" w:hAnsi="宋体" w:eastAsia="宋体" w:cs="宋体"/>
                <w:color w:val="000000"/>
              </w:rPr>
              <w:t>八月朱德起了义，九月毛泽东建立了根据地；</w:t>
            </w:r>
          </w:p>
          <w:p w14:paraId="145166E2">
            <w:pPr>
              <w:spacing w:line="360" w:lineRule="auto"/>
              <w:jc w:val="left"/>
              <w:textAlignment w:val="center"/>
              <w:rPr>
                <w:color w:val="000000"/>
              </w:rPr>
            </w:pPr>
            <w:r>
              <w:rPr>
                <w:rFonts w:ascii="宋体" w:hAnsi="宋体" w:eastAsia="宋体" w:cs="宋体"/>
                <w:color w:val="000000"/>
              </w:rPr>
              <w:t>十月红军打过来，十一月打倒土豪分田地；</w:t>
            </w:r>
          </w:p>
          <w:p w14:paraId="34A6E7D4">
            <w:pPr>
              <w:spacing w:line="360" w:lineRule="auto"/>
              <w:jc w:val="left"/>
              <w:textAlignment w:val="center"/>
              <w:rPr>
                <w:color w:val="000000"/>
              </w:rPr>
            </w:pPr>
            <w:r>
              <w:rPr>
                <w:rFonts w:ascii="宋体" w:hAnsi="宋体" w:eastAsia="宋体" w:cs="宋体"/>
                <w:color w:val="000000"/>
              </w:rPr>
              <w:t>十二月欢欢喜喜过新年，家家户户闹翻天。</w:t>
            </w:r>
          </w:p>
        </w:tc>
      </w:tr>
    </w:tbl>
    <w:p w14:paraId="54802BA0">
      <w:pPr>
        <w:spacing w:line="360" w:lineRule="auto"/>
        <w:jc w:val="left"/>
        <w:textAlignment w:val="center"/>
        <w:rPr>
          <w:color w:val="000000"/>
        </w:rPr>
      </w:pPr>
    </w:p>
    <w:p w14:paraId="5E96473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武昌起义的发动</w:t>
      </w:r>
      <w:r>
        <w:rPr>
          <w:color w:val="000000"/>
        </w:rPr>
        <w:tab/>
      </w:r>
      <w:r>
        <w:rPr>
          <w:color w:val="000000"/>
        </w:rPr>
        <w:t xml:space="preserve">B. </w:t>
      </w:r>
      <w:r>
        <w:rPr>
          <w:rFonts w:ascii="宋体" w:hAnsi="宋体" w:eastAsia="宋体" w:cs="宋体"/>
          <w:color w:val="000000"/>
        </w:rPr>
        <w:t>土地革命的开展</w:t>
      </w:r>
    </w:p>
    <w:p w14:paraId="7A662B8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红军长征的胜利</w:t>
      </w:r>
      <w:r>
        <w:rPr>
          <w:color w:val="000000"/>
        </w:rPr>
        <w:tab/>
      </w:r>
      <w:r>
        <w:rPr>
          <w:color w:val="000000"/>
        </w:rPr>
        <w:t xml:space="preserve">D. </w:t>
      </w:r>
      <w:r>
        <w:rPr>
          <w:rFonts w:ascii="宋体" w:hAnsi="宋体" w:eastAsia="宋体" w:cs="宋体"/>
          <w:color w:val="000000"/>
        </w:rPr>
        <w:t>西安事变的解决</w:t>
      </w:r>
    </w:p>
    <w:p w14:paraId="1A7414B9">
      <w:pPr>
        <w:spacing w:line="360" w:lineRule="auto"/>
        <w:jc w:val="left"/>
        <w:textAlignment w:val="center"/>
        <w:rPr>
          <w:color w:val="000000"/>
        </w:rPr>
      </w:pPr>
      <w:r>
        <w:rPr>
          <w:color w:val="000000"/>
        </w:rPr>
        <w:t xml:space="preserve">4. </w:t>
      </w:r>
      <w:r>
        <w:rPr>
          <w:rFonts w:ascii="宋体" w:hAnsi="宋体" w:eastAsia="宋体" w:cs="宋体"/>
          <w:color w:val="000000"/>
        </w:rPr>
        <w:t>据下图中的信息，判断该图名称应为（</w:t>
      </w:r>
      <w:r>
        <w:rPr>
          <w:rFonts w:ascii="Times New Roman" w:hAnsi="Times New Roman" w:eastAsia="Times New Roman" w:cs="Times New Roman"/>
          <w:color w:val="000000"/>
        </w:rPr>
        <w:t xml:space="preserve">    </w:t>
      </w:r>
      <w:r>
        <w:rPr>
          <w:rFonts w:ascii="宋体" w:hAnsi="宋体" w:eastAsia="宋体" w:cs="宋体"/>
          <w:color w:val="000000"/>
        </w:rPr>
        <w:t>）</w:t>
      </w:r>
    </w:p>
    <w:p w14:paraId="2D826DC7">
      <w:pPr>
        <w:spacing w:line="360" w:lineRule="auto"/>
        <w:jc w:val="left"/>
        <w:textAlignment w:val="center"/>
        <w:rPr>
          <w:color w:val="000000"/>
        </w:rPr>
      </w:pPr>
      <w:r>
        <w:rPr>
          <w:color w:val="000000"/>
        </w:rPr>
        <w:drawing>
          <wp:inline distT="0" distB="0" distL="114300" distR="114300">
            <wp:extent cx="4600575" cy="18573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600575" cy="1857375"/>
                    </a:xfrm>
                    <a:prstGeom prst="rect">
                      <a:avLst/>
                    </a:prstGeom>
                  </pic:spPr>
                </pic:pic>
              </a:graphicData>
            </a:graphic>
          </wp:inline>
        </w:drawing>
      </w:r>
      <w:r>
        <w:rPr>
          <w:color w:val="000000"/>
        </w:rPr>
        <w:t xml:space="preserve">  </w:t>
      </w:r>
    </w:p>
    <w:p w14:paraId="324C40BE">
      <w:pPr>
        <w:spacing w:line="360" w:lineRule="auto"/>
        <w:jc w:val="left"/>
        <w:textAlignment w:val="center"/>
        <w:rPr>
          <w:color w:val="000000"/>
        </w:rPr>
      </w:pPr>
      <w:r>
        <w:rPr>
          <w:color w:val="000000"/>
        </w:rPr>
        <w:t xml:space="preserve">A. </w:t>
      </w:r>
      <w:r>
        <w:rPr>
          <w:rFonts w:ascii="宋体" w:hAnsi="宋体" w:eastAsia="宋体" w:cs="宋体"/>
          <w:color w:val="000000"/>
        </w:rPr>
        <w:t>中国农民与地主阶级占有土地数量统计图</w:t>
      </w:r>
    </w:p>
    <w:p w14:paraId="2140AE62">
      <w:pPr>
        <w:spacing w:line="360" w:lineRule="auto"/>
        <w:jc w:val="left"/>
        <w:textAlignment w:val="center"/>
        <w:rPr>
          <w:color w:val="000000"/>
        </w:rPr>
      </w:pPr>
      <w:r>
        <w:rPr>
          <w:color w:val="000000"/>
        </w:rPr>
        <w:t xml:space="preserve">B. </w:t>
      </w:r>
      <w:r>
        <w:rPr>
          <w:rFonts w:ascii="宋体" w:hAnsi="宋体" w:eastAsia="宋体" w:cs="宋体"/>
          <w:color w:val="000000"/>
        </w:rPr>
        <w:t>中国社会主义与资本主义经济成分统计图</w:t>
      </w:r>
    </w:p>
    <w:p w14:paraId="5AF379E4">
      <w:pPr>
        <w:spacing w:line="360" w:lineRule="auto"/>
        <w:jc w:val="left"/>
        <w:textAlignment w:val="center"/>
        <w:rPr>
          <w:color w:val="000000"/>
        </w:rPr>
      </w:pPr>
      <w:r>
        <w:rPr>
          <w:color w:val="000000"/>
        </w:rPr>
        <w:t xml:space="preserve">C. </w:t>
      </w:r>
      <w:r>
        <w:rPr>
          <w:rFonts w:ascii="宋体" w:hAnsi="宋体" w:eastAsia="宋体" w:cs="宋体"/>
          <w:color w:val="000000"/>
        </w:rPr>
        <w:t>中国农业生产总值与工业生产总值统计图</w:t>
      </w:r>
    </w:p>
    <w:p w14:paraId="62DA62DD">
      <w:pPr>
        <w:spacing w:line="360" w:lineRule="auto"/>
        <w:jc w:val="left"/>
        <w:textAlignment w:val="center"/>
        <w:rPr>
          <w:color w:val="000000"/>
        </w:rPr>
      </w:pPr>
      <w:r>
        <w:rPr>
          <w:color w:val="000000"/>
        </w:rPr>
        <w:t xml:space="preserve">D. </w:t>
      </w:r>
      <w:r>
        <w:rPr>
          <w:rFonts w:ascii="宋体" w:hAnsi="宋体" w:eastAsia="宋体" w:cs="宋体"/>
          <w:color w:val="000000"/>
        </w:rPr>
        <w:t>中国外资企业产值与内资企业产值统计图</w:t>
      </w:r>
    </w:p>
    <w:p w14:paraId="7FE2AA19">
      <w:pPr>
        <w:spacing w:line="360" w:lineRule="auto"/>
        <w:jc w:val="left"/>
        <w:textAlignment w:val="center"/>
        <w:rPr>
          <w:color w:val="000000"/>
        </w:rPr>
      </w:pPr>
      <w:r>
        <w:rPr>
          <w:color w:val="000000"/>
        </w:rPr>
        <w:t xml:space="preserve">5. </w:t>
      </w:r>
      <w:r>
        <w:rPr>
          <w:rFonts w:ascii="宋体" w:hAnsi="宋体" w:eastAsia="宋体" w:cs="宋体"/>
          <w:color w:val="000000"/>
        </w:rPr>
        <w:t>秦皇岛是我省沿海城市。</w:t>
      </w:r>
      <w:r>
        <w:rPr>
          <w:rFonts w:ascii="Times New Roman" w:hAnsi="Times New Roman" w:eastAsia="Times New Roman" w:cs="Times New Roman"/>
          <w:color w:val="000000"/>
        </w:rPr>
        <w:t>1984</w:t>
      </w:r>
      <w:r>
        <w:rPr>
          <w:rFonts w:ascii="宋体" w:hAnsi="宋体" w:eastAsia="宋体" w:cs="宋体"/>
          <w:color w:val="000000"/>
        </w:rPr>
        <w:t>年全市实际利用外资额</w:t>
      </w:r>
      <w:r>
        <w:rPr>
          <w:rFonts w:ascii="Times New Roman" w:hAnsi="Times New Roman" w:eastAsia="Times New Roman" w:cs="Times New Roman"/>
          <w:color w:val="000000"/>
        </w:rPr>
        <w:t>5</w:t>
      </w:r>
      <w:r>
        <w:rPr>
          <w:rFonts w:ascii="宋体" w:hAnsi="宋体" w:eastAsia="宋体" w:cs="宋体"/>
          <w:color w:val="000000"/>
        </w:rPr>
        <w:t>万美元，</w:t>
      </w:r>
      <w:r>
        <w:rPr>
          <w:rFonts w:ascii="Times New Roman" w:hAnsi="Times New Roman" w:eastAsia="Times New Roman" w:cs="Times New Roman"/>
          <w:color w:val="000000"/>
        </w:rPr>
        <w:t>2018</w:t>
      </w:r>
      <w:r>
        <w:rPr>
          <w:rFonts w:ascii="宋体" w:hAnsi="宋体" w:eastAsia="宋体" w:cs="宋体"/>
          <w:color w:val="000000"/>
        </w:rPr>
        <w:t>年增长到</w:t>
      </w:r>
      <w:r>
        <w:rPr>
          <w:rFonts w:ascii="Times New Roman" w:hAnsi="Times New Roman" w:eastAsia="Times New Roman" w:cs="Times New Roman"/>
          <w:color w:val="000000"/>
        </w:rPr>
        <w:t>11.09</w:t>
      </w:r>
      <w:r>
        <w:rPr>
          <w:rFonts w:ascii="宋体" w:hAnsi="宋体" w:eastAsia="宋体" w:cs="宋体"/>
          <w:color w:val="000000"/>
        </w:rPr>
        <w:t>亿美元。</w:t>
      </w:r>
      <w:r>
        <w:rPr>
          <w:rFonts w:ascii="Times New Roman" w:hAnsi="Times New Roman" w:eastAsia="Times New Roman" w:cs="Times New Roman"/>
          <w:color w:val="000000"/>
        </w:rPr>
        <w:t>1989</w:t>
      </w:r>
      <w:r>
        <w:rPr>
          <w:rFonts w:ascii="宋体" w:hAnsi="宋体" w:eastAsia="宋体" w:cs="宋体"/>
          <w:color w:val="000000"/>
        </w:rPr>
        <w:t>年完成进出口总值</w:t>
      </w:r>
      <w:r>
        <w:rPr>
          <w:rFonts w:ascii="Times New Roman" w:hAnsi="Times New Roman" w:eastAsia="Times New Roman" w:cs="Times New Roman"/>
          <w:color w:val="000000"/>
        </w:rPr>
        <w:t>1482</w:t>
      </w:r>
      <w:r>
        <w:rPr>
          <w:rFonts w:ascii="宋体" w:hAnsi="宋体" w:eastAsia="宋体" w:cs="宋体"/>
          <w:color w:val="000000"/>
        </w:rPr>
        <w:t>万美元，</w:t>
      </w:r>
      <w:r>
        <w:rPr>
          <w:rFonts w:ascii="Times New Roman" w:hAnsi="Times New Roman" w:eastAsia="Times New Roman" w:cs="Times New Roman"/>
          <w:color w:val="000000"/>
        </w:rPr>
        <w:t>2018</w:t>
      </w:r>
      <w:r>
        <w:rPr>
          <w:rFonts w:ascii="宋体" w:hAnsi="宋体" w:eastAsia="宋体" w:cs="宋体"/>
          <w:color w:val="000000"/>
        </w:rPr>
        <w:t>年增长到</w:t>
      </w:r>
      <w:r>
        <w:rPr>
          <w:rFonts w:ascii="Times New Roman" w:hAnsi="Times New Roman" w:eastAsia="Times New Roman" w:cs="Times New Roman"/>
          <w:color w:val="000000"/>
        </w:rPr>
        <w:t>53.65</w:t>
      </w:r>
      <w:r>
        <w:rPr>
          <w:rFonts w:ascii="宋体" w:hAnsi="宋体" w:eastAsia="宋体" w:cs="宋体"/>
          <w:color w:val="000000"/>
        </w:rPr>
        <w:t>亿美元。截至</w:t>
      </w:r>
      <w:r>
        <w:rPr>
          <w:rFonts w:ascii="Times New Roman" w:hAnsi="Times New Roman" w:eastAsia="Times New Roman" w:cs="Times New Roman"/>
          <w:color w:val="000000"/>
        </w:rPr>
        <w:t>2019</w:t>
      </w:r>
      <w:r>
        <w:rPr>
          <w:rFonts w:ascii="宋体" w:hAnsi="宋体" w:eastAsia="宋体" w:cs="宋体"/>
          <w:color w:val="000000"/>
        </w:rPr>
        <w:t>年，秦皇岛市与</w:t>
      </w:r>
      <w:r>
        <w:rPr>
          <w:rFonts w:ascii="Times New Roman" w:hAnsi="Times New Roman" w:eastAsia="Times New Roman" w:cs="Times New Roman"/>
          <w:color w:val="000000"/>
        </w:rPr>
        <w:t>170</w:t>
      </w:r>
      <w:r>
        <w:rPr>
          <w:rFonts w:ascii="宋体" w:hAnsi="宋体" w:eastAsia="宋体" w:cs="宋体"/>
          <w:color w:val="000000"/>
        </w:rPr>
        <w:t>多个国家和地区保持经贸往来，</w:t>
      </w:r>
      <w:r>
        <w:rPr>
          <w:rFonts w:ascii="Times New Roman" w:hAnsi="Times New Roman" w:eastAsia="Times New Roman" w:cs="Times New Roman"/>
          <w:color w:val="000000"/>
        </w:rPr>
        <w:t>57</w:t>
      </w:r>
      <w:r>
        <w:rPr>
          <w:rFonts w:ascii="宋体" w:hAnsi="宋体" w:eastAsia="宋体" w:cs="宋体"/>
          <w:color w:val="000000"/>
        </w:rPr>
        <w:t>个国家和地区的客商在此投资置业。以上材料可以用来佐证（</w:t>
      </w:r>
      <w:r>
        <w:rPr>
          <w:rFonts w:ascii="Times New Roman" w:hAnsi="Times New Roman" w:eastAsia="Times New Roman" w:cs="Times New Roman"/>
          <w:color w:val="000000"/>
        </w:rPr>
        <w:t xml:space="preserve">    </w:t>
      </w:r>
      <w:r>
        <w:rPr>
          <w:rFonts w:ascii="宋体" w:hAnsi="宋体" w:eastAsia="宋体" w:cs="宋体"/>
          <w:color w:val="000000"/>
        </w:rPr>
        <w:t>）</w:t>
      </w:r>
    </w:p>
    <w:p w14:paraId="625DF0C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家庭联产承包责任制成果突出</w:t>
      </w:r>
      <w:r>
        <w:rPr>
          <w:color w:val="000000"/>
        </w:rPr>
        <w:tab/>
      </w:r>
      <w:r>
        <w:rPr>
          <w:color w:val="000000"/>
        </w:rPr>
        <w:t xml:space="preserve">B. </w:t>
      </w:r>
      <w:r>
        <w:rPr>
          <w:rFonts w:ascii="宋体" w:hAnsi="宋体" w:eastAsia="宋体" w:cs="宋体"/>
          <w:color w:val="000000"/>
        </w:rPr>
        <w:t>对外开放取得显著成效</w:t>
      </w:r>
    </w:p>
    <w:p w14:paraId="5B42BA9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经济特区</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建立促进经济发展</w:t>
      </w:r>
      <w:r>
        <w:rPr>
          <w:color w:val="000000"/>
        </w:rPr>
        <w:tab/>
      </w:r>
      <w:r>
        <w:rPr>
          <w:color w:val="000000"/>
        </w:rPr>
        <w:t xml:space="preserve">D. </w:t>
      </w:r>
      <w:r>
        <w:rPr>
          <w:rFonts w:ascii="宋体" w:hAnsi="宋体" w:eastAsia="宋体" w:cs="宋体"/>
          <w:color w:val="000000"/>
        </w:rPr>
        <w:t>政企分开释放企业活力</w:t>
      </w:r>
    </w:p>
    <w:p w14:paraId="765D415A">
      <w:pPr>
        <w:spacing w:line="360" w:lineRule="auto"/>
        <w:jc w:val="left"/>
        <w:textAlignment w:val="center"/>
        <w:rPr>
          <w:color w:val="000000"/>
        </w:rPr>
      </w:pPr>
      <w:r>
        <w:rPr>
          <w:color w:val="000000"/>
        </w:rPr>
        <w:t xml:space="preserve">6. </w:t>
      </w:r>
      <w:r>
        <w:rPr>
          <w:rFonts w:ascii="宋体" w:hAnsi="宋体" w:eastAsia="宋体" w:cs="宋体"/>
          <w:color w:val="000000"/>
        </w:rPr>
        <w:t>邓小平在中共十二大的开幕词中说：“独立自主，自力更生，无论过去、现在和将来，都是我们的立足点。中国人民珍惜同其他国家和人民的友谊和合作，更加珍惜自己经过长期奋斗而得来的独立自主权利。任何外国不要指望中国做他们的附庸，不要指望中国会吞下损害我国利益的苦果。”这段话是针对当时我国某方面政策作出的论述。“某方面”指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1778F8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社会建设</w:t>
      </w:r>
      <w:r>
        <w:rPr>
          <w:color w:val="000000"/>
        </w:rPr>
        <w:tab/>
      </w:r>
      <w:r>
        <w:rPr>
          <w:color w:val="000000"/>
        </w:rPr>
        <w:t xml:space="preserve">B. </w:t>
      </w:r>
      <w:r>
        <w:rPr>
          <w:rFonts w:ascii="宋体" w:hAnsi="宋体" w:eastAsia="宋体" w:cs="宋体"/>
          <w:color w:val="000000"/>
        </w:rPr>
        <w:t>文化建设</w:t>
      </w:r>
      <w:r>
        <w:rPr>
          <w:color w:val="000000"/>
        </w:rPr>
        <w:tab/>
      </w:r>
      <w:r>
        <w:rPr>
          <w:color w:val="000000"/>
        </w:rPr>
        <w:t xml:space="preserve">C. </w:t>
      </w:r>
      <w:r>
        <w:rPr>
          <w:rFonts w:ascii="宋体" w:hAnsi="宋体" w:eastAsia="宋体" w:cs="宋体"/>
          <w:color w:val="000000"/>
        </w:rPr>
        <w:t>教育改革</w:t>
      </w:r>
      <w:r>
        <w:rPr>
          <w:color w:val="000000"/>
        </w:rPr>
        <w:tab/>
      </w:r>
      <w:r>
        <w:rPr>
          <w:color w:val="000000"/>
        </w:rPr>
        <w:t xml:space="preserve">D. </w:t>
      </w:r>
      <w:r>
        <w:rPr>
          <w:rFonts w:ascii="宋体" w:hAnsi="宋体" w:eastAsia="宋体" w:cs="宋体"/>
          <w:color w:val="000000"/>
        </w:rPr>
        <w:t>对外交往</w:t>
      </w:r>
    </w:p>
    <w:p w14:paraId="01BDAE91">
      <w:pPr>
        <w:spacing w:line="360" w:lineRule="auto"/>
        <w:jc w:val="left"/>
        <w:textAlignment w:val="center"/>
        <w:rPr>
          <w:color w:val="000000"/>
        </w:rPr>
      </w:pPr>
      <w:r>
        <w:rPr>
          <w:color w:val="000000"/>
        </w:rPr>
        <w:t xml:space="preserve">7. </w:t>
      </w:r>
      <w:r>
        <w:rPr>
          <w:rFonts w:ascii="宋体" w:hAnsi="宋体" w:eastAsia="宋体" w:cs="宋体"/>
          <w:color w:val="000000"/>
        </w:rPr>
        <w:t>中华民国成立后，留欧的潮流首先涌向□□。近代中国人对它的向往，不仅是由于它有着闻名于世的灿烂文化，还因为它曾是欧洲资产阶级革命的发源地之一。它通过大革命摧毁了君主统治，传播了自由民主思想，吸引着全世界的热血青年。“□□”应是（</w:t>
      </w:r>
      <w:r>
        <w:rPr>
          <w:rFonts w:ascii="Times New Roman" w:hAnsi="Times New Roman" w:eastAsia="Times New Roman" w:cs="Times New Roman"/>
          <w:color w:val="000000"/>
        </w:rPr>
        <w:t xml:space="preserve">    </w:t>
      </w:r>
      <w:r>
        <w:rPr>
          <w:rFonts w:ascii="宋体" w:hAnsi="宋体" w:eastAsia="宋体" w:cs="宋体"/>
          <w:color w:val="000000"/>
        </w:rPr>
        <w:t>）</w:t>
      </w:r>
    </w:p>
    <w:p w14:paraId="6ADC982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法国</w:t>
      </w:r>
      <w:r>
        <w:rPr>
          <w:color w:val="000000"/>
        </w:rPr>
        <w:tab/>
      </w:r>
      <w:r>
        <w:rPr>
          <w:color w:val="000000"/>
        </w:rPr>
        <w:t xml:space="preserve">B. </w:t>
      </w:r>
      <w:r>
        <w:rPr>
          <w:rFonts w:ascii="宋体" w:hAnsi="宋体" w:eastAsia="宋体" w:cs="宋体"/>
          <w:color w:val="000000"/>
        </w:rPr>
        <w:t>英国</w:t>
      </w:r>
      <w:r>
        <w:rPr>
          <w:color w:val="000000"/>
        </w:rPr>
        <w:tab/>
      </w:r>
      <w:r>
        <w:rPr>
          <w:color w:val="000000"/>
        </w:rPr>
        <w:t xml:space="preserve">C. </w:t>
      </w:r>
      <w:r>
        <w:rPr>
          <w:rFonts w:ascii="宋体" w:hAnsi="宋体" w:eastAsia="宋体" w:cs="宋体"/>
          <w:color w:val="000000"/>
        </w:rPr>
        <w:t>德国</w:t>
      </w:r>
      <w:r>
        <w:rPr>
          <w:color w:val="000000"/>
        </w:rPr>
        <w:tab/>
      </w:r>
      <w:r>
        <w:rPr>
          <w:color w:val="000000"/>
        </w:rPr>
        <w:t xml:space="preserve">D. </w:t>
      </w:r>
      <w:r>
        <w:rPr>
          <w:rFonts w:ascii="宋体" w:hAnsi="宋体" w:eastAsia="宋体" w:cs="宋体"/>
          <w:color w:val="000000"/>
        </w:rPr>
        <w:t>俄国</w:t>
      </w:r>
    </w:p>
    <w:p w14:paraId="2CD1483A">
      <w:pPr>
        <w:spacing w:line="360" w:lineRule="auto"/>
        <w:jc w:val="left"/>
        <w:textAlignment w:val="center"/>
        <w:rPr>
          <w:color w:val="000000"/>
        </w:rPr>
      </w:pPr>
      <w:r>
        <w:rPr>
          <w:color w:val="000000"/>
        </w:rPr>
        <w:t xml:space="preserve">8. </w:t>
      </w:r>
      <w:r>
        <w:rPr>
          <w:rFonts w:ascii="宋体" w:hAnsi="宋体" w:eastAsia="宋体" w:cs="宋体"/>
          <w:color w:val="000000"/>
        </w:rPr>
        <w:t>英国工业革命开始后的数十年间，整个国家向城市化迈进的走向，工业产值远远超过农业产值的现象，对外贸易在国民经济中重要性的大幅度提高等等，都使身处其境的人们大为惊讶，有人欢喜有人愁，但却无人能够阻挡这一趋势，只能去适应它。以上材料主要表述的是英国工业革命（</w:t>
      </w:r>
      <w:r>
        <w:rPr>
          <w:rFonts w:ascii="Times New Roman" w:hAnsi="Times New Roman" w:eastAsia="Times New Roman" w:cs="Times New Roman"/>
          <w:color w:val="000000"/>
        </w:rPr>
        <w:t xml:space="preserve">    </w:t>
      </w:r>
      <w:r>
        <w:rPr>
          <w:rFonts w:ascii="宋体" w:hAnsi="宋体" w:eastAsia="宋体" w:cs="宋体"/>
          <w:color w:val="000000"/>
        </w:rPr>
        <w:t>）</w:t>
      </w:r>
    </w:p>
    <w:p w14:paraId="585AD6A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发生的历史背景</w:t>
      </w:r>
      <w:r>
        <w:rPr>
          <w:color w:val="000000"/>
        </w:rPr>
        <w:tab/>
      </w:r>
      <w:r>
        <w:rPr>
          <w:color w:val="000000"/>
        </w:rPr>
        <w:t xml:space="preserve">B. </w:t>
      </w:r>
      <w:r>
        <w:rPr>
          <w:rFonts w:ascii="宋体" w:hAnsi="宋体" w:eastAsia="宋体" w:cs="宋体"/>
          <w:color w:val="000000"/>
        </w:rPr>
        <w:t>开始的具体标志</w:t>
      </w:r>
    </w:p>
    <w:p w14:paraId="498A295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发展的有利条件</w:t>
      </w:r>
      <w:r>
        <w:rPr>
          <w:color w:val="000000"/>
        </w:rPr>
        <w:tab/>
      </w:r>
      <w:r>
        <w:rPr>
          <w:color w:val="000000"/>
        </w:rPr>
        <w:t xml:space="preserve">D. </w:t>
      </w:r>
      <w:r>
        <w:rPr>
          <w:rFonts w:ascii="宋体" w:hAnsi="宋体" w:eastAsia="宋体" w:cs="宋体"/>
          <w:color w:val="000000"/>
        </w:rPr>
        <w:t>带来的社会影响</w:t>
      </w:r>
    </w:p>
    <w:p w14:paraId="5044B0D7">
      <w:pPr>
        <w:spacing w:line="360" w:lineRule="auto"/>
        <w:jc w:val="left"/>
        <w:textAlignment w:val="center"/>
        <w:rPr>
          <w:color w:val="000000"/>
        </w:rPr>
      </w:pPr>
      <w:r>
        <w:rPr>
          <w:color w:val="000000"/>
        </w:rPr>
        <w:t xml:space="preserve">9. </w:t>
      </w:r>
      <w:r>
        <w:rPr>
          <w:rFonts w:ascii="宋体" w:hAnsi="宋体" w:eastAsia="宋体" w:cs="宋体"/>
          <w:color w:val="000000"/>
        </w:rPr>
        <w:t>自明治元年（</w:t>
      </w:r>
      <w:r>
        <w:rPr>
          <w:rFonts w:ascii="Times New Roman" w:hAnsi="Times New Roman" w:eastAsia="Times New Roman" w:cs="Times New Roman"/>
          <w:color w:val="000000"/>
        </w:rPr>
        <w:t>1868</w:t>
      </w:r>
      <w:r>
        <w:rPr>
          <w:rFonts w:ascii="宋体" w:hAnsi="宋体" w:eastAsia="宋体" w:cs="宋体"/>
          <w:color w:val="000000"/>
        </w:rPr>
        <w:t>年）至三十一年，日本政府共聘请外籍专家四千多人，民间团体雇用八千多人。仅</w:t>
      </w:r>
      <w:r>
        <w:rPr>
          <w:rFonts w:ascii="Times New Roman" w:hAnsi="Times New Roman" w:eastAsia="Times New Roman" w:cs="Times New Roman"/>
          <w:color w:val="000000"/>
        </w:rPr>
        <w:t>1879</w:t>
      </w:r>
      <w:r>
        <w:rPr>
          <w:rFonts w:ascii="宋体" w:hAnsi="宋体" w:eastAsia="宋体" w:cs="宋体"/>
          <w:color w:val="000000"/>
        </w:rPr>
        <w:t>年外聘专家开支占国家财政支出的</w:t>
      </w:r>
      <w:r>
        <w:rPr>
          <w:rFonts w:ascii="Times New Roman" w:hAnsi="Times New Roman" w:eastAsia="Times New Roman" w:cs="Times New Roman"/>
          <w:color w:val="000000"/>
        </w:rPr>
        <w:t>2%</w:t>
      </w:r>
      <w:r>
        <w:rPr>
          <w:rFonts w:ascii="宋体" w:hAnsi="宋体" w:eastAsia="宋体" w:cs="宋体"/>
          <w:color w:val="000000"/>
        </w:rPr>
        <w:t>，这在世界文明史上也是少见的。这些外籍专家被主要用在培养日本人才上，一旦日本自己的人才（包括归国留学生）脱颖而出，便及时削减外聘专家人数。对此解读正确的是（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1258311">
      <w:pPr>
        <w:spacing w:line="360" w:lineRule="auto"/>
        <w:jc w:val="left"/>
        <w:textAlignment w:val="center"/>
        <w:rPr>
          <w:color w:val="000000"/>
        </w:rPr>
      </w:pPr>
      <w:r>
        <w:rPr>
          <w:color w:val="000000"/>
        </w:rPr>
        <w:t xml:space="preserve">A. </w:t>
      </w:r>
      <w:r>
        <w:rPr>
          <w:rFonts w:ascii="宋体" w:hAnsi="宋体" w:eastAsia="宋体" w:cs="宋体"/>
          <w:color w:val="000000"/>
        </w:rPr>
        <w:t>明治时期的日本非常重视本土人才的培养</w:t>
      </w:r>
    </w:p>
    <w:p w14:paraId="2FA99895">
      <w:pPr>
        <w:spacing w:line="360" w:lineRule="auto"/>
        <w:jc w:val="left"/>
        <w:textAlignment w:val="center"/>
        <w:rPr>
          <w:color w:val="000000"/>
        </w:rPr>
      </w:pPr>
      <w:r>
        <w:rPr>
          <w:color w:val="000000"/>
        </w:rPr>
        <w:t xml:space="preserve">B. </w:t>
      </w:r>
      <w:r>
        <w:rPr>
          <w:rFonts w:ascii="宋体" w:hAnsi="宋体" w:eastAsia="宋体" w:cs="宋体"/>
          <w:color w:val="000000"/>
        </w:rPr>
        <w:t>明治政府完全依赖外籍专家推行改革措施</w:t>
      </w:r>
    </w:p>
    <w:p w14:paraId="7343100D">
      <w:pPr>
        <w:spacing w:line="360" w:lineRule="auto"/>
        <w:jc w:val="left"/>
        <w:textAlignment w:val="center"/>
        <w:rPr>
          <w:color w:val="000000"/>
        </w:rPr>
      </w:pPr>
      <w:r>
        <w:rPr>
          <w:color w:val="000000"/>
        </w:rPr>
        <w:t xml:space="preserve">C. </w:t>
      </w:r>
      <w:r>
        <w:rPr>
          <w:rFonts w:ascii="宋体" w:hAnsi="宋体" w:eastAsia="宋体" w:cs="宋体"/>
          <w:color w:val="000000"/>
        </w:rPr>
        <w:t>民间团体是明治时期人才培养的唯一力量</w:t>
      </w:r>
    </w:p>
    <w:p w14:paraId="790EEAF6">
      <w:pPr>
        <w:spacing w:line="360" w:lineRule="auto"/>
        <w:jc w:val="left"/>
        <w:textAlignment w:val="center"/>
        <w:rPr>
          <w:color w:val="000000"/>
        </w:rPr>
      </w:pPr>
      <w:r>
        <w:rPr>
          <w:color w:val="000000"/>
        </w:rPr>
        <w:t xml:space="preserve">D. </w:t>
      </w:r>
      <w:r>
        <w:rPr>
          <w:rFonts w:ascii="宋体" w:hAnsi="宋体" w:eastAsia="宋体" w:cs="宋体"/>
          <w:color w:val="000000"/>
        </w:rPr>
        <w:t>外籍专家仅被明治政府用于人才培养方面</w:t>
      </w:r>
    </w:p>
    <w:p w14:paraId="66C1FC88">
      <w:pPr>
        <w:spacing w:line="360" w:lineRule="auto"/>
        <w:jc w:val="left"/>
        <w:textAlignment w:val="center"/>
        <w:rPr>
          <w:color w:val="000000"/>
        </w:rPr>
      </w:pPr>
      <w:r>
        <w:rPr>
          <w:color w:val="000000"/>
        </w:rPr>
        <w:t xml:space="preserve">10. </w:t>
      </w:r>
      <w:r>
        <w:rPr>
          <w:rFonts w:ascii="宋体" w:hAnsi="宋体" w:eastAsia="宋体" w:cs="宋体"/>
          <w:color w:val="000000"/>
        </w:rPr>
        <w:t>某学者曾说：“第一次世界大战结束，世界并没有得到和平，却孕育了第二次世界大战的祸根……两次世界大战之间，最显著的现象乃是以国族生存与荣辱为号召，包藏野心的领袖们在许多国家借民心的怨恨与愤怒，集中权力于集权专制的政治体制，带领群众让国家走上奴役、战争与毁灭之旅。”下列史实中，能印证该学者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5214C51">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意大利参加协约国一方作战</w:t>
      </w:r>
      <w:r>
        <w:rPr>
          <w:color w:val="000000"/>
        </w:rPr>
        <w:tab/>
      </w:r>
      <w:r>
        <w:rPr>
          <w:color w:val="000000"/>
        </w:rPr>
        <w:t xml:space="preserve">B. </w:t>
      </w:r>
      <w:r>
        <w:rPr>
          <w:rFonts w:ascii="宋体" w:hAnsi="宋体" w:eastAsia="宋体" w:cs="宋体"/>
          <w:color w:val="000000"/>
        </w:rPr>
        <w:t>德国建立法西斯政权</w:t>
      </w:r>
    </w:p>
    <w:p w14:paraId="09AD056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英国镇压非暴力不合作运动</w:t>
      </w:r>
      <w:r>
        <w:rPr>
          <w:color w:val="000000"/>
        </w:rPr>
        <w:tab/>
      </w:r>
      <w:r>
        <w:rPr>
          <w:color w:val="000000"/>
        </w:rPr>
        <w:t xml:space="preserve">D. </w:t>
      </w:r>
      <w:r>
        <w:rPr>
          <w:rFonts w:ascii="宋体" w:hAnsi="宋体" w:eastAsia="宋体" w:cs="宋体"/>
          <w:color w:val="000000"/>
        </w:rPr>
        <w:t>美国出台杜鲁门主义</w:t>
      </w:r>
    </w:p>
    <w:p w14:paraId="4F24C917">
      <w:pPr>
        <w:spacing w:line="360" w:lineRule="auto"/>
        <w:jc w:val="left"/>
        <w:textAlignment w:val="center"/>
        <w:rPr>
          <w:color w:val="000000"/>
        </w:rPr>
      </w:pPr>
      <w:r>
        <w:rPr>
          <w:color w:val="000000"/>
        </w:rPr>
        <w:t xml:space="preserve">11. </w:t>
      </w:r>
      <w:r>
        <w:rPr>
          <w:rFonts w:ascii="宋体" w:hAnsi="宋体" w:eastAsia="宋体" w:cs="宋体"/>
          <w:color w:val="000000"/>
        </w:rPr>
        <w:t>下侧示意图所示军事行动的直接依据是（</w:t>
      </w:r>
      <w:r>
        <w:rPr>
          <w:rFonts w:ascii="Times New Roman" w:hAnsi="Times New Roman" w:eastAsia="Times New Roman" w:cs="Times New Roman"/>
          <w:color w:val="000000"/>
        </w:rPr>
        <w:t xml:space="preserve">    </w:t>
      </w:r>
      <w:r>
        <w:rPr>
          <w:rFonts w:ascii="宋体" w:hAnsi="宋体" w:eastAsia="宋体" w:cs="宋体"/>
          <w:color w:val="000000"/>
        </w:rPr>
        <w:t>）</w:t>
      </w:r>
    </w:p>
    <w:p w14:paraId="12FD773F">
      <w:pPr>
        <w:spacing w:line="360" w:lineRule="auto"/>
        <w:jc w:val="left"/>
        <w:textAlignment w:val="center"/>
        <w:rPr>
          <w:color w:val="000000"/>
        </w:rPr>
      </w:pPr>
      <w:r>
        <w:rPr>
          <w:color w:val="000000"/>
        </w:rPr>
        <w:drawing>
          <wp:inline distT="0" distB="0" distL="114300" distR="114300">
            <wp:extent cx="2838450" cy="30384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838450" cy="3038475"/>
                    </a:xfrm>
                    <a:prstGeom prst="rect">
                      <a:avLst/>
                    </a:prstGeom>
                  </pic:spPr>
                </pic:pic>
              </a:graphicData>
            </a:graphic>
          </wp:inline>
        </w:drawing>
      </w:r>
      <w:r>
        <w:rPr>
          <w:color w:val="000000"/>
        </w:rPr>
        <w:t xml:space="preserve">  </w:t>
      </w:r>
    </w:p>
    <w:p w14:paraId="5559371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华盛顿会议的决定</w:t>
      </w:r>
      <w:r>
        <w:rPr>
          <w:color w:val="000000"/>
        </w:rPr>
        <w:tab/>
      </w:r>
      <w:r>
        <w:rPr>
          <w:color w:val="000000"/>
        </w:rPr>
        <w:t xml:space="preserve">B. </w:t>
      </w:r>
      <w:r>
        <w:rPr>
          <w:rFonts w:ascii="宋体" w:hAnsi="宋体" w:eastAsia="宋体" w:cs="宋体"/>
          <w:color w:val="000000"/>
        </w:rPr>
        <w:t>《联合国家宣言》</w:t>
      </w:r>
    </w:p>
    <w:p w14:paraId="0F1AD3B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雅尔塔会议的决定</w:t>
      </w:r>
      <w:r>
        <w:rPr>
          <w:color w:val="000000"/>
        </w:rPr>
        <w:tab/>
      </w:r>
      <w:r>
        <w:rPr>
          <w:color w:val="000000"/>
        </w:rPr>
        <w:t xml:space="preserve">D. </w:t>
      </w:r>
      <w:r>
        <w:rPr>
          <w:rFonts w:ascii="宋体" w:hAnsi="宋体" w:eastAsia="宋体" w:cs="宋体"/>
          <w:color w:val="000000"/>
        </w:rPr>
        <w:t>《华沙条约》</w:t>
      </w:r>
    </w:p>
    <w:p w14:paraId="4B47FFC3">
      <w:pPr>
        <w:spacing w:line="285" w:lineRule="auto"/>
        <w:jc w:val="left"/>
        <w:textAlignment w:val="center"/>
        <w:rPr>
          <w:color w:val="000000"/>
        </w:rPr>
      </w:pPr>
      <w:r>
        <w:rPr>
          <w:rFonts w:ascii="宋体" w:hAnsi="宋体" w:eastAsia="宋体" w:cs="宋体"/>
          <w:b/>
          <w:color w:val="000000"/>
          <w:sz w:val="24"/>
        </w:rPr>
        <w:t>二、非选择题</w:t>
      </w:r>
    </w:p>
    <w:p w14:paraId="32A8DAA0">
      <w:pPr>
        <w:spacing w:line="360" w:lineRule="auto"/>
        <w:jc w:val="left"/>
        <w:textAlignment w:val="center"/>
        <w:rPr>
          <w:color w:val="000000"/>
        </w:rPr>
      </w:pPr>
      <w:r>
        <w:rPr>
          <w:color w:val="000000"/>
        </w:rPr>
        <w:t xml:space="preserve">12. </w:t>
      </w:r>
      <w:r>
        <w:rPr>
          <w:rFonts w:ascii="宋体" w:hAnsi="宋体" w:eastAsia="宋体" w:cs="宋体"/>
          <w:color w:val="000000"/>
        </w:rPr>
        <w:t>阅读材料，完成下列要求。</w:t>
      </w:r>
    </w:p>
    <w:p w14:paraId="13FE972A">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人民行使国家政权的机关为各级人民代表大会和各级人民政府。……各级人民代表大会选举各级人民政府。</w:t>
      </w:r>
    </w:p>
    <w:p w14:paraId="0A179307">
      <w:pPr>
        <w:spacing w:line="360" w:lineRule="auto"/>
        <w:ind w:firstLine="420"/>
        <w:jc w:val="left"/>
        <w:textAlignment w:val="center"/>
        <w:rPr>
          <w:color w:val="000000"/>
        </w:rPr>
      </w:pPr>
      <w:r>
        <w:rPr>
          <w:rFonts w:ascii="楷体" w:hAnsi="楷体" w:eastAsia="楷体" w:cs="楷体"/>
          <w:color w:val="000000"/>
        </w:rPr>
        <w:t>在普选的全国人民代表大会召开以前，由中国人民政治协商会议的全体会议执行全国人民代表大会的职权……选举中华人民共和国中央人民政府委员会，并付之以行使国家权力的职权。</w:t>
      </w:r>
    </w:p>
    <w:p w14:paraId="001D4245">
      <w:pPr>
        <w:spacing w:line="360" w:lineRule="auto"/>
        <w:jc w:val="right"/>
        <w:textAlignment w:val="center"/>
        <w:rPr>
          <w:color w:val="000000"/>
        </w:rPr>
      </w:pPr>
      <w:r>
        <w:rPr>
          <w:rFonts w:ascii="楷体" w:hAnsi="楷体" w:eastAsia="楷体" w:cs="楷体"/>
          <w:color w:val="000000"/>
        </w:rPr>
        <w:t>——摘自《中国人民政治协商会议共同纲领》</w:t>
      </w:r>
    </w:p>
    <w:p w14:paraId="2BFE43A0">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根据的一个方面，是《共同纲领》的规定。三年来，大陆上的军事行动已经结束了，土地改革已经基本完成了，各界人民已经组织起来了，办全国选举工作的条件已经成熟。</w:t>
      </w:r>
    </w:p>
    <w:p w14:paraId="65EDFC62">
      <w:pPr>
        <w:spacing w:line="360" w:lineRule="auto"/>
        <w:ind w:firstLine="420"/>
        <w:jc w:val="left"/>
        <w:textAlignment w:val="center"/>
        <w:rPr>
          <w:color w:val="000000"/>
        </w:rPr>
      </w:pPr>
      <w:r>
        <w:rPr>
          <w:rFonts w:ascii="楷体" w:hAnsi="楷体" w:eastAsia="楷体" w:cs="楷体"/>
          <w:color w:val="000000"/>
        </w:rPr>
        <w:t>为了发扬民主，对政权组织，特别是县、乡两级，来一次全国普选，很有必要。这对促进经济建设，加强经济建设的领导有积极作用。就是对于抗美援朝也有好处。</w:t>
      </w:r>
    </w:p>
    <w:p w14:paraId="4F0385F8">
      <w:pPr>
        <w:spacing w:line="360" w:lineRule="auto"/>
        <w:jc w:val="right"/>
        <w:textAlignment w:val="center"/>
        <w:rPr>
          <w:color w:val="000000"/>
        </w:rPr>
      </w:pPr>
      <w:r>
        <w:rPr>
          <w:rFonts w:ascii="楷体" w:hAnsi="楷体" w:eastAsia="楷体" w:cs="楷体"/>
          <w:color w:val="000000"/>
        </w:rPr>
        <w:t>——摘自毛泽东《关于召开全国人民代表大会的几点说明》</w:t>
      </w:r>
    </w:p>
    <w:p w14:paraId="5A43D460">
      <w:pPr>
        <w:spacing w:line="360" w:lineRule="auto"/>
        <w:jc w:val="left"/>
        <w:textAlignment w:val="center"/>
        <w:rPr>
          <w:color w:val="000000"/>
        </w:rPr>
      </w:pPr>
      <w:r>
        <w:rPr>
          <w:color w:val="000000"/>
        </w:rPr>
        <w:t>（1）</w:t>
      </w:r>
      <w:r>
        <w:rPr>
          <w:rFonts w:ascii="宋体" w:hAnsi="宋体" w:eastAsia="宋体" w:cs="宋体"/>
          <w:color w:val="000000"/>
        </w:rPr>
        <w:t>据材料一并结合所学知识，计算从中国人民政治协商会议开始代行全国人民代表大会职权到人民代表大会制度确立，这一过程经历了几年时间</w:t>
      </w:r>
      <w:r>
        <w:rPr>
          <w:rFonts w:ascii="Times New Roman" w:hAnsi="Times New Roman" w:eastAsia="Times New Roman" w:cs="Times New Roman"/>
          <w:color w:val="000000"/>
        </w:rPr>
        <w:t>?</w:t>
      </w:r>
    </w:p>
    <w:p w14:paraId="25FDDA34">
      <w:pPr>
        <w:spacing w:line="360" w:lineRule="auto"/>
        <w:jc w:val="left"/>
        <w:textAlignment w:val="center"/>
        <w:rPr>
          <w:color w:val="000000"/>
        </w:rPr>
      </w:pPr>
      <w:r>
        <w:rPr>
          <w:color w:val="000000"/>
        </w:rPr>
        <w:t>（2）</w:t>
      </w:r>
      <w:r>
        <w:rPr>
          <w:rFonts w:ascii="宋体" w:hAnsi="宋体" w:eastAsia="宋体" w:cs="宋体"/>
          <w:color w:val="000000"/>
        </w:rPr>
        <w:t>据材料一、二并结合所学知识，概括在上述过程中人民代表大会制度得以确立的有利因素。</w:t>
      </w:r>
    </w:p>
    <w:p w14:paraId="60F2A443">
      <w:pPr>
        <w:spacing w:line="360" w:lineRule="auto"/>
        <w:jc w:val="left"/>
        <w:textAlignment w:val="center"/>
        <w:rPr>
          <w:color w:val="000000"/>
        </w:rPr>
      </w:pPr>
      <w:r>
        <w:rPr>
          <w:color w:val="000000"/>
        </w:rPr>
        <w:t>（3）</w:t>
      </w:r>
      <w:r>
        <w:rPr>
          <w:rFonts w:ascii="宋体" w:hAnsi="宋体" w:eastAsia="宋体" w:cs="宋体"/>
          <w:color w:val="000000"/>
        </w:rPr>
        <w:t>综合上述材料和所学知识，归纳新中国建立人民代表大会制度的主要目的。</w:t>
      </w:r>
    </w:p>
    <w:p w14:paraId="6F698FD6">
      <w:pPr>
        <w:spacing w:line="360" w:lineRule="auto"/>
        <w:jc w:val="left"/>
        <w:textAlignment w:val="center"/>
        <w:rPr>
          <w:color w:val="000000"/>
        </w:rPr>
      </w:pPr>
      <w:r>
        <w:rPr>
          <w:color w:val="000000"/>
        </w:rPr>
        <w:t xml:space="preserve">13. </w:t>
      </w:r>
      <w:r>
        <w:rPr>
          <w:rFonts w:ascii="宋体" w:hAnsi="宋体" w:eastAsia="宋体" w:cs="宋体"/>
          <w:color w:val="000000"/>
        </w:rPr>
        <w:t>阅读材料，完成下列要求。</w:t>
      </w:r>
    </w:p>
    <w:p w14:paraId="54245ECD">
      <w:pPr>
        <w:spacing w:line="360" w:lineRule="auto"/>
        <w:ind w:firstLine="420"/>
        <w:jc w:val="left"/>
        <w:textAlignment w:val="center"/>
        <w:rPr>
          <w:color w:val="000000"/>
        </w:rPr>
      </w:pPr>
      <w:r>
        <w:rPr>
          <w:rFonts w:ascii="楷体" w:hAnsi="楷体" w:eastAsia="楷体" w:cs="楷体"/>
          <w:color w:val="000000"/>
        </w:rPr>
        <w:t>日前，某中学九年级一班开展了“第二次世界大战后的历史潮流”主题研学活动。</w:t>
      </w:r>
    </w:p>
    <w:p w14:paraId="731E9F5F">
      <w:pPr>
        <w:spacing w:line="360" w:lineRule="auto"/>
        <w:jc w:val="left"/>
        <w:textAlignment w:val="center"/>
        <w:rPr>
          <w:color w:val="000000"/>
        </w:rPr>
      </w:pPr>
      <w:r>
        <w:rPr>
          <w:rFonts w:ascii="宋体" w:hAnsi="宋体" w:eastAsia="宋体" w:cs="宋体"/>
          <w:color w:val="000000"/>
        </w:rPr>
        <w:t>【资源共享】</w:t>
      </w:r>
    </w:p>
    <w:p w14:paraId="34C85CD7">
      <w:pPr>
        <w:spacing w:line="360" w:lineRule="auto"/>
        <w:jc w:val="left"/>
        <w:textAlignment w:val="center"/>
        <w:rPr>
          <w:color w:val="000000"/>
        </w:rPr>
      </w:pPr>
      <w:r>
        <w:rPr>
          <w:rFonts w:ascii="宋体" w:hAnsi="宋体" w:eastAsia="宋体" w:cs="宋体"/>
          <w:color w:val="000000"/>
        </w:rPr>
        <w:t>有同学搜集整理了体现两个国际组织作用的相关材料，与大家共享。</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10"/>
        <w:gridCol w:w="4260"/>
      </w:tblGrid>
      <w:tr w14:paraId="53560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06F096">
            <w:pPr>
              <w:spacing w:line="360" w:lineRule="auto"/>
              <w:jc w:val="left"/>
              <w:textAlignment w:val="center"/>
              <w:rPr>
                <w:color w:val="000000"/>
              </w:rPr>
            </w:pPr>
            <w:r>
              <w:rPr>
                <w:rFonts w:ascii="楷体" w:hAnsi="楷体" w:eastAsia="楷体" w:cs="楷体"/>
                <w:color w:val="000000"/>
              </w:rPr>
              <w:t>材料一</w:t>
            </w:r>
          </w:p>
          <w:p w14:paraId="48FFDC98">
            <w:pPr>
              <w:spacing w:line="360" w:lineRule="auto"/>
              <w:ind w:firstLine="420"/>
              <w:jc w:val="left"/>
              <w:textAlignment w:val="center"/>
              <w:rPr>
                <w:color w:val="000000"/>
              </w:rPr>
            </w:pPr>
            <w:r>
              <w:rPr>
                <w:rFonts w:ascii="楷体" w:hAnsi="楷体" w:eastAsia="楷体" w:cs="楷体"/>
                <w:color w:val="000000"/>
              </w:rPr>
              <w:t>这个国际组织自</w:t>
            </w:r>
            <w:r>
              <w:rPr>
                <w:rFonts w:ascii="Times New Roman" w:hAnsi="Times New Roman" w:eastAsia="Times New Roman" w:cs="Times New Roman"/>
                <w:color w:val="000000"/>
              </w:rPr>
              <w:t>1948</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月设立观察团以来，先后在四大洲组织了近</w:t>
            </w:r>
            <w:r>
              <w:rPr>
                <w:rFonts w:ascii="Times New Roman" w:hAnsi="Times New Roman" w:eastAsia="Times New Roman" w:cs="Times New Roman"/>
                <w:color w:val="000000"/>
              </w:rPr>
              <w:t>40</w:t>
            </w:r>
            <w:r>
              <w:rPr>
                <w:rFonts w:ascii="楷体" w:hAnsi="楷体" w:eastAsia="楷体" w:cs="楷体"/>
                <w:color w:val="000000"/>
              </w:rPr>
              <w:t>次维持和平行动，其中规模较大的是在刚果、塞浦路断、埃及、黎巴嫩的活动。</w:t>
            </w:r>
            <w:r>
              <w:rPr>
                <w:rFonts w:ascii="Times New Roman" w:hAnsi="Times New Roman" w:eastAsia="Times New Roman" w:cs="Times New Roman"/>
                <w:color w:val="000000"/>
              </w:rPr>
              <w:t>90</w:t>
            </w:r>
            <w:r>
              <w:rPr>
                <w:rFonts w:ascii="楷体" w:hAnsi="楷体" w:eastAsia="楷体" w:cs="楷体"/>
                <w:color w:val="000000"/>
              </w:rPr>
              <w:t>年代在前南斯拉夫地区、束埔寨，索马里、纳来比亚进行了更为困难的维和行动。</w:t>
            </w:r>
          </w:p>
          <w:p w14:paraId="3CE2F0A4">
            <w:pPr>
              <w:spacing w:line="360" w:lineRule="auto"/>
              <w:ind w:firstLine="840"/>
              <w:jc w:val="left"/>
              <w:textAlignment w:val="center"/>
              <w:rPr>
                <w:color w:val="000000"/>
              </w:rPr>
            </w:pPr>
            <w:r>
              <w:rPr>
                <w:rFonts w:ascii="楷体" w:hAnsi="楷体" w:eastAsia="楷体" w:cs="楷体"/>
                <w:color w:val="000000"/>
              </w:rPr>
              <w:t>——摘编自徐天新梁志明《世界通史（当代卷）》</w:t>
            </w:r>
          </w:p>
        </w:tc>
        <w:tc>
          <w:tcPr>
            <w:tcW w:w="42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7B394B">
            <w:pPr>
              <w:spacing w:line="360" w:lineRule="auto"/>
              <w:jc w:val="left"/>
              <w:textAlignment w:val="center"/>
              <w:rPr>
                <w:color w:val="000000"/>
              </w:rPr>
            </w:pPr>
            <w:r>
              <w:rPr>
                <w:rFonts w:ascii="楷体" w:hAnsi="楷体" w:eastAsia="楷体" w:cs="楷体"/>
                <w:color w:val="000000"/>
              </w:rPr>
              <w:t>材料二</w:t>
            </w:r>
          </w:p>
          <w:p w14:paraId="2533EB73">
            <w:pPr>
              <w:spacing w:line="360" w:lineRule="auto"/>
              <w:ind w:firstLine="420"/>
              <w:jc w:val="left"/>
              <w:textAlignment w:val="center"/>
              <w:rPr>
                <w:color w:val="000000"/>
              </w:rPr>
            </w:pPr>
            <w:r>
              <w:rPr>
                <w:rFonts w:ascii="楷体" w:hAnsi="楷体" w:eastAsia="楷体" w:cs="楷体"/>
                <w:color w:val="000000"/>
              </w:rPr>
              <w:t>经过多年谈判，这个因际组织于</w:t>
            </w:r>
            <w:r>
              <w:rPr>
                <w:rFonts w:ascii="Times New Roman" w:hAnsi="Times New Roman" w:eastAsia="Times New Roman" w:cs="Times New Roman"/>
                <w:color w:val="000000"/>
              </w:rPr>
              <w:t>1995</w:t>
            </w:r>
            <w:r>
              <w:rPr>
                <w:rFonts w:ascii="楷体" w:hAnsi="楷体" w:eastAsia="楷体" w:cs="楷体"/>
                <w:color w:val="000000"/>
              </w:rPr>
              <w:t>年</w:t>
            </w:r>
            <w:r>
              <w:rPr>
                <w:rFonts w:ascii="Times New Roman" w:hAnsi="Times New Roman" w:eastAsia="Times New Roman" w:cs="Times New Roman"/>
                <w:color w:val="000000"/>
              </w:rPr>
              <w:t>1</w:t>
            </w:r>
            <w:r>
              <w:rPr>
                <w:rFonts w:ascii="楷体" w:hAnsi="楷体" w:eastAsia="楷体" w:cs="楷体"/>
                <w:color w:val="000000"/>
              </w:rPr>
              <w:t>月</w:t>
            </w:r>
            <w:r>
              <w:rPr>
                <w:rFonts w:ascii="Times New Roman" w:hAnsi="Times New Roman" w:eastAsia="Times New Roman" w:cs="Times New Roman"/>
                <w:color w:val="000000"/>
              </w:rPr>
              <w:t>1</w:t>
            </w:r>
            <w:r>
              <w:rPr>
                <w:rFonts w:ascii="楷体" w:hAnsi="楷体" w:eastAsia="楷体" w:cs="楷体"/>
                <w:color w:val="000000"/>
              </w:rPr>
              <w:t>日正式成立，一年后取代了</w:t>
            </w:r>
            <w:r>
              <w:rPr>
                <w:rFonts w:ascii="Times New Roman" w:hAnsi="Times New Roman" w:eastAsia="Times New Roman" w:cs="Times New Roman"/>
                <w:color w:val="000000"/>
              </w:rPr>
              <w:t>1947</w:t>
            </w:r>
            <w:r>
              <w:rPr>
                <w:rFonts w:ascii="楷体" w:hAnsi="楷体" w:eastAsia="楷体" w:cs="楷体"/>
                <w:color w:val="000000"/>
              </w:rPr>
              <w:t>年成立的关贸总协定。它使贸易和投资日趋规范化、机制化，极大促进了世界贸易的发展，世界贸易规模从</w:t>
            </w:r>
            <w:r>
              <w:rPr>
                <w:rFonts w:ascii="Times New Roman" w:hAnsi="Times New Roman" w:eastAsia="Times New Roman" w:cs="Times New Roman"/>
                <w:color w:val="000000"/>
              </w:rPr>
              <w:t>1990</w:t>
            </w:r>
            <w:r>
              <w:rPr>
                <w:rFonts w:ascii="楷体" w:hAnsi="楷体" w:eastAsia="楷体" w:cs="楷体"/>
                <w:color w:val="000000"/>
              </w:rPr>
              <w:t>年的</w:t>
            </w:r>
            <w:r>
              <w:rPr>
                <w:rFonts w:ascii="Times New Roman" w:hAnsi="Times New Roman" w:eastAsia="Times New Roman" w:cs="Times New Roman"/>
                <w:color w:val="000000"/>
              </w:rPr>
              <w:t>34380</w:t>
            </w:r>
            <w:r>
              <w:rPr>
                <w:rFonts w:ascii="楷体" w:hAnsi="楷体" w:eastAsia="楷体" w:cs="楷体"/>
                <w:color w:val="000000"/>
              </w:rPr>
              <w:t>亿美元扩大到</w:t>
            </w:r>
            <w:r>
              <w:rPr>
                <w:rFonts w:ascii="Times New Roman" w:hAnsi="Times New Roman" w:eastAsia="Times New Roman" w:cs="Times New Roman"/>
                <w:color w:val="000000"/>
              </w:rPr>
              <w:t>1998</w:t>
            </w:r>
            <w:r>
              <w:rPr>
                <w:rFonts w:ascii="楷体" w:hAnsi="楷体" w:eastAsia="楷体" w:cs="楷体"/>
                <w:color w:val="000000"/>
              </w:rPr>
              <w:t>年的</w:t>
            </w:r>
            <w:r>
              <w:rPr>
                <w:rFonts w:ascii="Times New Roman" w:hAnsi="Times New Roman" w:eastAsia="Times New Roman" w:cs="Times New Roman"/>
                <w:color w:val="000000"/>
              </w:rPr>
              <w:t>52250</w:t>
            </w:r>
            <w:r>
              <w:rPr>
                <w:rFonts w:ascii="楷体" w:hAnsi="楷体" w:eastAsia="楷体" w:cs="楷体"/>
                <w:color w:val="000000"/>
              </w:rPr>
              <w:t>亿美元</w:t>
            </w:r>
          </w:p>
          <w:p w14:paraId="7280EBFE">
            <w:pPr>
              <w:spacing w:line="360" w:lineRule="auto"/>
              <w:jc w:val="left"/>
              <w:textAlignment w:val="center"/>
              <w:rPr>
                <w:color w:val="000000"/>
              </w:rPr>
            </w:pPr>
            <w:r>
              <w:rPr>
                <w:rFonts w:ascii="楷体" w:hAnsi="楷体" w:eastAsia="楷体" w:cs="楷体"/>
                <w:color w:val="000000"/>
              </w:rPr>
              <w:t>——摘编自《世界现代史（第二版）》（下册）</w:t>
            </w:r>
          </w:p>
        </w:tc>
      </w:tr>
    </w:tbl>
    <w:p w14:paraId="3CEB4436">
      <w:pPr>
        <w:spacing w:line="360" w:lineRule="auto"/>
        <w:jc w:val="left"/>
        <w:textAlignment w:val="center"/>
        <w:rPr>
          <w:color w:val="000000"/>
        </w:rPr>
      </w:pPr>
    </w:p>
    <w:p w14:paraId="18D262C6">
      <w:pPr>
        <w:spacing w:line="360" w:lineRule="auto"/>
        <w:jc w:val="left"/>
        <w:textAlignment w:val="center"/>
        <w:rPr>
          <w:color w:val="000000"/>
        </w:rPr>
      </w:pPr>
      <w:r>
        <w:rPr>
          <w:color w:val="000000"/>
        </w:rPr>
        <w:t>（1）</w:t>
      </w:r>
      <w:r>
        <w:rPr>
          <w:rFonts w:ascii="宋体" w:hAnsi="宋体" w:eastAsia="宋体" w:cs="宋体"/>
          <w:color w:val="000000"/>
        </w:rPr>
        <w:t>据材料一、二并结合所学知识，判断这两个国际组织的名称。</w:t>
      </w:r>
    </w:p>
    <w:p w14:paraId="2C7FC754">
      <w:pPr>
        <w:spacing w:line="360" w:lineRule="auto"/>
        <w:jc w:val="left"/>
        <w:textAlignment w:val="center"/>
        <w:rPr>
          <w:color w:val="000000"/>
        </w:rPr>
      </w:pPr>
      <w:r>
        <w:rPr>
          <w:rFonts w:ascii="宋体" w:hAnsi="宋体" w:eastAsia="宋体" w:cs="宋体"/>
          <w:color w:val="000000"/>
        </w:rPr>
        <w:t>【思维共鸣】</w:t>
      </w:r>
    </w:p>
    <w:p w14:paraId="029AC2C5">
      <w:pPr>
        <w:spacing w:line="360" w:lineRule="auto"/>
        <w:jc w:val="left"/>
        <w:textAlignment w:val="center"/>
        <w:rPr>
          <w:color w:val="000000"/>
        </w:rPr>
      </w:pPr>
      <w:r>
        <w:rPr>
          <w:rFonts w:ascii="宋体" w:hAnsi="宋体" w:eastAsia="宋体" w:cs="宋体"/>
          <w:color w:val="000000"/>
        </w:rPr>
        <w:t>同学们研讨后发现：以上两个组织采取协调相关各方通力合作的做法去解决二战后一些全球性问题。</w:t>
      </w:r>
    </w:p>
    <w:p w14:paraId="7372F071">
      <w:pPr>
        <w:spacing w:line="360" w:lineRule="auto"/>
        <w:jc w:val="left"/>
        <w:textAlignment w:val="center"/>
        <w:rPr>
          <w:color w:val="000000"/>
        </w:rPr>
      </w:pPr>
      <w:r>
        <w:rPr>
          <w:color w:val="000000"/>
        </w:rPr>
        <w:t>（2）</w:t>
      </w:r>
      <w:r>
        <w:rPr>
          <w:rFonts w:ascii="宋体" w:hAnsi="宋体" w:eastAsia="宋体" w:cs="宋体"/>
          <w:color w:val="000000"/>
        </w:rPr>
        <w:t>结合上述材料和所学知识，归纳这两个组织以上做法共同体现的历史潮流。</w:t>
      </w:r>
    </w:p>
    <w:p w14:paraId="0B3283D0">
      <w:pPr>
        <w:spacing w:line="360" w:lineRule="auto"/>
        <w:jc w:val="left"/>
        <w:textAlignment w:val="center"/>
        <w:rPr>
          <w:color w:val="000000"/>
        </w:rPr>
      </w:pPr>
      <w:r>
        <w:rPr>
          <w:color w:val="000000"/>
        </w:rPr>
        <w:t>（3）</w:t>
      </w:r>
      <w:r>
        <w:rPr>
          <w:rFonts w:ascii="宋体" w:hAnsi="宋体" w:eastAsia="宋体" w:cs="宋体"/>
          <w:color w:val="000000"/>
        </w:rPr>
        <w:t>综合上述材料和所学知识，按照“面临</w:t>
      </w:r>
      <w:r>
        <w:rPr>
          <w:rFonts w:ascii="宋体" w:hAnsi="宋体" w:eastAsia="宋体" w:cs="宋体"/>
          <w:color w:val="000000"/>
          <w:position w:val="0"/>
        </w:rPr>
        <w:drawing>
          <wp:inline distT="0" distB="0" distL="114300" distR="114300">
            <wp:extent cx="133350" cy="1778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问题——采取的做法——取得的成效”的结构，举出一个第二次世界大战后顺应上述历史潮流的事例。（提示：所举事例中的“面临的问题”须是全球性问题，且不得取材于材料一、二）</w:t>
      </w:r>
    </w:p>
    <w:p w14:paraId="5784839C">
      <w:pPr>
        <w:spacing w:line="360" w:lineRule="auto"/>
        <w:jc w:val="left"/>
        <w:textAlignment w:val="center"/>
        <w:rPr>
          <w:color w:val="000000"/>
        </w:rPr>
      </w:pPr>
      <w:r>
        <w:rPr>
          <w:color w:val="000000"/>
        </w:rPr>
        <w:t xml:space="preserve">14. </w:t>
      </w:r>
      <w:r>
        <w:rPr>
          <w:rFonts w:ascii="宋体" w:hAnsi="宋体" w:eastAsia="宋体" w:cs="宋体"/>
          <w:color w:val="000000"/>
        </w:rPr>
        <w:t>阅读材料，综合运用所学知识探究问题。</w:t>
      </w:r>
    </w:p>
    <w:p w14:paraId="00AB3BA9">
      <w:pPr>
        <w:spacing w:line="360" w:lineRule="auto"/>
        <w:ind w:firstLine="420"/>
        <w:jc w:val="left"/>
        <w:textAlignment w:val="center"/>
        <w:rPr>
          <w:color w:val="000000"/>
        </w:rPr>
      </w:pPr>
      <w:r>
        <w:rPr>
          <w:rFonts w:ascii="楷体" w:hAnsi="楷体" w:eastAsia="楷体" w:cs="楷体"/>
          <w:color w:val="000000"/>
        </w:rPr>
        <w:t>黄河——中华民族的母亲河。一朵黄河浪花，就是一段中国故事；一条泱泱大河，承载了一部中华春秋。</w:t>
      </w:r>
    </w:p>
    <w:p w14:paraId="3CE1645D">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卢沟桥事变爆发后，</w:t>
      </w:r>
      <w:r>
        <w:rPr>
          <w:rFonts w:ascii="Times New Roman" w:hAnsi="Times New Roman" w:eastAsia="Times New Roman" w:cs="Times New Roman"/>
          <w:color w:val="000000"/>
        </w:rPr>
        <w:t>1937</w:t>
      </w:r>
      <w:r>
        <w:rPr>
          <w:rFonts w:ascii="楷体" w:hAnsi="楷体" w:eastAsia="楷体" w:cs="楷体"/>
          <w:color w:val="000000"/>
        </w:rPr>
        <w:t>年</w:t>
      </w:r>
      <w:r>
        <w:rPr>
          <w:rFonts w:ascii="Times New Roman" w:hAnsi="Times New Roman" w:eastAsia="Times New Roman" w:cs="Times New Roman"/>
          <w:color w:val="000000"/>
        </w:rPr>
        <w:t>7</w:t>
      </w:r>
      <w:r>
        <w:rPr>
          <w:rFonts w:ascii="楷体" w:hAnsi="楷体" w:eastAsia="楷体" w:cs="楷体"/>
          <w:color w:val="000000"/>
        </w:rPr>
        <w:t>月</w:t>
      </w:r>
      <w:r>
        <w:rPr>
          <w:rFonts w:ascii="Times New Roman" w:hAnsi="Times New Roman" w:eastAsia="Times New Roman" w:cs="Times New Roman"/>
          <w:color w:val="000000"/>
        </w:rPr>
        <w:t>9</w:t>
      </w:r>
      <w:r>
        <w:rPr>
          <w:rFonts w:ascii="楷体" w:hAnsi="楷体" w:eastAsia="楷体" w:cs="楷体"/>
          <w:color w:val="000000"/>
        </w:rPr>
        <w:t>日，彭德怀、贺龙、刘伯承等发出通电提出，我全体“为抗日前锋，与日寇决一死战”。此后，八路军第一一五师主力、第一二〇师、第一二九师渡黄河东进，开赴华北抗日前线。八路军总部进入山西境内，开始指挥八路军各部队展开新的战斗。</w:t>
      </w:r>
      <w:r>
        <w:rPr>
          <w:rFonts w:ascii="Times New Roman" w:hAnsi="Times New Roman" w:eastAsia="Times New Roman" w:cs="Times New Roman"/>
          <w:color w:val="000000"/>
        </w:rPr>
        <w:t>11</w:t>
      </w:r>
      <w:r>
        <w:rPr>
          <w:rFonts w:ascii="楷体" w:hAnsi="楷体" w:eastAsia="楷体" w:cs="楷体"/>
          <w:color w:val="000000"/>
        </w:rPr>
        <w:t>月，晋察冀抗日根据地初步形成。此后，晋西北、大青山、晋冀豫、山东、冀鲁豫等抗日根据地纷纷建立。相持阶段到来后，日军将侵华战争的重心指向华北敌后战场，八路军成为华北抗战主力军。</w:t>
      </w:r>
    </w:p>
    <w:p w14:paraId="363B323A">
      <w:pPr>
        <w:spacing w:line="360" w:lineRule="auto"/>
        <w:jc w:val="right"/>
        <w:textAlignment w:val="center"/>
        <w:rPr>
          <w:color w:val="000000"/>
        </w:rPr>
      </w:pPr>
      <w:r>
        <w:rPr>
          <w:rFonts w:ascii="楷体" w:hAnsi="楷体" w:eastAsia="楷体" w:cs="楷体"/>
          <w:color w:val="000000"/>
        </w:rPr>
        <w:t>——摘编自《中国人民解放军简史》</w:t>
      </w:r>
    </w:p>
    <w:p w14:paraId="690ED88F">
      <w:pPr>
        <w:spacing w:line="360" w:lineRule="auto"/>
        <w:jc w:val="left"/>
        <w:textAlignment w:val="center"/>
        <w:rPr>
          <w:color w:val="000000"/>
        </w:rPr>
      </w:pPr>
      <w:r>
        <w:rPr>
          <w:color w:val="000000"/>
        </w:rPr>
        <w:t>（1）</w:t>
      </w:r>
      <w:r>
        <w:rPr>
          <w:rFonts w:ascii="宋体" w:hAnsi="宋体" w:eastAsia="宋体" w:cs="宋体"/>
          <w:color w:val="000000"/>
        </w:rPr>
        <w:t>据材料一，指出八路军“渡黄河东进”作战的对象。并结合所学知识，列举八路军在军事上为抗日战争胜利作出重大贡献的史实。</w:t>
      </w:r>
    </w:p>
    <w:p w14:paraId="5D6D6F23">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解放战争进行一年后，战争形势发生了有利于革命力量的变化。</w:t>
      </w:r>
      <w:r>
        <w:rPr>
          <w:rFonts w:ascii="Times New Roman" w:hAnsi="Times New Roman" w:eastAsia="Times New Roman" w:cs="Times New Roman"/>
          <w:color w:val="000000"/>
        </w:rPr>
        <w:t>1947</w:t>
      </w:r>
      <w:r>
        <w:rPr>
          <w:rFonts w:ascii="楷体" w:hAnsi="楷体" w:eastAsia="楷体" w:cs="楷体"/>
          <w:color w:val="000000"/>
        </w:rPr>
        <w:t>年</w:t>
      </w:r>
      <w:r>
        <w:rPr>
          <w:rFonts w:ascii="Times New Roman" w:hAnsi="Times New Roman" w:eastAsia="Times New Roman" w:cs="Times New Roman"/>
          <w:color w:val="000000"/>
        </w:rPr>
        <w:t>6</w:t>
      </w:r>
      <w:r>
        <w:rPr>
          <w:rFonts w:ascii="楷体" w:hAnsi="楷体" w:eastAsia="楷体" w:cs="楷体"/>
          <w:color w:val="000000"/>
        </w:rPr>
        <w:t>月</w:t>
      </w:r>
      <w:r>
        <w:rPr>
          <w:rFonts w:ascii="Times New Roman" w:hAnsi="Times New Roman" w:eastAsia="Times New Roman" w:cs="Times New Roman"/>
          <w:color w:val="000000"/>
        </w:rPr>
        <w:t>30</w:t>
      </w:r>
      <w:r>
        <w:rPr>
          <w:rFonts w:ascii="楷体" w:hAnsi="楷体" w:eastAsia="楷体" w:cs="楷体"/>
          <w:color w:val="000000"/>
        </w:rPr>
        <w:t>日晚，刘邓大军</w:t>
      </w:r>
      <w:r>
        <w:rPr>
          <w:rFonts w:ascii="Times New Roman" w:hAnsi="Times New Roman" w:eastAsia="Times New Roman" w:cs="Times New Roman"/>
          <w:color w:val="000000"/>
        </w:rPr>
        <w:t>12</w:t>
      </w:r>
      <w:r>
        <w:rPr>
          <w:rFonts w:ascii="楷体" w:hAnsi="楷体" w:eastAsia="楷体" w:cs="楷体"/>
          <w:color w:val="000000"/>
        </w:rPr>
        <w:t>万余人突破黄河天险，由此揭开人民解放军战略进攻的序幕。</w:t>
      </w:r>
      <w:r>
        <w:rPr>
          <w:rFonts w:ascii="Times New Roman" w:hAnsi="Times New Roman" w:eastAsia="Times New Roman" w:cs="Times New Roman"/>
          <w:color w:val="000000"/>
        </w:rPr>
        <w:t>8</w:t>
      </w:r>
      <w:r>
        <w:rPr>
          <w:rFonts w:ascii="楷体" w:hAnsi="楷体" w:eastAsia="楷体" w:cs="楷体"/>
          <w:color w:val="000000"/>
        </w:rPr>
        <w:t>月，陈谢大军完成在豫陕鄂边地区的战略展开，</w:t>
      </w:r>
      <w:r>
        <w:rPr>
          <w:rFonts w:ascii="Times New Roman" w:hAnsi="Times New Roman" w:eastAsia="Times New Roman" w:cs="Times New Roman"/>
          <w:color w:val="000000"/>
        </w:rPr>
        <w:t>9</w:t>
      </w:r>
      <w:r>
        <w:rPr>
          <w:rFonts w:ascii="楷体" w:hAnsi="楷体" w:eastAsia="楷体" w:cs="楷体"/>
          <w:color w:val="000000"/>
        </w:rPr>
        <w:t>月，陈粟大军越过陇海路南下，完成了豫皖苏的战略展开。其他战场的人民解放军也逐渐转入反攻，刘邓、陈谢、陈粟三路大军在中原地区展开，纵横驰骋于江淮河汉之问，使这一地区成为人民解放军夺取全国胜利的前进基地。</w:t>
      </w:r>
    </w:p>
    <w:p w14:paraId="539496D2">
      <w:pPr>
        <w:spacing w:line="360" w:lineRule="auto"/>
        <w:jc w:val="right"/>
        <w:textAlignment w:val="center"/>
        <w:rPr>
          <w:color w:val="000000"/>
        </w:rPr>
      </w:pPr>
      <w:r>
        <w:rPr>
          <w:rFonts w:ascii="楷体" w:hAnsi="楷体" w:eastAsia="楷体" w:cs="楷体"/>
          <w:color w:val="000000"/>
        </w:rPr>
        <w:t>——摘编自《中国共产党历史》</w:t>
      </w:r>
    </w:p>
    <w:p w14:paraId="50DB0CFD">
      <w:pPr>
        <w:spacing w:line="360" w:lineRule="auto"/>
        <w:jc w:val="left"/>
        <w:textAlignment w:val="center"/>
        <w:rPr>
          <w:color w:val="000000"/>
        </w:rPr>
      </w:pPr>
      <w:r>
        <w:rPr>
          <w:color w:val="000000"/>
        </w:rPr>
        <w:t>（2）</w:t>
      </w:r>
      <w:r>
        <w:rPr>
          <w:rFonts w:ascii="宋体" w:hAnsi="宋体" w:eastAsia="宋体" w:cs="宋体"/>
          <w:color w:val="000000"/>
        </w:rPr>
        <w:t>据材料二，指出刘邓大军“突破黄河天险”的背景。并结合所学知识，概括解放军三路大军挺进中原对人民解放战争走向胜利有哪些作用。</w:t>
      </w:r>
    </w:p>
    <w:p w14:paraId="304530C4">
      <w:pPr>
        <w:spacing w:line="360" w:lineRule="auto"/>
        <w:jc w:val="left"/>
        <w:textAlignment w:val="center"/>
        <w:rPr>
          <w:color w:val="000000"/>
        </w:rPr>
      </w:pPr>
      <w:r>
        <w:rPr>
          <w:color w:val="000000"/>
        </w:rPr>
        <w:t>（3）</w:t>
      </w:r>
      <w:r>
        <w:rPr>
          <w:rFonts w:ascii="宋体" w:hAnsi="宋体" w:eastAsia="宋体" w:cs="宋体"/>
          <w:color w:val="000000"/>
        </w:rPr>
        <w:t>综合上述材料和问题，归纳中国共产党在民主革命时期完成的历史任务。</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66A60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4A9D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B4AA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98BF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6244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BC33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BC3754"/>
    <w:rsid w:val="2C7636DB"/>
    <w:rsid w:val="38274566"/>
    <w:rsid w:val="4418399A"/>
    <w:rsid w:val="54334ADC"/>
    <w:rsid w:val="63563840"/>
    <w:rsid w:val="6F875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6</Pages>
  <Words>3433</Words>
  <Characters>3573</Characters>
  <Lines>0</Lines>
  <Paragraphs>0</Paragraphs>
  <TotalTime>4</TotalTime>
  <ScaleCrop>false</ScaleCrop>
  <LinksUpToDate>false</LinksUpToDate>
  <CharactersWithSpaces>3707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2023-07-05T17:40:00Z</dcterms:created>
  <dc:creator>学科网试题生产平台</dc:creator>
  <dc:description>3264743326679040</dc:description>
  <cp:lastModifiedBy>上帝掷骰子吗</cp:lastModifiedBy>
  <dcterms:modified xsi:type="dcterms:W3CDTF">2024-07-20T16:01:47Z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E0B2668431024B9FA68CE2A4C97DBD47_12</vt:lpwstr>
  </property>
</Properties>
</file>