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AED7B4">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10782300</wp:posOffset>
            </wp:positionH>
            <wp:positionV relativeFrom="topMargin">
              <wp:posOffset>12661900</wp:posOffset>
            </wp:positionV>
            <wp:extent cx="381000" cy="3048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81000" cy="304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年湖北省黄冈市孝感市咸宁市中考历史真题</w:t>
      </w:r>
    </w:p>
    <w:p w14:paraId="2C6015C9">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14</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28</w:t>
      </w:r>
      <w:r>
        <w:rPr>
          <w:rFonts w:ascii="宋体" w:hAnsi="宋体" w:eastAsia="宋体" w:cs="宋体"/>
          <w:b/>
          <w:color w:val="auto"/>
          <w:sz w:val="24"/>
        </w:rPr>
        <w:t>分，在每小题给出的四个选项中，只有一项是符合题目要求的。</w:t>
      </w:r>
    </w:p>
    <w:p w14:paraId="294FB4AC">
      <w:pPr>
        <w:spacing w:line="360" w:lineRule="auto"/>
        <w:jc w:val="left"/>
      </w:pPr>
      <w:r>
        <w:rPr>
          <w:color w:val="auto"/>
        </w:rPr>
        <w:t xml:space="preserve">1. </w:t>
      </w:r>
      <w:r>
        <w:rPr>
          <w:rFonts w:ascii="宋体" w:hAnsi="宋体" w:eastAsia="宋体" w:cs="宋体"/>
          <w:color w:val="auto"/>
        </w:rPr>
        <w:t>夏商西周时期，水利工程兴修较少，少有山林开发；春秋战国时期，大量开发山林，扩大耕地，兴修水利工程。导致这一变化的主要因素是（</w:t>
      </w:r>
      <w:r>
        <w:rPr>
          <w:rFonts w:ascii="Times New Roman" w:hAnsi="Times New Roman" w:eastAsia="Times New Roman" w:cs="Times New Roman"/>
          <w:color w:val="auto"/>
        </w:rPr>
        <w:t xml:space="preserve">    </w:t>
      </w:r>
      <w:r>
        <w:rPr>
          <w:rFonts w:ascii="宋体" w:hAnsi="宋体" w:eastAsia="宋体" w:cs="宋体"/>
          <w:color w:val="auto"/>
        </w:rPr>
        <w:t>）</w:t>
      </w:r>
    </w:p>
    <w:p w14:paraId="00A579F1">
      <w:pPr>
        <w:tabs>
          <w:tab w:val="left" w:pos="4873"/>
        </w:tabs>
        <w:spacing w:line="360" w:lineRule="auto"/>
        <w:jc w:val="left"/>
        <w:textAlignment w:val="center"/>
        <w:rPr>
          <w:color w:val="auto"/>
        </w:rPr>
      </w:pPr>
      <w:r>
        <w:t xml:space="preserve">A. </w:t>
      </w:r>
      <w:r>
        <w:rPr>
          <w:rFonts w:ascii="宋体" w:hAnsi="宋体" w:eastAsia="宋体" w:cs="宋体"/>
          <w:color w:val="auto"/>
        </w:rPr>
        <w:t>新兴地主阶级的崛起</w:t>
      </w:r>
      <w:r>
        <w:tab/>
      </w:r>
      <w:r>
        <w:t xml:space="preserve">B. </w:t>
      </w:r>
      <w:r>
        <w:rPr>
          <w:rFonts w:ascii="宋体" w:hAnsi="宋体" w:eastAsia="宋体" w:cs="宋体"/>
          <w:color w:val="auto"/>
        </w:rPr>
        <w:t>诸侯国势力此消彼长</w:t>
      </w:r>
    </w:p>
    <w:p w14:paraId="4D7CF75A">
      <w:pPr>
        <w:tabs>
          <w:tab w:val="left" w:pos="4873"/>
        </w:tabs>
        <w:spacing w:line="360" w:lineRule="auto"/>
        <w:jc w:val="left"/>
        <w:textAlignment w:val="center"/>
        <w:rPr>
          <w:color w:val="000000"/>
        </w:rPr>
      </w:pPr>
      <w:r>
        <w:t xml:space="preserve">C. </w:t>
      </w:r>
      <w:r>
        <w:rPr>
          <w:rFonts w:ascii="宋体" w:hAnsi="宋体" w:eastAsia="宋体" w:cs="宋体"/>
          <w:color w:val="auto"/>
        </w:rPr>
        <w:t>铁制生产工具的使用</w:t>
      </w:r>
      <w:r>
        <w:tab/>
      </w:r>
      <w:r>
        <w:t xml:space="preserve">D. </w:t>
      </w:r>
      <w:r>
        <w:rPr>
          <w:rFonts w:ascii="宋体" w:hAnsi="宋体" w:eastAsia="宋体" w:cs="宋体"/>
          <w:color w:val="auto"/>
        </w:rPr>
        <w:t>新政治经济秩序确立</w:t>
      </w:r>
    </w:p>
    <w:p w14:paraId="1A7CBD2E">
      <w:pPr>
        <w:spacing w:line="360" w:lineRule="auto"/>
        <w:jc w:val="left"/>
        <w:textAlignment w:val="center"/>
        <w:rPr>
          <w:color w:val="000000"/>
        </w:rPr>
      </w:pPr>
      <w:r>
        <w:rPr>
          <w:color w:val="000000"/>
        </w:rPr>
        <w:t xml:space="preserve">2. </w:t>
      </w:r>
      <w:r>
        <w:rPr>
          <w:rFonts w:ascii="宋体" w:hAnsi="宋体" w:eastAsia="宋体" w:cs="宋体"/>
          <w:color w:val="000000"/>
        </w:rPr>
        <w:t>秦代焚书坑儒重在</w:t>
      </w:r>
      <w:r>
        <w:rPr>
          <w:rFonts w:ascii="Times New Roman" w:hAnsi="Times New Roman" w:eastAsia="Times New Roman" w:cs="Times New Roman"/>
          <w:color w:val="000000"/>
        </w:rPr>
        <w:t>“</w:t>
      </w:r>
      <w:r>
        <w:rPr>
          <w:rFonts w:ascii="宋体" w:hAnsi="宋体" w:eastAsia="宋体" w:cs="宋体"/>
          <w:color w:val="000000"/>
        </w:rPr>
        <w:t>禁”，采用简单粗暴的行政手段强制解决意识形态问题，激起了强烈反抗。汉代尊崇儒术重在“尊”，把儒家经术作为国家培养和选拔人才的基本内容，将其贯穿于学校教育和入仕途径之中，从而确立了儒家思想的正统地位。由此可知（</w:t>
      </w:r>
      <w:r>
        <w:rPr>
          <w:rFonts w:ascii="Times New Roman" w:hAnsi="Times New Roman" w:eastAsia="Times New Roman" w:cs="Times New Roman"/>
          <w:color w:val="000000"/>
        </w:rPr>
        <w:t xml:space="preserve">    </w:t>
      </w:r>
      <w:r>
        <w:rPr>
          <w:rFonts w:ascii="宋体" w:hAnsi="宋体" w:eastAsia="宋体" w:cs="宋体"/>
          <w:color w:val="000000"/>
        </w:rPr>
        <w:t>）</w:t>
      </w:r>
    </w:p>
    <w:p w14:paraId="529FBF2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教化是社会治理的重要工具</w:t>
      </w:r>
      <w:r>
        <w:rPr>
          <w:color w:val="000000"/>
        </w:rPr>
        <w:tab/>
      </w:r>
      <w:r>
        <w:rPr>
          <w:color w:val="000000"/>
        </w:rPr>
        <w:t xml:space="preserve">B. </w:t>
      </w:r>
      <w:r>
        <w:rPr>
          <w:rFonts w:ascii="宋体" w:hAnsi="宋体" w:eastAsia="宋体" w:cs="宋体"/>
          <w:color w:val="000000"/>
        </w:rPr>
        <w:t>教育引导是理政的唯一途径</w:t>
      </w:r>
    </w:p>
    <w:p w14:paraId="18002E4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入仕途径决定社会稳定与否</w:t>
      </w:r>
      <w:r>
        <w:rPr>
          <w:color w:val="000000"/>
        </w:rPr>
        <w:tab/>
      </w:r>
      <w:r>
        <w:rPr>
          <w:color w:val="000000"/>
        </w:rPr>
        <w:t xml:space="preserve">D. </w:t>
      </w:r>
      <w:r>
        <w:rPr>
          <w:rFonts w:ascii="宋体" w:hAnsi="宋体" w:eastAsia="宋体" w:cs="宋体"/>
          <w:color w:val="000000"/>
        </w:rPr>
        <w:t>儒法结合是强化皇权的根本</w:t>
      </w:r>
    </w:p>
    <w:p w14:paraId="057018D7">
      <w:pPr>
        <w:spacing w:line="360" w:lineRule="auto"/>
        <w:jc w:val="left"/>
        <w:textAlignment w:val="center"/>
        <w:rPr>
          <w:color w:val="000000"/>
        </w:rPr>
      </w:pPr>
      <w:r>
        <w:rPr>
          <w:color w:val="000000"/>
        </w:rPr>
        <w:t xml:space="preserve">3. </w:t>
      </w:r>
      <w:r>
        <w:rPr>
          <w:rFonts w:ascii="宋体" w:hAnsi="宋体" w:eastAsia="宋体" w:cs="宋体"/>
          <w:color w:val="000000"/>
        </w:rPr>
        <w:t>隋唐以前，中央只任命州、郡、县的主要官员，其余则由长官自己选用。隋唐以后，九品以上的官员一律改由中央任命，并将科举制作为选拔官吏的主要制度。这一变化（</w:t>
      </w:r>
      <w:r>
        <w:rPr>
          <w:rFonts w:ascii="Times New Roman" w:hAnsi="Times New Roman" w:eastAsia="Times New Roman" w:cs="Times New Roman"/>
          <w:color w:val="000000"/>
        </w:rPr>
        <w:t xml:space="preserve">    </w:t>
      </w:r>
      <w:r>
        <w:rPr>
          <w:rFonts w:ascii="宋体" w:hAnsi="宋体" w:eastAsia="宋体" w:cs="宋体"/>
          <w:color w:val="000000"/>
        </w:rPr>
        <w:t>）</w:t>
      </w:r>
    </w:p>
    <w:p w14:paraId="76EC3D2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降低了社会阶层的流动性</w:t>
      </w:r>
      <w:r>
        <w:rPr>
          <w:color w:val="000000"/>
        </w:rPr>
        <w:tab/>
      </w:r>
      <w:r>
        <w:rPr>
          <w:color w:val="000000"/>
        </w:rPr>
        <w:t xml:space="preserve">B. </w:t>
      </w:r>
      <w:r>
        <w:rPr>
          <w:rFonts w:ascii="宋体" w:hAnsi="宋体" w:eastAsia="宋体" w:cs="宋体"/>
          <w:color w:val="000000"/>
        </w:rPr>
        <w:t>削弱了选官用人的严肃性</w:t>
      </w:r>
    </w:p>
    <w:p w14:paraId="6961F4C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关闭了世家子弟入仕途径</w:t>
      </w:r>
      <w:r>
        <w:rPr>
          <w:color w:val="000000"/>
        </w:rPr>
        <w:tab/>
      </w:r>
      <w:r>
        <w:rPr>
          <w:color w:val="000000"/>
        </w:rPr>
        <w:t xml:space="preserve">D. </w:t>
      </w:r>
      <w:r>
        <w:rPr>
          <w:rFonts w:ascii="宋体" w:hAnsi="宋体" w:eastAsia="宋体" w:cs="宋体"/>
          <w:color w:val="000000"/>
        </w:rPr>
        <w:t>加强了用人上的中央集权</w:t>
      </w:r>
    </w:p>
    <w:p w14:paraId="5569B24A">
      <w:pPr>
        <w:spacing w:line="360" w:lineRule="auto"/>
        <w:jc w:val="left"/>
        <w:textAlignment w:val="center"/>
        <w:rPr>
          <w:color w:val="000000"/>
        </w:rPr>
      </w:pPr>
      <w:r>
        <w:rPr>
          <w:color w:val="000000"/>
        </w:rPr>
        <w:t xml:space="preserve">4. </w:t>
      </w:r>
      <w:r>
        <w:rPr>
          <w:rFonts w:ascii="宋体" w:hAnsi="宋体" w:eastAsia="宋体" w:cs="宋体"/>
          <w:color w:val="000000"/>
        </w:rPr>
        <w:t>元朝的行省起初是中央的派出机构，后来逐渐演变为常设的地方最高行政机构，各行省在中央统一领导之下，独立处理本省的军政事务，由此可知，行省制度（</w:t>
      </w:r>
      <w:r>
        <w:rPr>
          <w:rFonts w:ascii="Times New Roman" w:hAnsi="Times New Roman" w:eastAsia="Times New Roman" w:cs="Times New Roman"/>
          <w:color w:val="000000"/>
        </w:rPr>
        <w:t xml:space="preserve">    </w:t>
      </w:r>
      <w:r>
        <w:rPr>
          <w:rFonts w:ascii="宋体" w:hAnsi="宋体" w:eastAsia="宋体" w:cs="宋体"/>
          <w:color w:val="000000"/>
        </w:rPr>
        <w:t>）</w:t>
      </w:r>
    </w:p>
    <w:p w14:paraId="765D02F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极大地增强了地方独立性</w:t>
      </w:r>
      <w:r>
        <w:rPr>
          <w:color w:val="000000"/>
        </w:rPr>
        <w:tab/>
      </w:r>
      <w:r>
        <w:rPr>
          <w:color w:val="000000"/>
        </w:rPr>
        <w:t xml:space="preserve">B. </w:t>
      </w:r>
      <w:r>
        <w:rPr>
          <w:rFonts w:ascii="宋体" w:hAnsi="宋体" w:eastAsia="宋体" w:cs="宋体"/>
          <w:color w:val="000000"/>
        </w:rPr>
        <w:t>固化了后世地方管理体系</w:t>
      </w:r>
    </w:p>
    <w:p w14:paraId="4AB6D6F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调整了中央与地方的关系</w:t>
      </w:r>
      <w:r>
        <w:rPr>
          <w:color w:val="000000"/>
        </w:rPr>
        <w:tab/>
      </w:r>
      <w:r>
        <w:rPr>
          <w:color w:val="000000"/>
        </w:rPr>
        <w:t xml:space="preserve">D. </w:t>
      </w:r>
      <w:r>
        <w:rPr>
          <w:rFonts w:ascii="宋体" w:hAnsi="宋体" w:eastAsia="宋体" w:cs="宋体"/>
          <w:color w:val="000000"/>
        </w:rPr>
        <w:t>削弱了地方社会治理水平</w:t>
      </w:r>
    </w:p>
    <w:p w14:paraId="5726C16C">
      <w:pPr>
        <w:spacing w:line="360" w:lineRule="auto"/>
        <w:jc w:val="left"/>
        <w:textAlignment w:val="center"/>
        <w:rPr>
          <w:color w:val="000000"/>
        </w:rPr>
      </w:pPr>
      <w:r>
        <w:rPr>
          <w:color w:val="000000"/>
        </w:rPr>
        <w:t xml:space="preserve">5. </w:t>
      </w:r>
      <w:r>
        <w:rPr>
          <w:rFonts w:ascii="宋体" w:hAnsi="宋体" w:eastAsia="宋体" w:cs="宋体"/>
          <w:color w:val="000000"/>
        </w:rPr>
        <w:t>乾隆时，英殖民者遣使入藏，试图与西藏地方建立直接联系，六世班禅不为所动，并明确表示：整个西藏都在中国主权管辖范围之内，西藏一切无不听命于朝廷，这表明（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FED637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清驻藏大臣不掌管外交等事务</w:t>
      </w:r>
      <w:r>
        <w:rPr>
          <w:color w:val="000000"/>
        </w:rPr>
        <w:tab/>
      </w:r>
      <w:r>
        <w:rPr>
          <w:color w:val="000000"/>
        </w:rPr>
        <w:t xml:space="preserve">B. </w:t>
      </w:r>
      <w:r>
        <w:rPr>
          <w:rFonts w:ascii="宋体" w:hAnsi="宋体" w:eastAsia="宋体" w:cs="宋体"/>
          <w:color w:val="000000"/>
        </w:rPr>
        <w:t>清廷实现了对西藏的有效管辖</w:t>
      </w:r>
    </w:p>
    <w:p w14:paraId="2F7A340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中央开始对西藏行使行政管辖</w:t>
      </w:r>
      <w:r>
        <w:rPr>
          <w:color w:val="000000"/>
        </w:rPr>
        <w:tab/>
      </w:r>
      <w:r>
        <w:rPr>
          <w:color w:val="000000"/>
        </w:rPr>
        <w:t xml:space="preserve">D. </w:t>
      </w:r>
      <w:r>
        <w:rPr>
          <w:rFonts w:ascii="宋体" w:hAnsi="宋体" w:eastAsia="宋体" w:cs="宋体"/>
          <w:color w:val="000000"/>
        </w:rPr>
        <w:t>清朝政治体制挫败了英国图谋</w:t>
      </w:r>
    </w:p>
    <w:p w14:paraId="0D5168DC">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年代起，清政府兴办新式学校，培养翻译和军事人才；设立翻译馆，翻译外国科技书籍：除此，政府还尝试向国外派遣留学生。清政府此举的目的是（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804ADB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提高教育水平</w:t>
      </w:r>
      <w:r>
        <w:rPr>
          <w:color w:val="000000"/>
        </w:rPr>
        <w:tab/>
      </w:r>
      <w:r>
        <w:rPr>
          <w:color w:val="000000"/>
        </w:rPr>
        <w:t xml:space="preserve">B. </w:t>
      </w:r>
      <w:r>
        <w:rPr>
          <w:rFonts w:ascii="宋体" w:hAnsi="宋体" w:eastAsia="宋体" w:cs="宋体"/>
          <w:color w:val="000000"/>
        </w:rPr>
        <w:t>开启西化浪潮</w:t>
      </w:r>
    </w:p>
    <w:p w14:paraId="1CB81A3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引领文明开化</w:t>
      </w:r>
      <w:r>
        <w:rPr>
          <w:color w:val="000000"/>
        </w:rPr>
        <w:tab/>
      </w:r>
      <w:r>
        <w:rPr>
          <w:color w:val="000000"/>
        </w:rPr>
        <w:t xml:space="preserve">D. </w:t>
      </w:r>
      <w:r>
        <w:rPr>
          <w:rFonts w:ascii="宋体" w:hAnsi="宋体" w:eastAsia="宋体" w:cs="宋体"/>
          <w:color w:val="000000"/>
        </w:rPr>
        <w:t>为了洋务需要</w:t>
      </w:r>
    </w:p>
    <w:p w14:paraId="07F150D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1912</w:t>
      </w:r>
      <w:r>
        <w:rPr>
          <w:rFonts w:ascii="宋体" w:hAnsi="宋体" w:eastAsia="宋体" w:cs="宋体"/>
          <w:color w:val="000000"/>
        </w:rPr>
        <w:t>年《中华民国临时约法》规定：参议院行使立法权，临时大总统总揽政务，法官独立审判，不受上级官厅之干涉。上述规定（</w:t>
      </w:r>
      <w:r>
        <w:rPr>
          <w:rFonts w:ascii="Times New Roman" w:hAnsi="Times New Roman" w:eastAsia="Times New Roman" w:cs="Times New Roman"/>
          <w:color w:val="000000"/>
        </w:rPr>
        <w:t xml:space="preserve">    </w:t>
      </w:r>
      <w:r>
        <w:rPr>
          <w:rFonts w:ascii="宋体" w:hAnsi="宋体" w:eastAsia="宋体" w:cs="宋体"/>
          <w:color w:val="000000"/>
        </w:rPr>
        <w:t>）</w:t>
      </w:r>
    </w:p>
    <w:p w14:paraId="1AA3FFA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体现了三权分立</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民主原则</w:t>
      </w:r>
      <w:r>
        <w:rPr>
          <w:color w:val="000000"/>
        </w:rPr>
        <w:tab/>
      </w:r>
      <w:r>
        <w:rPr>
          <w:color w:val="000000"/>
        </w:rPr>
        <w:t xml:space="preserve">B. </w:t>
      </w:r>
      <w:r>
        <w:rPr>
          <w:rFonts w:ascii="宋体" w:hAnsi="宋体" w:eastAsia="宋体" w:cs="宋体"/>
          <w:color w:val="000000"/>
        </w:rPr>
        <w:t>强化了以民为本的治国理念</w:t>
      </w:r>
    </w:p>
    <w:p w14:paraId="7DE7505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标志着封建主义的彻底结束</w:t>
      </w:r>
      <w:r>
        <w:rPr>
          <w:color w:val="000000"/>
        </w:rPr>
        <w:tab/>
      </w:r>
      <w:r>
        <w:rPr>
          <w:color w:val="000000"/>
        </w:rPr>
        <w:t xml:space="preserve">D. </w:t>
      </w:r>
      <w:r>
        <w:rPr>
          <w:rFonts w:ascii="宋体" w:hAnsi="宋体" w:eastAsia="宋体" w:cs="宋体"/>
          <w:color w:val="000000"/>
        </w:rPr>
        <w:t>反映了驱除鞑虏的革命理想</w:t>
      </w:r>
    </w:p>
    <w:p w14:paraId="06A027F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1927</w:t>
      </w:r>
      <w:r>
        <w:rPr>
          <w:rFonts w:ascii="宋体" w:hAnsi="宋体" w:eastAsia="宋体" w:cs="宋体"/>
          <w:color w:val="000000"/>
        </w:rPr>
        <w:t>年，毛泽东放弃攻打中心城市长沙的计划，决定改向敌人统治力量薄弱的山区进军，毛泽东认为，农村有强大的革命力量，在农村建立革命根据地，既是军事上的需要，也是进行长期革命斗争的需要。由此可见，毛泽东（</w:t>
      </w:r>
      <w:r>
        <w:rPr>
          <w:rFonts w:ascii="Times New Roman" w:hAnsi="Times New Roman" w:eastAsia="Times New Roman" w:cs="Times New Roman"/>
          <w:color w:val="000000"/>
        </w:rPr>
        <w:t xml:space="preserve">    </w:t>
      </w:r>
      <w:r>
        <w:rPr>
          <w:rFonts w:ascii="宋体" w:hAnsi="宋体" w:eastAsia="宋体" w:cs="宋体"/>
          <w:color w:val="000000"/>
        </w:rPr>
        <w:t>）</w:t>
      </w:r>
    </w:p>
    <w:p w14:paraId="5E9E7756">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脱离了中国实际</w:t>
      </w:r>
      <w:r>
        <w:rPr>
          <w:color w:val="000000"/>
        </w:rPr>
        <w:tab/>
      </w:r>
      <w:r>
        <w:rPr>
          <w:color w:val="000000"/>
        </w:rPr>
        <w:t xml:space="preserve">B. </w:t>
      </w:r>
      <w:r>
        <w:rPr>
          <w:rFonts w:ascii="宋体" w:hAnsi="宋体" w:eastAsia="宋体" w:cs="宋体"/>
          <w:color w:val="000000"/>
        </w:rPr>
        <w:t>忽视了农民力量</w:t>
      </w:r>
    </w:p>
    <w:p w14:paraId="4B4E22C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找到了革命新路</w:t>
      </w:r>
      <w:r>
        <w:rPr>
          <w:color w:val="000000"/>
        </w:rPr>
        <w:tab/>
      </w:r>
      <w:r>
        <w:rPr>
          <w:color w:val="000000"/>
        </w:rPr>
        <w:t xml:space="preserve">D. </w:t>
      </w:r>
      <w:r>
        <w:rPr>
          <w:rFonts w:ascii="宋体" w:hAnsi="宋体" w:eastAsia="宋体" w:cs="宋体"/>
          <w:color w:val="000000"/>
        </w:rPr>
        <w:t>建立了人民政权</w:t>
      </w:r>
    </w:p>
    <w:p w14:paraId="0A533E0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1936</w:t>
      </w:r>
      <w:r>
        <w:rPr>
          <w:rFonts w:ascii="宋体" w:hAnsi="宋体" w:eastAsia="宋体" w:cs="宋体"/>
          <w:color w:val="000000"/>
        </w:rPr>
        <w:t>年，西安事变迫使蒋介石放弃“则共”方针：</w:t>
      </w:r>
      <w:r>
        <w:rPr>
          <w:rFonts w:ascii="Times New Roman" w:hAnsi="Times New Roman" w:eastAsia="Times New Roman" w:cs="Times New Roman"/>
          <w:color w:val="000000"/>
        </w:rPr>
        <w:t>1937</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月，中共作出停止推翻国民政府之武装暴动方针，同年</w:t>
      </w:r>
      <w:r>
        <w:rPr>
          <w:rFonts w:ascii="Times New Roman" w:hAnsi="Times New Roman" w:eastAsia="Times New Roman" w:cs="Times New Roman"/>
          <w:color w:val="000000"/>
        </w:rPr>
        <w:t>9</w:t>
      </w:r>
      <w:r>
        <w:rPr>
          <w:rFonts w:ascii="宋体" w:hAnsi="宋体" w:eastAsia="宋体" w:cs="宋体"/>
          <w:color w:val="000000"/>
        </w:rPr>
        <w:t>月蒋介石发表谈话，承认中国共产党的合法地位。这表明（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3367A20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中国共产党力量的壮大</w:t>
      </w:r>
      <w:r>
        <w:rPr>
          <w:color w:val="000000"/>
        </w:rPr>
        <w:tab/>
      </w:r>
      <w:r>
        <w:rPr>
          <w:color w:val="000000"/>
        </w:rPr>
        <w:t xml:space="preserve">B. </w:t>
      </w:r>
      <w:r>
        <w:rPr>
          <w:rFonts w:ascii="宋体" w:hAnsi="宋体" w:eastAsia="宋体" w:cs="宋体"/>
          <w:color w:val="000000"/>
        </w:rPr>
        <w:t>团结抗战是救国的需要</w:t>
      </w:r>
    </w:p>
    <w:p w14:paraId="1E3C764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国民革命社会基础扩大</w:t>
      </w:r>
      <w:r>
        <w:rPr>
          <w:color w:val="000000"/>
        </w:rPr>
        <w:tab/>
      </w:r>
      <w:r>
        <w:rPr>
          <w:color w:val="000000"/>
        </w:rPr>
        <w:t xml:space="preserve">D. </w:t>
      </w:r>
      <w:r>
        <w:rPr>
          <w:rFonts w:ascii="宋体" w:hAnsi="宋体" w:eastAsia="宋体" w:cs="宋体"/>
          <w:color w:val="000000"/>
        </w:rPr>
        <w:t>反抗国民党的力量增强</w:t>
      </w:r>
    </w:p>
    <w:p w14:paraId="585215D8">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1991</w:t>
      </w:r>
      <w:r>
        <w:rPr>
          <w:rFonts w:ascii="宋体" w:hAnsi="宋体" w:eastAsia="宋体" w:cs="宋体"/>
          <w:color w:val="000000"/>
        </w:rPr>
        <w:t>年首钢销售收入</w:t>
      </w:r>
      <w:r>
        <w:rPr>
          <w:rFonts w:ascii="Times New Roman" w:hAnsi="Times New Roman" w:eastAsia="Times New Roman" w:cs="Times New Roman"/>
          <w:color w:val="000000"/>
        </w:rPr>
        <w:t>91.4</w:t>
      </w:r>
      <w:r>
        <w:rPr>
          <w:rFonts w:ascii="宋体" w:hAnsi="宋体" w:eastAsia="宋体" w:cs="宋体"/>
          <w:color w:val="000000"/>
        </w:rPr>
        <w:t>亿元，是</w:t>
      </w:r>
      <w:r>
        <w:rPr>
          <w:rFonts w:ascii="Times New Roman" w:hAnsi="Times New Roman" w:eastAsia="Times New Roman" w:cs="Times New Roman"/>
          <w:color w:val="000000"/>
        </w:rPr>
        <w:t>1978</w:t>
      </w:r>
      <w:r>
        <w:rPr>
          <w:rFonts w:ascii="宋体" w:hAnsi="宋体" w:eastAsia="宋体" w:cs="宋体"/>
          <w:color w:val="000000"/>
        </w:rPr>
        <w:t>年的</w:t>
      </w:r>
      <w:r>
        <w:rPr>
          <w:rFonts w:ascii="Times New Roman" w:hAnsi="Times New Roman" w:eastAsia="Times New Roman" w:cs="Times New Roman"/>
          <w:color w:val="000000"/>
        </w:rPr>
        <w:t>6.3</w:t>
      </w:r>
      <w:r>
        <w:rPr>
          <w:rFonts w:ascii="宋体" w:hAnsi="宋体" w:eastAsia="宋体" w:cs="宋体"/>
          <w:color w:val="000000"/>
        </w:rPr>
        <w:t>倍；实现利税</w:t>
      </w:r>
      <w:r>
        <w:rPr>
          <w:rFonts w:ascii="Times New Roman" w:hAnsi="Times New Roman" w:eastAsia="Times New Roman" w:cs="Times New Roman"/>
          <w:color w:val="000000"/>
        </w:rPr>
        <w:t>29.26</w:t>
      </w:r>
      <w:r>
        <w:rPr>
          <w:rFonts w:ascii="宋体" w:hAnsi="宋体" w:eastAsia="宋体" w:cs="宋体"/>
          <w:color w:val="000000"/>
        </w:rPr>
        <w:t>亿元，是</w:t>
      </w:r>
      <w:r>
        <w:rPr>
          <w:rFonts w:ascii="Times New Roman" w:hAnsi="Times New Roman" w:eastAsia="Times New Roman" w:cs="Times New Roman"/>
          <w:color w:val="000000"/>
        </w:rPr>
        <w:t>1978</w:t>
      </w:r>
      <w:r>
        <w:rPr>
          <w:rFonts w:ascii="宋体" w:hAnsi="宋体" w:eastAsia="宋体" w:cs="宋体"/>
          <w:color w:val="000000"/>
        </w:rPr>
        <w:t>年的</w:t>
      </w:r>
      <w:r>
        <w:rPr>
          <w:rFonts w:ascii="Times New Roman" w:hAnsi="Times New Roman" w:eastAsia="Times New Roman" w:cs="Times New Roman"/>
          <w:color w:val="000000"/>
        </w:rPr>
        <w:t>6.72</w:t>
      </w:r>
      <w:r>
        <w:rPr>
          <w:rFonts w:ascii="宋体" w:hAnsi="宋体" w:eastAsia="宋体" w:cs="宋体"/>
          <w:color w:val="000000"/>
        </w:rPr>
        <w:t>倍；实现利润</w:t>
      </w:r>
      <w:r>
        <w:rPr>
          <w:rFonts w:ascii="Times New Roman" w:hAnsi="Times New Roman" w:eastAsia="Times New Roman" w:cs="Times New Roman"/>
          <w:color w:val="000000"/>
        </w:rPr>
        <w:t>23.6</w:t>
      </w:r>
      <w:r>
        <w:rPr>
          <w:rFonts w:ascii="宋体" w:hAnsi="宋体" w:eastAsia="宋体" w:cs="宋体"/>
          <w:color w:val="000000"/>
        </w:rPr>
        <w:t>亿元，是</w:t>
      </w:r>
      <w:r>
        <w:rPr>
          <w:rFonts w:ascii="Times New Roman" w:hAnsi="Times New Roman" w:eastAsia="Times New Roman" w:cs="Times New Roman"/>
          <w:color w:val="000000"/>
        </w:rPr>
        <w:t>1978</w:t>
      </w:r>
      <w:r>
        <w:rPr>
          <w:rFonts w:ascii="宋体" w:hAnsi="宋体" w:eastAsia="宋体" w:cs="宋体"/>
          <w:color w:val="000000"/>
        </w:rPr>
        <w:t>年的</w:t>
      </w:r>
      <w:r>
        <w:rPr>
          <w:rFonts w:ascii="Times New Roman" w:hAnsi="Times New Roman" w:eastAsia="Times New Roman" w:cs="Times New Roman"/>
          <w:color w:val="000000"/>
        </w:rPr>
        <w:t>7.9</w:t>
      </w:r>
      <w:r>
        <w:rPr>
          <w:rFonts w:ascii="宋体" w:hAnsi="宋体" w:eastAsia="宋体" w:cs="宋体"/>
          <w:color w:val="000000"/>
        </w:rPr>
        <w:t>倍。这主要得益于（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31CE21E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创新技术广泛应用</w:t>
      </w:r>
      <w:r>
        <w:rPr>
          <w:color w:val="000000"/>
        </w:rPr>
        <w:tab/>
      </w:r>
      <w:r>
        <w:rPr>
          <w:color w:val="000000"/>
        </w:rPr>
        <w:t xml:space="preserve">B. </w:t>
      </w:r>
      <w:r>
        <w:rPr>
          <w:rFonts w:ascii="宋体" w:hAnsi="宋体" w:eastAsia="宋体" w:cs="宋体"/>
          <w:color w:val="000000"/>
        </w:rPr>
        <w:t>市场经济体制确立</w:t>
      </w:r>
    </w:p>
    <w:p w14:paraId="42BBD85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城市化进程的加速</w:t>
      </w:r>
      <w:r>
        <w:rPr>
          <w:color w:val="000000"/>
        </w:rPr>
        <w:tab/>
      </w:r>
      <w:r>
        <w:rPr>
          <w:color w:val="000000"/>
        </w:rPr>
        <w:t xml:space="preserve">D. </w:t>
      </w:r>
      <w:r>
        <w:rPr>
          <w:rFonts w:ascii="宋体" w:hAnsi="宋体" w:eastAsia="宋体" w:cs="宋体"/>
          <w:color w:val="000000"/>
        </w:rPr>
        <w:t>城市经济体制改革</w:t>
      </w:r>
    </w:p>
    <w:p w14:paraId="290414D0">
      <w:pPr>
        <w:spacing w:line="360" w:lineRule="auto"/>
        <w:jc w:val="left"/>
        <w:textAlignment w:val="center"/>
        <w:rPr>
          <w:color w:val="000000"/>
        </w:rPr>
      </w:pPr>
      <w:r>
        <w:rPr>
          <w:color w:val="000000"/>
        </w:rPr>
        <w:t xml:space="preserve">11. </w:t>
      </w:r>
      <w:r>
        <w:rPr>
          <w:rFonts w:ascii="宋体" w:hAnsi="宋体" w:eastAsia="宋体" w:cs="宋体"/>
          <w:color w:val="000000"/>
        </w:rPr>
        <w:t>下表是对《汉谟拉比法典》中法律条文的不定全统计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50"/>
        <w:gridCol w:w="1500"/>
      </w:tblGrid>
      <w:tr w14:paraId="42A40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E35C79">
            <w:pPr>
              <w:spacing w:line="360" w:lineRule="auto"/>
              <w:jc w:val="both"/>
              <w:textAlignment w:val="center"/>
              <w:rPr>
                <w:color w:val="000000"/>
              </w:rPr>
            </w:pPr>
            <w:r>
              <w:rPr>
                <w:rFonts w:ascii="宋体" w:hAnsi="宋体" w:eastAsia="宋体" w:cs="宋体"/>
                <w:color w:val="000000"/>
              </w:rPr>
              <w:t>《汉谟拉比法典》中的法律条文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CDB872">
            <w:pPr>
              <w:spacing w:line="360" w:lineRule="auto"/>
              <w:jc w:val="both"/>
              <w:textAlignment w:val="center"/>
              <w:rPr>
                <w:color w:val="000000"/>
              </w:rPr>
            </w:pPr>
            <w:r>
              <w:rPr>
                <w:rFonts w:ascii="宋体" w:hAnsi="宋体" w:eastAsia="宋体" w:cs="宋体"/>
                <w:color w:val="000000"/>
              </w:rPr>
              <w:t>涉及内容归类</w:t>
            </w:r>
          </w:p>
        </w:tc>
      </w:tr>
      <w:tr w14:paraId="1DAED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2AC7F2">
            <w:pPr>
              <w:spacing w:line="360" w:lineRule="auto"/>
              <w:jc w:val="both"/>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44-47</w:t>
            </w:r>
            <w:r>
              <w:rPr>
                <w:rFonts w:ascii="宋体" w:hAnsi="宋体" w:eastAsia="宋体" w:cs="宋体"/>
                <w:color w:val="000000"/>
              </w:rPr>
              <w:t>条、第</w:t>
            </w:r>
            <w:r>
              <w:rPr>
                <w:rFonts w:ascii="Times New Roman" w:hAnsi="Times New Roman" w:eastAsia="Times New Roman" w:cs="Times New Roman"/>
                <w:color w:val="000000"/>
              </w:rPr>
              <w:t>78-88</w:t>
            </w:r>
            <w:r>
              <w:rPr>
                <w:rFonts w:ascii="宋体" w:hAnsi="宋体" w:eastAsia="宋体" w:cs="宋体"/>
                <w:color w:val="000000"/>
              </w:rPr>
              <w:t>条、第</w:t>
            </w:r>
            <w:r>
              <w:rPr>
                <w:rFonts w:ascii="Times New Roman" w:hAnsi="Times New Roman" w:eastAsia="Times New Roman" w:cs="Times New Roman"/>
                <w:color w:val="000000"/>
              </w:rPr>
              <w:t>268-272</w:t>
            </w:r>
            <w:r>
              <w:rPr>
                <w:rFonts w:ascii="宋体" w:hAnsi="宋体" w:eastAsia="宋体" w:cs="宋体"/>
                <w:color w:val="000000"/>
              </w:rPr>
              <w:t>条、第</w:t>
            </w:r>
            <w:r>
              <w:rPr>
                <w:rFonts w:ascii="Times New Roman" w:hAnsi="Times New Roman" w:eastAsia="Times New Roman" w:cs="Times New Roman"/>
                <w:color w:val="000000"/>
              </w:rPr>
              <w:t>276-277</w:t>
            </w:r>
            <w:r>
              <w:rPr>
                <w:rFonts w:ascii="宋体" w:hAnsi="宋体" w:eastAsia="宋体" w:cs="宋体"/>
                <w:color w:val="000000"/>
              </w:rPr>
              <w:t>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EA405A">
            <w:pPr>
              <w:spacing w:line="360" w:lineRule="auto"/>
              <w:jc w:val="both"/>
              <w:textAlignment w:val="center"/>
              <w:rPr>
                <w:color w:val="000000"/>
              </w:rPr>
            </w:pPr>
            <w:r>
              <w:rPr>
                <w:rFonts w:ascii="宋体" w:hAnsi="宋体" w:eastAsia="宋体" w:cs="宋体"/>
                <w:color w:val="000000"/>
              </w:rPr>
              <w:t>租货</w:t>
            </w:r>
          </w:p>
        </w:tc>
      </w:tr>
      <w:tr w14:paraId="49435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C54992">
            <w:pPr>
              <w:spacing w:line="360" w:lineRule="auto"/>
              <w:jc w:val="both"/>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273</w:t>
            </w:r>
            <w:r>
              <w:rPr>
                <w:rFonts w:ascii="宋体" w:hAnsi="宋体" w:eastAsia="宋体" w:cs="宋体"/>
                <w:color w:val="000000"/>
              </w:rPr>
              <w:t>条、第</w:t>
            </w:r>
            <w:r>
              <w:rPr>
                <w:rFonts w:ascii="Times New Roman" w:hAnsi="Times New Roman" w:eastAsia="Times New Roman" w:cs="Times New Roman"/>
                <w:color w:val="000000"/>
              </w:rPr>
              <w:t>274</w:t>
            </w:r>
            <w:r>
              <w:rPr>
                <w:rFonts w:ascii="宋体" w:hAnsi="宋体" w:eastAsia="宋体" w:cs="宋体"/>
                <w:color w:val="000000"/>
              </w:rPr>
              <w:t>条、第</w:t>
            </w:r>
            <w:r>
              <w:rPr>
                <w:rFonts w:ascii="Times New Roman" w:hAnsi="Times New Roman" w:eastAsia="Times New Roman" w:cs="Times New Roman"/>
                <w:color w:val="000000"/>
              </w:rPr>
              <w:t>275</w:t>
            </w:r>
            <w:r>
              <w:rPr>
                <w:rFonts w:ascii="宋体" w:hAnsi="宋体" w:eastAsia="宋体" w:cs="宋体"/>
                <w:color w:val="000000"/>
              </w:rPr>
              <w:t>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433873">
            <w:pPr>
              <w:spacing w:line="360" w:lineRule="auto"/>
              <w:jc w:val="both"/>
              <w:textAlignment w:val="center"/>
              <w:rPr>
                <w:color w:val="000000"/>
              </w:rPr>
            </w:pPr>
            <w:r>
              <w:rPr>
                <w:rFonts w:ascii="宋体" w:hAnsi="宋体" w:eastAsia="宋体" w:cs="宋体"/>
                <w:color w:val="000000"/>
              </w:rPr>
              <w:t>雇佣</w:t>
            </w:r>
          </w:p>
        </w:tc>
      </w:tr>
      <w:tr w14:paraId="19CD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964A81">
            <w:pPr>
              <w:spacing w:line="360" w:lineRule="auto"/>
              <w:jc w:val="both"/>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35-41</w:t>
            </w:r>
            <w:r>
              <w:rPr>
                <w:rFonts w:ascii="宋体" w:hAnsi="宋体" w:eastAsia="宋体" w:cs="宋体"/>
                <w:color w:val="000000"/>
              </w:rPr>
              <w:t>条、第</w:t>
            </w:r>
            <w:r>
              <w:rPr>
                <w:rFonts w:ascii="Times New Roman" w:hAnsi="Times New Roman" w:eastAsia="Times New Roman" w:cs="Times New Roman"/>
                <w:color w:val="000000"/>
              </w:rPr>
              <w:t>71</w:t>
            </w:r>
            <w:r>
              <w:rPr>
                <w:rFonts w:ascii="宋体" w:hAnsi="宋体" w:eastAsia="宋体" w:cs="宋体"/>
                <w:color w:val="000000"/>
              </w:rPr>
              <w:t>条、第</w:t>
            </w:r>
            <w:r>
              <w:rPr>
                <w:rFonts w:ascii="Times New Roman" w:hAnsi="Times New Roman" w:eastAsia="Times New Roman" w:cs="Times New Roman"/>
                <w:color w:val="000000"/>
              </w:rPr>
              <w:t>278</w:t>
            </w:r>
            <w:r>
              <w:rPr>
                <w:rFonts w:ascii="宋体" w:hAnsi="宋体" w:eastAsia="宋体" w:cs="宋体"/>
                <w:color w:val="000000"/>
              </w:rPr>
              <w:t>条、第</w:t>
            </w:r>
            <w:r>
              <w:rPr>
                <w:rFonts w:ascii="Times New Roman" w:hAnsi="Times New Roman" w:eastAsia="Times New Roman" w:cs="Times New Roman"/>
                <w:color w:val="000000"/>
              </w:rPr>
              <w:t>279</w:t>
            </w:r>
            <w:r>
              <w:rPr>
                <w:rFonts w:ascii="宋体" w:hAnsi="宋体" w:eastAsia="宋体" w:cs="宋体"/>
                <w:color w:val="000000"/>
              </w:rPr>
              <w:t>条、第</w:t>
            </w:r>
            <w:r>
              <w:rPr>
                <w:rFonts w:ascii="Times New Roman" w:hAnsi="Times New Roman" w:eastAsia="Times New Roman" w:cs="Times New Roman"/>
                <w:color w:val="000000"/>
              </w:rPr>
              <w:t>281</w:t>
            </w:r>
            <w:r>
              <w:rPr>
                <w:rFonts w:ascii="宋体" w:hAnsi="宋体" w:eastAsia="宋体" w:cs="宋体"/>
                <w:color w:val="000000"/>
              </w:rPr>
              <w:t>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2B9A5A">
            <w:pPr>
              <w:spacing w:line="360" w:lineRule="auto"/>
              <w:jc w:val="both"/>
              <w:textAlignment w:val="center"/>
              <w:rPr>
                <w:color w:val="000000"/>
              </w:rPr>
            </w:pPr>
            <w:r>
              <w:rPr>
                <w:rFonts w:ascii="宋体" w:hAnsi="宋体" w:eastAsia="宋体" w:cs="宋体"/>
                <w:color w:val="000000"/>
              </w:rPr>
              <w:t>购买、交换</w:t>
            </w:r>
          </w:p>
        </w:tc>
      </w:tr>
      <w:tr w14:paraId="1AB6A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5FB8D8">
            <w:pPr>
              <w:spacing w:line="360" w:lineRule="auto"/>
              <w:jc w:val="both"/>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89-96</w:t>
            </w:r>
            <w:r>
              <w:rPr>
                <w:rFonts w:ascii="宋体" w:hAnsi="宋体" w:eastAsia="宋体" w:cs="宋体"/>
                <w:color w:val="000000"/>
              </w:rPr>
              <w:t>条、第</w:t>
            </w:r>
            <w:r>
              <w:rPr>
                <w:rFonts w:ascii="Times New Roman" w:hAnsi="Times New Roman" w:eastAsia="Times New Roman" w:cs="Times New Roman"/>
                <w:color w:val="000000"/>
              </w:rPr>
              <w:t>117-119</w:t>
            </w:r>
            <w:r>
              <w:rPr>
                <w:rFonts w:ascii="宋体" w:hAnsi="宋体" w:eastAsia="宋体" w:cs="宋体"/>
                <w:color w:val="000000"/>
              </w:rPr>
              <w:t>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A93F74">
            <w:pPr>
              <w:spacing w:line="360" w:lineRule="auto"/>
              <w:jc w:val="both"/>
              <w:textAlignment w:val="center"/>
              <w:rPr>
                <w:color w:val="000000"/>
              </w:rPr>
            </w:pPr>
            <w:r>
              <w:rPr>
                <w:rFonts w:ascii="宋体" w:hAnsi="宋体" w:eastAsia="宋体" w:cs="宋体"/>
                <w:color w:val="000000"/>
              </w:rPr>
              <w:t>借贷</w:t>
            </w:r>
          </w:p>
        </w:tc>
      </w:tr>
    </w:tbl>
    <w:p w14:paraId="24EAE3D2">
      <w:pPr>
        <w:spacing w:line="360" w:lineRule="auto"/>
        <w:jc w:val="left"/>
        <w:textAlignment w:val="center"/>
        <w:rPr>
          <w:color w:val="000000"/>
        </w:rPr>
      </w:pPr>
      <w:r>
        <w:rPr>
          <w:rFonts w:ascii="宋体" w:hAnsi="宋体" w:eastAsia="宋体" w:cs="宋体"/>
          <w:color w:val="000000"/>
        </w:rPr>
        <w:t>这表明古巴比伦（</w:t>
      </w:r>
      <w:r>
        <w:rPr>
          <w:rFonts w:ascii="Times New Roman" w:hAnsi="Times New Roman" w:eastAsia="Times New Roman" w:cs="Times New Roman"/>
          <w:color w:val="000000"/>
        </w:rPr>
        <w:t xml:space="preserve">    </w:t>
      </w:r>
      <w:r>
        <w:rPr>
          <w:rFonts w:ascii="宋体" w:hAnsi="宋体" w:eastAsia="宋体" w:cs="宋体"/>
          <w:color w:val="000000"/>
        </w:rPr>
        <w:t>）</w:t>
      </w:r>
    </w:p>
    <w:p w14:paraId="2683FAB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法律体系完善</w:t>
      </w:r>
      <w:r>
        <w:rPr>
          <w:color w:val="000000"/>
        </w:rPr>
        <w:tab/>
      </w:r>
      <w:r>
        <w:rPr>
          <w:color w:val="000000"/>
        </w:rPr>
        <w:t xml:space="preserve">B. </w:t>
      </w:r>
      <w:r>
        <w:rPr>
          <w:rFonts w:ascii="宋体" w:hAnsi="宋体" w:eastAsia="宋体" w:cs="宋体"/>
          <w:color w:val="000000"/>
        </w:rPr>
        <w:t>商品经济活跃</w:t>
      </w:r>
    </w:p>
    <w:p w14:paraId="734750F1">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民主政治发达</w:t>
      </w:r>
      <w:r>
        <w:rPr>
          <w:color w:val="000000"/>
        </w:rPr>
        <w:tab/>
      </w:r>
      <w:r>
        <w:rPr>
          <w:color w:val="000000"/>
        </w:rPr>
        <w:t xml:space="preserve">D. </w:t>
      </w:r>
      <w:r>
        <w:rPr>
          <w:rFonts w:ascii="宋体" w:hAnsi="宋体" w:eastAsia="宋体" w:cs="宋体"/>
          <w:color w:val="000000"/>
        </w:rPr>
        <w:t>社会等级森严</w:t>
      </w:r>
    </w:p>
    <w:p w14:paraId="594FC66A">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1800</w:t>
      </w:r>
      <w:r>
        <w:rPr>
          <w:rFonts w:ascii="宋体" w:hAnsi="宋体" w:eastAsia="宋体" w:cs="宋体"/>
          <w:color w:val="000000"/>
        </w:rPr>
        <w:t>年，美国费城的</w:t>
      </w:r>
      <w:r>
        <w:rPr>
          <w:rFonts w:ascii="Times New Roman" w:hAnsi="Times New Roman" w:eastAsia="Times New Roman" w:cs="Times New Roman"/>
          <w:color w:val="000000"/>
        </w:rPr>
        <w:t>75</w:t>
      </w:r>
      <w:r>
        <w:rPr>
          <w:rFonts w:ascii="宋体" w:hAnsi="宋体" w:eastAsia="宋体" w:cs="宋体"/>
          <w:color w:val="000000"/>
        </w:rPr>
        <w:t>名自由黑人在向联邦国会递交的废奴请愿书中声称：“如果《权利法案》和《独立宣言》是正确的，我们请求我们作为人类的与生俱来的自由和不可剥夺的权利应该被得到认可。”由此可知，美国的废奴运动（</w:t>
      </w:r>
      <w:r>
        <w:rPr>
          <w:rFonts w:ascii="Times New Roman" w:hAnsi="Times New Roman" w:eastAsia="Times New Roman" w:cs="Times New Roman"/>
          <w:color w:val="000000"/>
        </w:rPr>
        <w:t xml:space="preserve">    </w:t>
      </w:r>
      <w:r>
        <w:rPr>
          <w:rFonts w:ascii="宋体" w:hAnsi="宋体" w:eastAsia="宋体" w:cs="宋体"/>
          <w:color w:val="000000"/>
        </w:rPr>
        <w:t>）</w:t>
      </w:r>
    </w:p>
    <w:p w14:paraId="1FA29C6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延续了美国</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核心政治理念</w:t>
      </w:r>
      <w:r>
        <w:rPr>
          <w:color w:val="000000"/>
        </w:rPr>
        <w:tab/>
      </w:r>
      <w:r>
        <w:rPr>
          <w:color w:val="000000"/>
        </w:rPr>
        <w:t xml:space="preserve">B. </w:t>
      </w:r>
      <w:r>
        <w:rPr>
          <w:rFonts w:ascii="宋体" w:hAnsi="宋体" w:eastAsia="宋体" w:cs="宋体"/>
          <w:color w:val="000000"/>
        </w:rPr>
        <w:t>充分调动了黑人奴隶的积极性</w:t>
      </w:r>
    </w:p>
    <w:p w14:paraId="1C40A82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已经违背了美国的建国原则</w:t>
      </w:r>
      <w:r>
        <w:rPr>
          <w:color w:val="000000"/>
        </w:rPr>
        <w:tab/>
      </w:r>
      <w:r>
        <w:rPr>
          <w:color w:val="000000"/>
        </w:rPr>
        <w:t xml:space="preserve">D. </w:t>
      </w:r>
      <w:r>
        <w:rPr>
          <w:rFonts w:ascii="宋体" w:hAnsi="宋体" w:eastAsia="宋体" w:cs="宋体"/>
          <w:color w:val="000000"/>
        </w:rPr>
        <w:t>成为美国南方发动战争的借口</w:t>
      </w:r>
    </w:p>
    <w:p w14:paraId="1BB62A4F">
      <w:pPr>
        <w:spacing w:line="360" w:lineRule="auto"/>
        <w:jc w:val="left"/>
        <w:textAlignment w:val="center"/>
        <w:rPr>
          <w:color w:val="000000"/>
        </w:rPr>
      </w:pPr>
      <w:r>
        <w:rPr>
          <w:color w:val="000000"/>
        </w:rPr>
        <w:t xml:space="preserve">13. </w:t>
      </w:r>
      <w:r>
        <w:rPr>
          <w:rFonts w:ascii="宋体" w:hAnsi="宋体" w:eastAsia="宋体" w:cs="宋体"/>
          <w:color w:val="000000"/>
        </w:rPr>
        <w:t>《剑桥欧洲经济史》指出，</w:t>
      </w:r>
      <w:r>
        <w:rPr>
          <w:rFonts w:ascii="Times New Roman" w:hAnsi="Times New Roman" w:eastAsia="Times New Roman" w:cs="Times New Roman"/>
          <w:color w:val="000000"/>
        </w:rPr>
        <w:t>19</w:t>
      </w:r>
      <w:r>
        <w:rPr>
          <w:rFonts w:ascii="宋体" w:hAnsi="宋体" w:eastAsia="宋体" w:cs="宋体"/>
          <w:color w:val="000000"/>
        </w:rPr>
        <w:t>世纪后半期，“逐步出现了技术进步的制度化。更多的先进工业企业不再满足于接受技术创新并利用它们，而是通过精心的有计划的试验来追寻这种技术创新……以至于企业都开始资助基础研究和应用研究”。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4735EA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企业开始利用科学技术服务生产</w:t>
      </w:r>
      <w:r>
        <w:rPr>
          <w:color w:val="000000"/>
        </w:rPr>
        <w:tab/>
      </w:r>
      <w:r>
        <w:rPr>
          <w:color w:val="000000"/>
        </w:rPr>
        <w:t xml:space="preserve">B. </w:t>
      </w:r>
      <w:r>
        <w:rPr>
          <w:rFonts w:ascii="宋体" w:hAnsi="宋体" w:eastAsia="宋体" w:cs="宋体"/>
          <w:color w:val="000000"/>
        </w:rPr>
        <w:t>基础研究应用研究成为时代潮流</w:t>
      </w:r>
    </w:p>
    <w:p w14:paraId="5D6BCED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科技创新极大地促进了工业生产</w:t>
      </w:r>
      <w:r>
        <w:rPr>
          <w:color w:val="000000"/>
        </w:rPr>
        <w:tab/>
      </w:r>
      <w:r>
        <w:rPr>
          <w:color w:val="000000"/>
        </w:rPr>
        <w:t xml:space="preserve">D. </w:t>
      </w:r>
      <w:r>
        <w:rPr>
          <w:rFonts w:ascii="宋体" w:hAnsi="宋体" w:eastAsia="宋体" w:cs="宋体"/>
          <w:color w:val="000000"/>
        </w:rPr>
        <w:t>工业革命促进了应用技术的革新</w:t>
      </w:r>
    </w:p>
    <w:p w14:paraId="0A776726">
      <w:pPr>
        <w:spacing w:line="360" w:lineRule="auto"/>
        <w:jc w:val="left"/>
        <w:textAlignment w:val="center"/>
        <w:rPr>
          <w:color w:val="000000"/>
        </w:rPr>
      </w:pPr>
      <w:r>
        <w:rPr>
          <w:color w:val="000000"/>
        </w:rPr>
        <w:t xml:space="preserve">14. </w:t>
      </w:r>
      <w:r>
        <w:rPr>
          <w:rFonts w:ascii="宋体" w:hAnsi="宋体" w:eastAsia="宋体" w:cs="宋体"/>
          <w:color w:val="000000"/>
        </w:rPr>
        <w:t>苏联在两个五年计划期间，建成了</w:t>
      </w:r>
      <w:r>
        <w:rPr>
          <w:rFonts w:ascii="Times New Roman" w:hAnsi="Times New Roman" w:eastAsia="Times New Roman" w:cs="Times New Roman"/>
          <w:color w:val="000000"/>
        </w:rPr>
        <w:t>6000</w:t>
      </w:r>
      <w:r>
        <w:rPr>
          <w:rFonts w:ascii="宋体" w:hAnsi="宋体" w:eastAsia="宋体" w:cs="宋体"/>
          <w:color w:val="000000"/>
        </w:rPr>
        <w:t>多个大企业，建立了拖拉机、汽车、飞机制造以及化工、电力等部门，修建了几千千米铁路，兴建了钢铁煤炭基地和石油基地，但农业和轻工业长期落后。由此可知，苏联的工业化（</w:t>
      </w:r>
      <w:r>
        <w:rPr>
          <w:rFonts w:ascii="Times New Roman" w:hAnsi="Times New Roman" w:eastAsia="Times New Roman" w:cs="Times New Roman"/>
          <w:color w:val="000000"/>
        </w:rPr>
        <w:t xml:space="preserve">    </w:t>
      </w:r>
      <w:r>
        <w:rPr>
          <w:rFonts w:ascii="宋体" w:hAnsi="宋体" w:eastAsia="宋体" w:cs="宋体"/>
          <w:color w:val="000000"/>
        </w:rPr>
        <w:t>）</w:t>
      </w:r>
    </w:p>
    <w:p w14:paraId="609D018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沿袭西方的道路</w:t>
      </w:r>
      <w:r>
        <w:rPr>
          <w:color w:val="000000"/>
        </w:rPr>
        <w:tab/>
      </w:r>
      <w:r>
        <w:rPr>
          <w:color w:val="000000"/>
        </w:rPr>
        <w:t xml:space="preserve">B. </w:t>
      </w:r>
      <w:r>
        <w:rPr>
          <w:rFonts w:ascii="宋体" w:hAnsi="宋体" w:eastAsia="宋体" w:cs="宋体"/>
          <w:color w:val="000000"/>
        </w:rPr>
        <w:t>优先发展重工业</w:t>
      </w:r>
    </w:p>
    <w:p w14:paraId="46CD777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照顾了农民利益</w:t>
      </w:r>
      <w:r>
        <w:rPr>
          <w:color w:val="000000"/>
        </w:rPr>
        <w:tab/>
      </w:r>
      <w:r>
        <w:rPr>
          <w:color w:val="000000"/>
        </w:rPr>
        <w:t xml:space="preserve">D. </w:t>
      </w:r>
      <w:r>
        <w:rPr>
          <w:rFonts w:ascii="宋体" w:hAnsi="宋体" w:eastAsia="宋体" w:cs="宋体"/>
          <w:color w:val="000000"/>
        </w:rPr>
        <w:t>协调了经济比例</w:t>
      </w:r>
    </w:p>
    <w:p w14:paraId="5CCD92FB">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32</w:t>
      </w:r>
      <w:r>
        <w:rPr>
          <w:rFonts w:ascii="宋体" w:hAnsi="宋体" w:eastAsia="宋体" w:cs="宋体"/>
          <w:b/>
          <w:color w:val="000000"/>
          <w:sz w:val="24"/>
        </w:rPr>
        <w:t>分。</w:t>
      </w:r>
    </w:p>
    <w:p w14:paraId="49A6AC07">
      <w:pPr>
        <w:spacing w:line="360" w:lineRule="auto"/>
        <w:jc w:val="left"/>
        <w:textAlignment w:val="center"/>
        <w:rPr>
          <w:color w:val="000000"/>
        </w:rPr>
      </w:pPr>
      <w:r>
        <w:rPr>
          <w:color w:val="000000"/>
        </w:rPr>
        <w:t xml:space="preserve">15. </w:t>
      </w:r>
      <w:r>
        <w:rPr>
          <w:rFonts w:ascii="宋体" w:hAnsi="宋体" w:eastAsia="宋体" w:cs="宋体"/>
          <w:color w:val="000000"/>
        </w:rPr>
        <w:t>【中国古代的经济】</w:t>
      </w:r>
    </w:p>
    <w:p w14:paraId="0C9EDE35">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宋室南渡以后，南宋政府不断功谕农民广种春差，或频下功种麦的诏今，自东汉末年开始到南宋，南迁的北方人带看先进的耕作技术和工具来到南方，推动了农业发展，提高了农业的经济效益。唐朝时期，南方的教育水平开始有明显的提升，科举录取人数上，南方渐新超过北方。</w:t>
      </w:r>
    </w:p>
    <w:p w14:paraId="1A563313">
      <w:pPr>
        <w:spacing w:line="360" w:lineRule="auto"/>
        <w:ind w:firstLine="420"/>
        <w:jc w:val="right"/>
        <w:textAlignment w:val="center"/>
        <w:rPr>
          <w:color w:val="000000"/>
        </w:rPr>
      </w:pPr>
      <w:r>
        <w:rPr>
          <w:rFonts w:ascii="楷体" w:hAnsi="楷体" w:eastAsia="楷体" w:cs="楷体"/>
          <w:color w:val="000000"/>
        </w:rPr>
        <w:t>——摘编自周方高，宋患聪《咯论宋代农业技术推广》</w:t>
      </w:r>
    </w:p>
    <w:p w14:paraId="371DA367">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清胡前期商业发达，各地商品贸易十分兴盛，形成了由农村集市、城镇市场、区域性市场和全国性市场组成的商业网；一些农村地区发展为工商业市镇，成为地区贸易网络中心；同时，长论贸易和大宗贸易活动异常活跃，拥有雄厚商业资本的商帮，在全国进行商业活动。</w:t>
      </w:r>
    </w:p>
    <w:p w14:paraId="61F0523F">
      <w:pPr>
        <w:spacing w:line="360" w:lineRule="auto"/>
        <w:ind w:firstLine="420"/>
        <w:jc w:val="left"/>
        <w:textAlignment w:val="center"/>
        <w:rPr>
          <w:color w:val="000000"/>
        </w:rPr>
      </w:pPr>
      <w:r>
        <w:rPr>
          <w:rFonts w:ascii="楷体" w:hAnsi="楷体" w:eastAsia="楷体" w:cs="楷体"/>
          <w:color w:val="000000"/>
        </w:rPr>
        <w:t>商业贸易的发展促进了不同地区、不同国家之间的文流，大大丰富了人们的物质生活和精神生活，中国通过陆，海两条对外贸易果道，引进了国外的优良马匹、植物新品种、香料等，而中国的说器、茶叶等也流行于亚、欧、非三洲。</w:t>
      </w:r>
    </w:p>
    <w:p w14:paraId="3B1F5E4D">
      <w:pPr>
        <w:spacing w:line="360" w:lineRule="auto"/>
        <w:ind w:firstLine="420"/>
        <w:jc w:val="right"/>
        <w:textAlignment w:val="center"/>
        <w:rPr>
          <w:color w:val="000000"/>
        </w:rPr>
      </w:pPr>
      <w:r>
        <w:rPr>
          <w:rFonts w:ascii="楷体" w:hAnsi="楷体" w:eastAsia="楷体" w:cs="楷体"/>
          <w:color w:val="000000"/>
        </w:rPr>
        <w:t>——摘编自人民教有出版社《中国历史》（七年级下册）和《经济与社会生活》</w:t>
      </w:r>
    </w:p>
    <w:p w14:paraId="2317C345">
      <w:pPr>
        <w:spacing w:line="360" w:lineRule="auto"/>
        <w:jc w:val="left"/>
        <w:textAlignment w:val="center"/>
        <w:rPr>
          <w:color w:val="000000"/>
        </w:rPr>
      </w:pPr>
      <w:r>
        <w:rPr>
          <w:color w:val="000000"/>
        </w:rPr>
        <w:t>（1）</w:t>
      </w:r>
      <w:r>
        <w:rPr>
          <w:rFonts w:ascii="宋体" w:hAnsi="宋体" w:eastAsia="宋体" w:cs="宋体"/>
          <w:color w:val="000000"/>
        </w:rPr>
        <w:t>根据材料一并结合所学，指出中国古代人口南迁的作用。</w:t>
      </w:r>
    </w:p>
    <w:p w14:paraId="0854956B">
      <w:pPr>
        <w:spacing w:line="360" w:lineRule="auto"/>
        <w:jc w:val="left"/>
        <w:textAlignment w:val="center"/>
        <w:rPr>
          <w:color w:val="000000"/>
        </w:rPr>
      </w:pPr>
      <w:r>
        <w:rPr>
          <w:color w:val="000000"/>
        </w:rPr>
        <w:t>（2）</w:t>
      </w:r>
      <w:r>
        <w:rPr>
          <w:rFonts w:ascii="宋体" w:hAnsi="宋体" w:eastAsia="宋体" w:cs="宋体"/>
          <w:color w:val="000000"/>
        </w:rPr>
        <w:t>根据材料二并结合所学，概括清朝前期商业发展</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特点，并简要说明商贸兴盛的影响。</w:t>
      </w:r>
    </w:p>
    <w:p w14:paraId="306973DE">
      <w:pPr>
        <w:spacing w:line="360" w:lineRule="auto"/>
        <w:jc w:val="left"/>
        <w:textAlignment w:val="center"/>
        <w:rPr>
          <w:color w:val="000000"/>
        </w:rPr>
      </w:pPr>
      <w:r>
        <w:rPr>
          <w:color w:val="000000"/>
        </w:rPr>
        <w:t xml:space="preserve">16. </w:t>
      </w:r>
      <w:r>
        <w:rPr>
          <w:rFonts w:ascii="宋体" w:hAnsi="宋体" w:eastAsia="宋体" w:cs="宋体"/>
          <w:color w:val="000000"/>
        </w:rPr>
        <w:t>【新中国的发展】</w:t>
      </w:r>
    </w:p>
    <w:p w14:paraId="39F77427">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改革开放前，站起来的中国人民在党的领导下，实现了从新民主主义到社会主义的历史性转变，全面确立了社会主义基本制度；在“一穷二白”的基础上建立了独立的、比较完整的工业体系和国民经济体系，发展了社会主义的经济、政治和文化。随着经济建设的发展，我国的民主法制建设也加紧进行，促进了当代中国社会的发展进步。</w:t>
      </w:r>
    </w:p>
    <w:p w14:paraId="6A9316D6">
      <w:pPr>
        <w:spacing w:line="360" w:lineRule="auto"/>
        <w:ind w:firstLine="420"/>
        <w:jc w:val="left"/>
        <w:textAlignment w:val="center"/>
        <w:rPr>
          <w:color w:val="000000"/>
        </w:rPr>
      </w:pPr>
      <w:r>
        <w:rPr>
          <w:rFonts w:ascii="Times New Roman" w:hAnsi="Times New Roman" w:eastAsia="Times New Roman" w:cs="Times New Roman"/>
          <w:color w:val="000000"/>
        </w:rPr>
        <w:t>……</w:t>
      </w:r>
    </w:p>
    <w:p w14:paraId="090ADC50">
      <w:pPr>
        <w:spacing w:line="360" w:lineRule="auto"/>
        <w:ind w:firstLine="420"/>
        <w:jc w:val="left"/>
        <w:textAlignment w:val="center"/>
        <w:rPr>
          <w:color w:val="000000"/>
        </w:rPr>
      </w:pPr>
      <w:r>
        <w:rPr>
          <w:rFonts w:ascii="楷体" w:hAnsi="楷体" w:eastAsia="楷体" w:cs="楷体"/>
          <w:color w:val="000000"/>
        </w:rPr>
        <w:t>十一届三中全会开启了改革开放和社会主义现代化建设新时期，</w:t>
      </w:r>
      <w:r>
        <w:rPr>
          <w:rFonts w:ascii="Times New Roman" w:hAnsi="Times New Roman" w:eastAsia="Times New Roman" w:cs="Times New Roman"/>
          <w:color w:val="000000"/>
        </w:rPr>
        <w:t>2017</w:t>
      </w:r>
      <w:r>
        <w:rPr>
          <w:rFonts w:ascii="楷体" w:hAnsi="楷体" w:eastAsia="楷体" w:cs="楷体"/>
          <w:color w:val="000000"/>
        </w:rPr>
        <w:t>年十九大报告指出，经过长期努力，中国特色社会主义进入了新时代，</w:t>
      </w:r>
      <w:r>
        <w:rPr>
          <w:rFonts w:ascii="Times New Roman" w:hAnsi="Times New Roman" w:eastAsia="Times New Roman" w:cs="Times New Roman"/>
          <w:color w:val="000000"/>
        </w:rPr>
        <w:t>2021</w:t>
      </w:r>
      <w:r>
        <w:rPr>
          <w:rFonts w:ascii="楷体" w:hAnsi="楷体" w:eastAsia="楷体" w:cs="楷体"/>
          <w:color w:val="000000"/>
        </w:rPr>
        <w:t>年迎来中国共产党成立一百周年，并完成了脱贫攻坚、全面建成小康社会的历史任务，实现了第一个百年奋斗日标。这些伟大成就是中国共产党和中国人民团结奋斗所赢得的历史性胜利，也是彪炳中华民族发展史册的历史性胜利。</w:t>
      </w:r>
    </w:p>
    <w:p w14:paraId="59119D17">
      <w:pPr>
        <w:spacing w:line="360" w:lineRule="auto"/>
        <w:ind w:firstLine="420"/>
        <w:jc w:val="right"/>
        <w:textAlignment w:val="center"/>
        <w:rPr>
          <w:color w:val="000000"/>
        </w:rPr>
      </w:pPr>
      <w:r>
        <w:rPr>
          <w:rFonts w:ascii="楷体" w:hAnsi="楷体" w:eastAsia="楷体" w:cs="楷体"/>
          <w:color w:val="000000"/>
        </w:rPr>
        <w:t>——精编自人民教育出版社《中国历史》（八年级下册）和《国家制度与社会治理》</w:t>
      </w:r>
    </w:p>
    <w:p w14:paraId="25067098">
      <w:pPr>
        <w:spacing w:line="360" w:lineRule="auto"/>
        <w:ind w:firstLine="420"/>
        <w:jc w:val="left"/>
        <w:textAlignment w:val="center"/>
        <w:rPr>
          <w:color w:val="000000"/>
        </w:rPr>
      </w:pPr>
      <w:r>
        <w:rPr>
          <w:rFonts w:ascii="楷体" w:hAnsi="楷体" w:eastAsia="楷体" w:cs="楷体"/>
          <w:color w:val="000000"/>
        </w:rPr>
        <w:t>材料二 改革开放前的历史，是党领导全国各族人民进行社会主义革命和建设取得巨大成就的历史；改革开放后的历史，是党领导全国各族人民成功开创和发展中国特色社会主义的历史。改革开放前后两个历史时期本质上都是党领导人民进行社会主义建设的实践探索，不能相互否定。改革开放前社会主义的实践探索为改革开放后社会主义的实践探索提供了重要条件。如果没有</w:t>
      </w:r>
      <w:r>
        <w:rPr>
          <w:rFonts w:ascii="Times New Roman" w:hAnsi="Times New Roman" w:eastAsia="Times New Roman" w:cs="Times New Roman"/>
          <w:color w:val="000000"/>
        </w:rPr>
        <w:t>1949</w:t>
      </w:r>
      <w:r>
        <w:rPr>
          <w:rFonts w:ascii="楷体" w:hAnsi="楷体" w:eastAsia="楷体" w:cs="楷体"/>
          <w:color w:val="000000"/>
        </w:rPr>
        <w:t>年建立新中国并进行社会主义革命和建设，积累了重要的思想、物质、制度条件，积累了正反两方面经验，改革开放就很难顺利进行，中国特色社会主义也很难成功开创。</w:t>
      </w:r>
    </w:p>
    <w:p w14:paraId="66A02479">
      <w:pPr>
        <w:spacing w:line="360" w:lineRule="auto"/>
        <w:ind w:firstLine="420"/>
        <w:jc w:val="right"/>
        <w:textAlignment w:val="center"/>
        <w:rPr>
          <w:color w:val="000000"/>
        </w:rPr>
      </w:pPr>
      <w:r>
        <w:rPr>
          <w:rFonts w:ascii="楷体" w:hAnsi="楷体" w:eastAsia="楷体" w:cs="楷体"/>
          <w:color w:val="000000"/>
        </w:rPr>
        <w:t>——摘编自《人民日报》</w:t>
      </w:r>
      <w:r>
        <w:rPr>
          <w:rFonts w:ascii="Times New Roman" w:hAnsi="Times New Roman" w:eastAsia="Times New Roman" w:cs="Times New Roman"/>
          <w:color w:val="000000"/>
        </w:rPr>
        <w:t>2013</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8</w:t>
      </w:r>
      <w:r>
        <w:rPr>
          <w:rFonts w:ascii="楷体" w:hAnsi="楷体" w:eastAsia="楷体" w:cs="楷体"/>
          <w:color w:val="000000"/>
        </w:rPr>
        <w:t>日《正确看待改革开放前后两个历史时期——学习习近平总书记关于“两个不能否定”的重要论述》</w:t>
      </w:r>
    </w:p>
    <w:p w14:paraId="76A99BCA">
      <w:pPr>
        <w:spacing w:line="360" w:lineRule="auto"/>
        <w:jc w:val="left"/>
        <w:textAlignment w:val="center"/>
        <w:rPr>
          <w:color w:val="000000"/>
        </w:rPr>
      </w:pPr>
      <w:r>
        <w:rPr>
          <w:color w:val="000000"/>
        </w:rPr>
        <w:t>（1）</w:t>
      </w:r>
      <w:r>
        <w:rPr>
          <w:rFonts w:ascii="宋体" w:hAnsi="宋体" w:eastAsia="宋体" w:cs="宋体"/>
          <w:color w:val="000000"/>
        </w:rPr>
        <w:t>根据材料一并结合所学，指出改革开放前中国共产党为社会主义建设所做出的努力，并分析改革开放后我国社会主义现代化建设取得巨大成就的原因。</w:t>
      </w:r>
    </w:p>
    <w:p w14:paraId="35F01C11">
      <w:pPr>
        <w:spacing w:line="360" w:lineRule="auto"/>
        <w:jc w:val="left"/>
        <w:textAlignment w:val="center"/>
        <w:rPr>
          <w:color w:val="000000"/>
        </w:rPr>
      </w:pPr>
      <w:r>
        <w:rPr>
          <w:color w:val="000000"/>
        </w:rPr>
        <w:t>（2）</w:t>
      </w:r>
      <w:r>
        <w:rPr>
          <w:rFonts w:ascii="宋体" w:hAnsi="宋体" w:eastAsia="宋体" w:cs="宋体"/>
          <w:color w:val="000000"/>
        </w:rPr>
        <w:t>根据材料并结合所学，简要说明改革开放前后两个历史时期的关系。</w:t>
      </w:r>
    </w:p>
    <w:p w14:paraId="3C792274">
      <w:pPr>
        <w:spacing w:line="360" w:lineRule="auto"/>
        <w:jc w:val="left"/>
        <w:textAlignment w:val="center"/>
        <w:rPr>
          <w:color w:val="000000"/>
        </w:rPr>
      </w:pPr>
      <w:r>
        <w:rPr>
          <w:color w:val="000000"/>
        </w:rPr>
        <w:t xml:space="preserve">17. </w:t>
      </w:r>
      <w:r>
        <w:rPr>
          <w:rFonts w:ascii="宋体" w:hAnsi="宋体" w:eastAsia="宋体" w:cs="宋体"/>
          <w:color w:val="000000"/>
        </w:rPr>
        <w:t>【图片中的历史】</w:t>
      </w:r>
    </w:p>
    <w:p w14:paraId="4FB6DCA5">
      <w:pPr>
        <w:spacing w:line="360" w:lineRule="auto"/>
        <w:jc w:val="left"/>
        <w:textAlignment w:val="center"/>
        <w:rPr>
          <w:color w:val="000000"/>
        </w:rPr>
      </w:pPr>
      <w:r>
        <w:rPr>
          <w:rFonts w:ascii="宋体" w:hAnsi="宋体" w:eastAsia="宋体" w:cs="宋体"/>
          <w:color w:val="000000"/>
        </w:rPr>
        <w:t>图片是触摸历史脉搏、感受历史温度的媒介。围绕“图片中的历史”，提取以下一幅或多幅图片信息，自拟论题，展开论述。（要求：主题明确，史论结合，表述清晰）</w:t>
      </w:r>
    </w:p>
    <w:p w14:paraId="6ACE8A20">
      <w:pPr>
        <w:spacing w:line="360" w:lineRule="auto"/>
        <w:jc w:val="left"/>
        <w:textAlignment w:val="center"/>
        <w:rPr>
          <w:color w:val="000000"/>
        </w:rPr>
      </w:pPr>
      <w:r>
        <w:rPr>
          <w:color w:val="000000"/>
        </w:rPr>
        <w:drawing>
          <wp:inline distT="0" distB="0" distL="114300" distR="114300">
            <wp:extent cx="4086225" cy="3552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086225" cy="3552825"/>
                    </a:xfrm>
                    <a:prstGeom prst="rect">
                      <a:avLst/>
                    </a:prstGeom>
                  </pic:spPr>
                </pic:pic>
              </a:graphicData>
            </a:graphic>
          </wp:inline>
        </w:drawing>
      </w:r>
      <w:r>
        <w:rPr>
          <w:color w:val="000000"/>
        </w:rPr>
        <w:t xml:space="preserve">  </w:t>
      </w:r>
    </w:p>
    <w:p w14:paraId="13005628">
      <w:pPr>
        <w:spacing w:line="285" w:lineRule="auto"/>
        <w:jc w:val="left"/>
        <w:textAlignment w:val="center"/>
        <w:rPr>
          <w:color w:val="000000"/>
        </w:rPr>
      </w:pPr>
    </w:p>
    <w:p w14:paraId="02B2A67B">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618F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07E1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8618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6242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DE2D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D133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2B7348"/>
    <w:rsid w:val="135F15CC"/>
    <w:rsid w:val="21032CBE"/>
    <w:rsid w:val="38274566"/>
    <w:rsid w:val="4EF4411F"/>
    <w:rsid w:val="5D4826C2"/>
    <w:rsid w:val="64AC6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3226</Words>
  <Characters>3423</Characters>
  <Lines>0</Lines>
  <Paragraphs>0</Paragraphs>
  <TotalTime>4</TotalTime>
  <ScaleCrop>false</ScaleCrop>
  <LinksUpToDate>false</LinksUpToDate>
  <CharactersWithSpaces>3589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2023-07-05T16:50:00Z</dcterms:created>
  <dc:creator>学科网试题生产平台</dc:creator>
  <dc:description>3268950648446976</dc:description>
  <cp:lastModifiedBy>上帝掷骰子吗</cp:lastModifiedBy>
  <dcterms:modified xsi:type="dcterms:W3CDTF">2024-07-20T16:01:56Z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34C8966F0C0E4AAA8F0358401FFF6F95_12</vt:lpwstr>
  </property>
</Properties>
</file>