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93114B">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11074400</wp:posOffset>
            </wp:positionH>
            <wp:positionV relativeFrom="topMargin">
              <wp:posOffset>10655300</wp:posOffset>
            </wp:positionV>
            <wp:extent cx="482600" cy="444500"/>
            <wp:effectExtent l="0" t="0" r="1270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482600" cy="444500"/>
                    </a:xfrm>
                    <a:prstGeom prst="rect">
                      <a:avLst/>
                    </a:prstGeom>
                  </pic:spPr>
                </pic:pic>
              </a:graphicData>
            </a:graphic>
          </wp:anchor>
        </w:drawing>
      </w:r>
      <w:r>
        <w:rPr>
          <w:rFonts w:ascii="宋体" w:hAnsi="宋体" w:eastAsia="宋体" w:cs="宋体"/>
          <w:b/>
          <w:color w:val="auto"/>
          <w:sz w:val="32"/>
        </w:rPr>
        <w:t>2023年湖南省长沙市中考历史真题</w:t>
      </w:r>
    </w:p>
    <w:p w14:paraId="1155A597">
      <w:pPr>
        <w:spacing w:line="285" w:lineRule="auto"/>
        <w:jc w:val="left"/>
      </w:pPr>
      <w:r>
        <w:rPr>
          <w:rFonts w:ascii="宋体" w:hAnsi="宋体" w:eastAsia="宋体" w:cs="宋体"/>
          <w:b/>
          <w:color w:val="auto"/>
          <w:sz w:val="24"/>
        </w:rPr>
        <w:t>注意事项：</w:t>
      </w:r>
    </w:p>
    <w:p w14:paraId="47E59D38">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．答题前，请考生先将自己的姓名、准考证号填写清楚，并认真核对条形码上的姓名、准考证号、考室和座位号；</w:t>
      </w:r>
    </w:p>
    <w:p w14:paraId="4337C97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．必须在答题卡上答题，在草稿纸、试题卷上答题无效；</w:t>
      </w:r>
    </w:p>
    <w:p w14:paraId="4E0F840D">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．答题时，请考生注意各大题题号后面的答题提示；</w:t>
      </w:r>
    </w:p>
    <w:p w14:paraId="34DF1B4B">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．请勿折叠答题卡，保持字体工整、笔迹清晰、卡面清洁；</w:t>
      </w:r>
    </w:p>
    <w:p w14:paraId="1C8E0700">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．答题卡上不得使用涂改液、涂改胶和贴纸；</w:t>
      </w:r>
    </w:p>
    <w:p w14:paraId="08092EED">
      <w:pPr>
        <w:spacing w:line="285" w:lineRule="auto"/>
        <w:jc w:val="left"/>
      </w:pPr>
      <w:r>
        <w:rPr>
          <w:rFonts w:ascii="Times New Roman" w:hAnsi="Times New Roman" w:eastAsia="Times New Roman" w:cs="Times New Roman"/>
          <w:b/>
          <w:color w:val="auto"/>
          <w:sz w:val="24"/>
        </w:rPr>
        <w:t>6</w:t>
      </w:r>
      <w:r>
        <w:rPr>
          <w:rFonts w:ascii="宋体" w:hAnsi="宋体" w:eastAsia="宋体" w:cs="宋体"/>
          <w:b/>
          <w:color w:val="auto"/>
          <w:sz w:val="24"/>
        </w:rPr>
        <w:t>．本学科为开卷考试，全卷共两道大题，考试时量</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4ADAB6FD">
      <w:pPr>
        <w:spacing w:line="285" w:lineRule="auto"/>
        <w:jc w:val="left"/>
      </w:pPr>
      <w:r>
        <w:rPr>
          <w:rFonts w:ascii="宋体" w:hAnsi="宋体" w:eastAsia="宋体" w:cs="宋体"/>
          <w:b/>
          <w:color w:val="auto"/>
          <w:sz w:val="24"/>
        </w:rPr>
        <w:t>一、选择题（在下列各题的四个选项中，只有一项是最符合题意的。本大题共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20B04C84">
      <w:pPr>
        <w:spacing w:line="360" w:lineRule="auto"/>
        <w:jc w:val="left"/>
      </w:pPr>
      <w:r>
        <w:rPr>
          <w:color w:val="auto"/>
        </w:rPr>
        <w:t xml:space="preserve">1. </w:t>
      </w:r>
      <w:r>
        <w:rPr>
          <w:rFonts w:ascii="宋体" w:hAnsi="宋体" w:eastAsia="宋体" w:cs="宋体"/>
          <w:color w:val="auto"/>
        </w:rPr>
        <w:t>商周是我国青铜文明的繁荣时期。能为此提供佐证的文物是（</w:t>
      </w:r>
      <w:r>
        <w:rPr>
          <w:rFonts w:ascii="Times New Roman" w:hAnsi="Times New Roman" w:eastAsia="Times New Roman" w:cs="Times New Roman"/>
          <w:color w:val="auto"/>
        </w:rPr>
        <w:t xml:space="preserve">    </w:t>
      </w:r>
      <w:r>
        <w:rPr>
          <w:rFonts w:ascii="宋体" w:hAnsi="宋体" w:eastAsia="宋体" w:cs="宋体"/>
          <w:color w:val="auto"/>
        </w:rPr>
        <w:t>）</w:t>
      </w:r>
    </w:p>
    <w:p w14:paraId="32F2DC2E">
      <w:pPr>
        <w:spacing w:line="360" w:lineRule="auto"/>
        <w:jc w:val="left"/>
      </w:pPr>
      <w:r>
        <w:drawing>
          <wp:inline distT="0" distB="0" distL="114300" distR="114300">
            <wp:extent cx="4762500" cy="1123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762500" cy="1123950"/>
                    </a:xfrm>
                    <a:prstGeom prst="rect">
                      <a:avLst/>
                    </a:prstGeom>
                  </pic:spPr>
                </pic:pic>
              </a:graphicData>
            </a:graphic>
          </wp:inline>
        </w:drawing>
      </w:r>
      <w:r>
        <w:rPr>
          <w:color w:val="auto"/>
        </w:rPr>
        <w:t xml:space="preserve">  </w:t>
      </w:r>
    </w:p>
    <w:p w14:paraId="27C07369">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人面鱼纹彩陶盆</w:t>
      </w:r>
      <w:r>
        <w:tab/>
      </w:r>
      <w:r>
        <w:t xml:space="preserve">B. </w:t>
      </w:r>
      <w:r>
        <w:rPr>
          <w:rFonts w:ascii="宋体" w:hAnsi="宋体" w:eastAsia="宋体" w:cs="宋体"/>
          <w:color w:val="auto"/>
        </w:rPr>
        <w:t>二里头铜鼎</w:t>
      </w:r>
      <w:r>
        <w:tab/>
      </w:r>
      <w:r>
        <w:t xml:space="preserve">C. </w:t>
      </w:r>
      <w:r>
        <w:rPr>
          <w:rFonts w:ascii="宋体" w:hAnsi="宋体" w:eastAsia="宋体" w:cs="宋体"/>
          <w:color w:val="auto"/>
        </w:rPr>
        <w:t>司母戊鼎</w:t>
      </w:r>
      <w:r>
        <w:tab/>
      </w:r>
      <w:r>
        <w:t xml:space="preserve">D. </w:t>
      </w:r>
      <w:r>
        <w:rPr>
          <w:rFonts w:ascii="宋体" w:hAnsi="宋体" w:eastAsia="宋体" w:cs="宋体"/>
          <w:color w:val="auto"/>
        </w:rPr>
        <w:t>开元通宝</w:t>
      </w:r>
    </w:p>
    <w:p w14:paraId="7261B85E">
      <w:pPr>
        <w:spacing w:line="360" w:lineRule="auto"/>
        <w:jc w:val="left"/>
        <w:textAlignment w:val="center"/>
        <w:rPr>
          <w:color w:val="000000"/>
        </w:rPr>
      </w:pPr>
      <w:r>
        <w:rPr>
          <w:color w:val="000000"/>
        </w:rPr>
        <w:t xml:space="preserve">2. </w:t>
      </w:r>
      <w:r>
        <w:rPr>
          <w:rFonts w:ascii="宋体" w:hAnsi="宋体" w:eastAsia="宋体" w:cs="宋体"/>
          <w:color w:val="000000"/>
        </w:rPr>
        <w:t>中国历史上迁都的因素有很多，如战争、改革、环境等。下列事件中，为了推进改革、学习先进文化而迁都的是（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5C9F4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商朝盘庚迁殷</w:t>
      </w:r>
      <w:r>
        <w:rPr>
          <w:color w:val="000000"/>
        </w:rPr>
        <w:tab/>
      </w:r>
      <w:r>
        <w:rPr>
          <w:color w:val="000000"/>
        </w:rPr>
        <w:t xml:space="preserve">B. </w:t>
      </w:r>
      <w:r>
        <w:rPr>
          <w:rFonts w:ascii="宋体" w:hAnsi="宋体" w:eastAsia="宋体" w:cs="宋体"/>
          <w:color w:val="000000"/>
        </w:rPr>
        <w:t>北魏孝文帝迁都洛阳</w:t>
      </w:r>
    </w:p>
    <w:p w14:paraId="36A9C7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明成祖迁都北京</w:t>
      </w:r>
      <w:r>
        <w:rPr>
          <w:color w:val="000000"/>
        </w:rPr>
        <w:tab/>
      </w:r>
      <w:r>
        <w:rPr>
          <w:color w:val="000000"/>
        </w:rPr>
        <w:t xml:space="preserve">D. </w:t>
      </w:r>
      <w:r>
        <w:rPr>
          <w:rFonts w:ascii="宋体" w:hAnsi="宋体" w:eastAsia="宋体" w:cs="宋体"/>
          <w:color w:val="000000"/>
        </w:rPr>
        <w:t>国民政府迁都重庆</w:t>
      </w:r>
    </w:p>
    <w:p w14:paraId="434DEEAA">
      <w:pPr>
        <w:spacing w:line="360" w:lineRule="auto"/>
        <w:jc w:val="left"/>
        <w:textAlignment w:val="center"/>
        <w:rPr>
          <w:color w:val="000000"/>
        </w:rPr>
      </w:pPr>
      <w:r>
        <w:rPr>
          <w:color w:val="000000"/>
        </w:rPr>
        <w:t xml:space="preserve">3. </w:t>
      </w:r>
      <w:r>
        <w:rPr>
          <w:rFonts w:ascii="宋体" w:hAnsi="宋体" w:eastAsia="宋体" w:cs="宋体"/>
          <w:color w:val="000000"/>
        </w:rPr>
        <w:t>“隋氏作之虽劳，后代实受其利焉。”体现这一观点的工程是（</w:t>
      </w:r>
      <w:r>
        <w:rPr>
          <w:rFonts w:ascii="Times New Roman" w:hAnsi="Times New Roman" w:eastAsia="Times New Roman" w:cs="Times New Roman"/>
          <w:color w:val="000000"/>
        </w:rPr>
        <w:t xml:space="preserve">    </w:t>
      </w:r>
      <w:r>
        <w:rPr>
          <w:rFonts w:ascii="宋体" w:hAnsi="宋体" w:eastAsia="宋体" w:cs="宋体"/>
          <w:color w:val="000000"/>
        </w:rPr>
        <w:t>）</w:t>
      </w:r>
    </w:p>
    <w:p w14:paraId="577EC0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都江堰</w:t>
      </w:r>
      <w:r>
        <w:rPr>
          <w:color w:val="000000"/>
        </w:rPr>
        <w:tab/>
      </w:r>
      <w:r>
        <w:rPr>
          <w:color w:val="000000"/>
        </w:rPr>
        <w:t xml:space="preserve">B. </w:t>
      </w:r>
      <w:r>
        <w:rPr>
          <w:rFonts w:ascii="宋体" w:hAnsi="宋体" w:eastAsia="宋体" w:cs="宋体"/>
          <w:color w:val="000000"/>
        </w:rPr>
        <w:t>长城</w:t>
      </w:r>
      <w:r>
        <w:rPr>
          <w:color w:val="000000"/>
        </w:rPr>
        <w:tab/>
      </w:r>
      <w:r>
        <w:rPr>
          <w:color w:val="000000"/>
        </w:rPr>
        <w:t xml:space="preserve">C. </w:t>
      </w:r>
      <w:r>
        <w:rPr>
          <w:rFonts w:ascii="宋体" w:hAnsi="宋体" w:eastAsia="宋体" w:cs="宋体"/>
          <w:color w:val="000000"/>
        </w:rPr>
        <w:t>大运河</w:t>
      </w:r>
      <w:r>
        <w:rPr>
          <w:color w:val="000000"/>
        </w:rPr>
        <w:tab/>
      </w:r>
      <w:r>
        <w:rPr>
          <w:color w:val="000000"/>
        </w:rPr>
        <w:t xml:space="preserve">D. </w:t>
      </w:r>
      <w:r>
        <w:rPr>
          <w:rFonts w:ascii="宋体" w:hAnsi="宋体" w:eastAsia="宋体" w:cs="宋体"/>
          <w:color w:val="000000"/>
        </w:rPr>
        <w:t>紫禁城</w:t>
      </w:r>
    </w:p>
    <w:p w14:paraId="617709CF">
      <w:pPr>
        <w:spacing w:line="360" w:lineRule="auto"/>
        <w:jc w:val="left"/>
        <w:textAlignment w:val="center"/>
        <w:rPr>
          <w:color w:val="000000"/>
        </w:rPr>
      </w:pPr>
      <w:r>
        <w:rPr>
          <w:color w:val="000000"/>
        </w:rPr>
        <w:t xml:space="preserve">4. </w:t>
      </w:r>
      <w:r>
        <w:rPr>
          <w:rFonts w:ascii="宋体" w:hAnsi="宋体" w:eastAsia="宋体" w:cs="宋体"/>
          <w:color w:val="000000"/>
        </w:rPr>
        <w:t>在历史故事分享会上，同学们讲述了唐朝文成公主入藏、辽宋澶渊之盟、元朝回族的形成等故事。这场故事会最恰当的主题是（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723A4E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政治互鉴</w:t>
      </w:r>
      <w:r>
        <w:rPr>
          <w:color w:val="000000"/>
        </w:rPr>
        <w:tab/>
      </w:r>
      <w:r>
        <w:rPr>
          <w:color w:val="000000"/>
        </w:rPr>
        <w:t xml:space="preserve">B. </w:t>
      </w:r>
      <w:r>
        <w:rPr>
          <w:rFonts w:ascii="宋体" w:hAnsi="宋体" w:eastAsia="宋体" w:cs="宋体"/>
          <w:color w:val="000000"/>
        </w:rPr>
        <w:t>中外交流</w:t>
      </w:r>
      <w:r>
        <w:rPr>
          <w:color w:val="000000"/>
        </w:rPr>
        <w:tab/>
      </w:r>
      <w:r>
        <w:rPr>
          <w:color w:val="000000"/>
        </w:rPr>
        <w:t xml:space="preserve">C. </w:t>
      </w:r>
      <w:r>
        <w:rPr>
          <w:rFonts w:ascii="宋体" w:hAnsi="宋体" w:eastAsia="宋体" w:cs="宋体"/>
          <w:color w:val="000000"/>
        </w:rPr>
        <w:t>政权并立</w:t>
      </w:r>
      <w:r>
        <w:rPr>
          <w:color w:val="000000"/>
        </w:rPr>
        <w:tab/>
      </w:r>
      <w:r>
        <w:rPr>
          <w:color w:val="000000"/>
        </w:rPr>
        <w:t xml:space="preserve">D. </w:t>
      </w:r>
      <w:r>
        <w:rPr>
          <w:rFonts w:ascii="宋体" w:hAnsi="宋体" w:eastAsia="宋体" w:cs="宋体"/>
          <w:color w:val="000000"/>
        </w:rPr>
        <w:t>民族交融</w:t>
      </w:r>
    </w:p>
    <w:p w14:paraId="20BA8888">
      <w:pPr>
        <w:spacing w:line="360" w:lineRule="auto"/>
        <w:jc w:val="left"/>
        <w:textAlignment w:val="center"/>
        <w:rPr>
          <w:color w:val="000000"/>
        </w:rPr>
      </w:pPr>
      <w:r>
        <w:rPr>
          <w:color w:val="000000"/>
        </w:rPr>
        <w:t xml:space="preserve">5. </w:t>
      </w:r>
      <w:r>
        <w:rPr>
          <w:rFonts w:ascii="宋体" w:hAnsi="宋体" w:eastAsia="宋体" w:cs="宋体"/>
          <w:color w:val="000000"/>
        </w:rPr>
        <w:t>下表记录了毛泽东在某一时期的部分政治活动。据此判断当时正值（</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7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5"/>
        <w:gridCol w:w="3120"/>
      </w:tblGrid>
      <w:tr w14:paraId="436EE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806B2">
            <w:pPr>
              <w:spacing w:line="360" w:lineRule="auto"/>
              <w:jc w:val="left"/>
              <w:textAlignment w:val="center"/>
              <w:rPr>
                <w:color w:val="000000"/>
              </w:rPr>
            </w:pPr>
            <w:r>
              <w:rPr>
                <w:rFonts w:ascii="宋体" w:hAnsi="宋体" w:eastAsia="宋体" w:cs="宋体"/>
                <w:color w:val="000000"/>
              </w:rPr>
              <w:t>1923年6月</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1B2CA">
            <w:pPr>
              <w:spacing w:line="360" w:lineRule="auto"/>
              <w:jc w:val="left"/>
              <w:textAlignment w:val="center"/>
              <w:rPr>
                <w:color w:val="000000"/>
              </w:rPr>
            </w:pPr>
            <w:r>
              <w:rPr>
                <w:rFonts w:ascii="宋体" w:hAnsi="宋体" w:eastAsia="宋体" w:cs="宋体"/>
                <w:color w:val="000000"/>
              </w:rPr>
              <w:t>加入国民党</w:t>
            </w:r>
          </w:p>
        </w:tc>
      </w:tr>
      <w:tr w14:paraId="518AE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42C1B">
            <w:pPr>
              <w:spacing w:line="360" w:lineRule="auto"/>
              <w:jc w:val="left"/>
              <w:textAlignment w:val="center"/>
              <w:rPr>
                <w:color w:val="000000"/>
              </w:rPr>
            </w:pPr>
            <w:r>
              <w:rPr>
                <w:rFonts w:ascii="宋体" w:hAnsi="宋体" w:eastAsia="宋体" w:cs="宋体"/>
                <w:color w:val="000000"/>
              </w:rPr>
              <w:t>1924年1月</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D1F9C">
            <w:pPr>
              <w:spacing w:line="360" w:lineRule="auto"/>
              <w:jc w:val="left"/>
              <w:textAlignment w:val="center"/>
              <w:rPr>
                <w:color w:val="000000"/>
              </w:rPr>
            </w:pPr>
            <w:r>
              <w:rPr>
                <w:rFonts w:ascii="宋体" w:hAnsi="宋体" w:eastAsia="宋体" w:cs="宋体"/>
                <w:color w:val="000000"/>
              </w:rPr>
              <w:t>参加中国国民党一大</w:t>
            </w:r>
          </w:p>
        </w:tc>
      </w:tr>
      <w:tr w14:paraId="39D82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40A38">
            <w:pPr>
              <w:spacing w:line="360" w:lineRule="auto"/>
              <w:jc w:val="left"/>
              <w:textAlignment w:val="center"/>
              <w:rPr>
                <w:color w:val="000000"/>
              </w:rPr>
            </w:pPr>
            <w:r>
              <w:rPr>
                <w:rFonts w:ascii="宋体" w:hAnsi="宋体" w:eastAsia="宋体" w:cs="宋体"/>
                <w:color w:val="000000"/>
              </w:rPr>
              <w:t>1925年10月</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AF6C7">
            <w:pPr>
              <w:spacing w:line="360" w:lineRule="auto"/>
              <w:jc w:val="left"/>
              <w:textAlignment w:val="center"/>
              <w:rPr>
                <w:color w:val="000000"/>
              </w:rPr>
            </w:pPr>
            <w:r>
              <w:rPr>
                <w:rFonts w:ascii="宋体" w:hAnsi="宋体" w:eastAsia="宋体" w:cs="宋体"/>
                <w:color w:val="000000"/>
              </w:rPr>
              <w:t>任国民党中央宣传部代理部长</w:t>
            </w:r>
          </w:p>
        </w:tc>
      </w:tr>
      <w:tr w14:paraId="0DCE1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C4746">
            <w:pPr>
              <w:spacing w:line="360" w:lineRule="auto"/>
              <w:jc w:val="left"/>
              <w:textAlignment w:val="center"/>
              <w:rPr>
                <w:color w:val="000000"/>
              </w:rPr>
            </w:pPr>
            <w:r>
              <w:rPr>
                <w:rFonts w:ascii="宋体" w:hAnsi="宋体" w:eastAsia="宋体" w:cs="宋体"/>
                <w:color w:val="000000"/>
              </w:rPr>
              <w:t>1926年1月</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C9B54">
            <w:pPr>
              <w:spacing w:line="360" w:lineRule="auto"/>
              <w:jc w:val="left"/>
              <w:textAlignment w:val="center"/>
              <w:rPr>
                <w:color w:val="000000"/>
              </w:rPr>
            </w:pPr>
            <w:r>
              <w:rPr>
                <w:rFonts w:ascii="宋体" w:hAnsi="宋体" w:eastAsia="宋体" w:cs="宋体"/>
                <w:color w:val="000000"/>
              </w:rPr>
              <w:t>参加中国国民党二大</w:t>
            </w:r>
          </w:p>
        </w:tc>
      </w:tr>
    </w:tbl>
    <w:p w14:paraId="6ED4A223">
      <w:pPr>
        <w:spacing w:line="360" w:lineRule="auto"/>
        <w:jc w:val="left"/>
        <w:textAlignment w:val="center"/>
        <w:rPr>
          <w:color w:val="000000"/>
        </w:rPr>
      </w:pPr>
    </w:p>
    <w:p w14:paraId="2B83C1C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第一次国共合作</w:t>
      </w:r>
      <w:r>
        <w:rPr>
          <w:color w:val="000000"/>
        </w:rPr>
        <w:tab/>
      </w:r>
      <w:r>
        <w:rPr>
          <w:color w:val="000000"/>
        </w:rPr>
        <w:t xml:space="preserve">B. </w:t>
      </w:r>
      <w:r>
        <w:rPr>
          <w:rFonts w:ascii="宋体" w:hAnsi="宋体" w:eastAsia="宋体" w:cs="宋体"/>
          <w:color w:val="000000"/>
        </w:rPr>
        <w:t>红军长征</w:t>
      </w:r>
    </w:p>
    <w:p w14:paraId="70AFF0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全民族抗战</w:t>
      </w:r>
      <w:r>
        <w:rPr>
          <w:color w:val="000000"/>
        </w:rPr>
        <w:tab/>
      </w:r>
      <w:r>
        <w:rPr>
          <w:color w:val="000000"/>
        </w:rPr>
        <w:t xml:space="preserve">D. </w:t>
      </w:r>
      <w:r>
        <w:rPr>
          <w:rFonts w:ascii="宋体" w:hAnsi="宋体" w:eastAsia="宋体" w:cs="宋体"/>
          <w:color w:val="000000"/>
        </w:rPr>
        <w:t>解放战争</w:t>
      </w:r>
    </w:p>
    <w:p w14:paraId="1472D6F9">
      <w:pPr>
        <w:spacing w:line="360" w:lineRule="auto"/>
        <w:jc w:val="left"/>
        <w:textAlignment w:val="center"/>
        <w:rPr>
          <w:color w:val="000000"/>
        </w:rPr>
      </w:pPr>
      <w:r>
        <w:rPr>
          <w:color w:val="000000"/>
        </w:rPr>
        <w:t xml:space="preserve">6. </w:t>
      </w:r>
      <w:r>
        <w:rPr>
          <w:rFonts w:ascii="宋体" w:hAnsi="宋体" w:eastAsia="宋体" w:cs="宋体"/>
          <w:color w:val="000000"/>
        </w:rPr>
        <w:t>观察“中国特色社会主义理论体系形成”年代尺，其中“习近平新时代中国特色社会主义思想被确立为中国共产党的指导思想”在年代尺上对应的序号为（</w:t>
      </w:r>
      <w:r>
        <w:rPr>
          <w:rFonts w:ascii="Times New Roman" w:hAnsi="Times New Roman" w:eastAsia="Times New Roman" w:cs="Times New Roman"/>
          <w:color w:val="000000"/>
        </w:rPr>
        <w:t xml:space="preserve">    </w:t>
      </w:r>
      <w:r>
        <w:rPr>
          <w:rFonts w:ascii="宋体" w:hAnsi="宋体" w:eastAsia="宋体" w:cs="宋体"/>
          <w:color w:val="000000"/>
        </w:rPr>
        <w:t>）</w:t>
      </w:r>
    </w:p>
    <w:p w14:paraId="5D10BED0">
      <w:pPr>
        <w:spacing w:line="360" w:lineRule="auto"/>
        <w:jc w:val="left"/>
        <w:textAlignment w:val="center"/>
        <w:rPr>
          <w:color w:val="000000"/>
        </w:rPr>
      </w:pPr>
      <w:r>
        <w:rPr>
          <w:color w:val="000000"/>
        </w:rPr>
        <w:drawing>
          <wp:inline distT="0" distB="0" distL="114300" distR="114300">
            <wp:extent cx="5238750" cy="982345"/>
            <wp:effectExtent l="0" t="0" r="0" b="825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982570"/>
                    </a:xfrm>
                    <a:prstGeom prst="rect">
                      <a:avLst/>
                    </a:prstGeom>
                  </pic:spPr>
                </pic:pic>
              </a:graphicData>
            </a:graphic>
          </wp:inline>
        </w:drawing>
      </w:r>
    </w:p>
    <w:p w14:paraId="492D88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0674AA2D">
      <w:pPr>
        <w:spacing w:line="360" w:lineRule="auto"/>
        <w:jc w:val="left"/>
        <w:textAlignment w:val="center"/>
        <w:rPr>
          <w:color w:val="000000"/>
        </w:rPr>
      </w:pPr>
      <w:r>
        <w:rPr>
          <w:color w:val="000000"/>
        </w:rPr>
        <w:t xml:space="preserve">7. </w:t>
      </w:r>
      <w:r>
        <w:rPr>
          <w:rFonts w:ascii="宋体" w:hAnsi="宋体" w:eastAsia="宋体" w:cs="宋体"/>
          <w:color w:val="000000"/>
        </w:rPr>
        <w:t>公元前</w:t>
      </w:r>
      <w:r>
        <w:rPr>
          <w:rFonts w:ascii="Times New Roman" w:hAnsi="Times New Roman" w:eastAsia="Times New Roman" w:cs="Times New Roman"/>
          <w:color w:val="000000"/>
        </w:rPr>
        <w:t>5</w:t>
      </w:r>
      <w:r>
        <w:rPr>
          <w:rFonts w:ascii="宋体" w:hAnsi="宋体" w:eastAsia="宋体" w:cs="宋体"/>
          <w:color w:val="000000"/>
        </w:rPr>
        <w:t>世纪中期，在平民反对贵族的斗争中，为限制贵族滥用职权，随意解释习惯法，罗马颁布了（</w:t>
      </w:r>
      <w:r>
        <w:rPr>
          <w:rFonts w:ascii="Times New Roman" w:hAnsi="Times New Roman" w:eastAsia="Times New Roman" w:cs="Times New Roman"/>
          <w:color w:val="000000"/>
        </w:rPr>
        <w:t xml:space="preserve">    </w:t>
      </w:r>
      <w:r>
        <w:rPr>
          <w:rFonts w:ascii="宋体" w:hAnsi="宋体" w:eastAsia="宋体" w:cs="宋体"/>
          <w:color w:val="000000"/>
        </w:rPr>
        <w:t>）</w:t>
      </w:r>
    </w:p>
    <w:p w14:paraId="4EF19D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0C93224A">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6A32F95C">
      <w:pPr>
        <w:spacing w:line="360" w:lineRule="auto"/>
        <w:jc w:val="left"/>
        <w:textAlignment w:val="center"/>
        <w:rPr>
          <w:color w:val="000000"/>
        </w:rPr>
      </w:pPr>
      <w:r>
        <w:rPr>
          <w:color w:val="000000"/>
        </w:rPr>
        <w:t xml:space="preserve">8. </w:t>
      </w:r>
      <w:r>
        <w:rPr>
          <w:rFonts w:ascii="宋体" w:hAnsi="宋体" w:eastAsia="宋体" w:cs="宋体"/>
          <w:color w:val="000000"/>
        </w:rPr>
        <w:t>中国的造纸术、指南针、火药等重大发明和印度的棉花、食糖等都是由阿拉伯人传入欧洲的。这表明阿拉伯人（</w:t>
      </w:r>
      <w:r>
        <w:rPr>
          <w:rFonts w:ascii="Times New Roman" w:hAnsi="Times New Roman" w:eastAsia="Times New Roman" w:cs="Times New Roman"/>
          <w:color w:val="000000"/>
        </w:rPr>
        <w:t xml:space="preserve">    </w:t>
      </w:r>
      <w:r>
        <w:rPr>
          <w:rFonts w:ascii="宋体" w:hAnsi="宋体" w:eastAsia="宋体" w:cs="宋体"/>
          <w:color w:val="000000"/>
        </w:rPr>
        <w:t>）</w:t>
      </w:r>
    </w:p>
    <w:p w14:paraId="01364908">
      <w:pPr>
        <w:spacing w:line="360" w:lineRule="auto"/>
        <w:jc w:val="left"/>
        <w:textAlignment w:val="center"/>
        <w:rPr>
          <w:color w:val="000000"/>
        </w:rPr>
      </w:pPr>
      <w:r>
        <w:rPr>
          <w:color w:val="000000"/>
        </w:rPr>
        <w:t xml:space="preserve">A. </w:t>
      </w:r>
      <w:r>
        <w:rPr>
          <w:rFonts w:ascii="宋体" w:hAnsi="宋体" w:eastAsia="宋体" w:cs="宋体"/>
          <w:color w:val="000000"/>
        </w:rPr>
        <w:t>建立了地跨亚欧非三洲的大帝国</w:t>
      </w:r>
    </w:p>
    <w:p w14:paraId="215A62CC">
      <w:pPr>
        <w:spacing w:line="360" w:lineRule="auto"/>
        <w:jc w:val="left"/>
        <w:textAlignment w:val="center"/>
        <w:rPr>
          <w:color w:val="000000"/>
        </w:rPr>
      </w:pPr>
      <w:r>
        <w:rPr>
          <w:color w:val="000000"/>
        </w:rPr>
        <w:t xml:space="preserve">B. </w:t>
      </w:r>
      <w:r>
        <w:rPr>
          <w:rFonts w:ascii="宋体" w:hAnsi="宋体" w:eastAsia="宋体" w:cs="宋体"/>
          <w:color w:val="000000"/>
        </w:rPr>
        <w:t>创造了独具特色的阿拉伯文化</w:t>
      </w:r>
    </w:p>
    <w:p w14:paraId="687731BE">
      <w:pPr>
        <w:spacing w:line="360" w:lineRule="auto"/>
        <w:jc w:val="left"/>
        <w:textAlignment w:val="center"/>
        <w:rPr>
          <w:color w:val="000000"/>
        </w:rPr>
      </w:pPr>
      <w:r>
        <w:rPr>
          <w:color w:val="000000"/>
        </w:rPr>
        <w:t xml:space="preserve">C. </w:t>
      </w:r>
      <w:r>
        <w:rPr>
          <w:rFonts w:ascii="宋体" w:hAnsi="宋体" w:eastAsia="宋体" w:cs="宋体"/>
          <w:color w:val="000000"/>
        </w:rPr>
        <w:t>传播了欧洲文明的成果</w:t>
      </w:r>
    </w:p>
    <w:p w14:paraId="44A128AC">
      <w:pPr>
        <w:spacing w:line="360" w:lineRule="auto"/>
        <w:jc w:val="left"/>
        <w:textAlignment w:val="center"/>
        <w:rPr>
          <w:color w:val="000000"/>
        </w:rPr>
      </w:pPr>
      <w:r>
        <w:rPr>
          <w:color w:val="000000"/>
        </w:rPr>
        <w:t xml:space="preserve">D. </w:t>
      </w:r>
      <w:r>
        <w:rPr>
          <w:rFonts w:ascii="宋体" w:hAnsi="宋体" w:eastAsia="宋体" w:cs="宋体"/>
          <w:color w:val="000000"/>
        </w:rPr>
        <w:t>担当了沟通东西方文化的角色</w:t>
      </w:r>
    </w:p>
    <w:p w14:paraId="283A701E">
      <w:pPr>
        <w:spacing w:line="360" w:lineRule="auto"/>
        <w:jc w:val="left"/>
        <w:textAlignment w:val="center"/>
        <w:rPr>
          <w:color w:val="000000"/>
        </w:rPr>
      </w:pPr>
      <w:r>
        <w:rPr>
          <w:color w:val="000000"/>
        </w:rPr>
        <w:t xml:space="preserve">9. </w:t>
      </w:r>
      <w:r>
        <w:rPr>
          <w:rFonts w:ascii="宋体" w:hAnsi="宋体" w:eastAsia="宋体" w:cs="宋体"/>
          <w:color w:val="000000"/>
        </w:rPr>
        <w:t>“‘革命是历史的火车头。’马克思的这句名言显示，火车已成为那个时代的象征。”材料中“那个时代”是指（</w:t>
      </w:r>
      <w:r>
        <w:rPr>
          <w:rFonts w:ascii="Times New Roman" w:hAnsi="Times New Roman" w:eastAsia="Times New Roman" w:cs="Times New Roman"/>
          <w:color w:val="000000"/>
        </w:rPr>
        <w:t xml:space="preserve">    </w:t>
      </w:r>
      <w:r>
        <w:rPr>
          <w:rFonts w:ascii="宋体" w:hAnsi="宋体" w:eastAsia="宋体" w:cs="宋体"/>
          <w:color w:val="000000"/>
        </w:rPr>
        <w:t>）</w:t>
      </w:r>
    </w:p>
    <w:p w14:paraId="147F33E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蒸汽时代</w:t>
      </w:r>
      <w:r>
        <w:rPr>
          <w:color w:val="000000"/>
        </w:rPr>
        <w:tab/>
      </w:r>
      <w:r>
        <w:rPr>
          <w:color w:val="000000"/>
        </w:rPr>
        <w:t xml:space="preserve">B. </w:t>
      </w:r>
      <w:r>
        <w:rPr>
          <w:rFonts w:ascii="宋体" w:hAnsi="宋体" w:eastAsia="宋体" w:cs="宋体"/>
          <w:color w:val="000000"/>
        </w:rPr>
        <w:t>电气时代</w:t>
      </w:r>
      <w:r>
        <w:rPr>
          <w:color w:val="000000"/>
        </w:rPr>
        <w:tab/>
      </w:r>
      <w:r>
        <w:rPr>
          <w:color w:val="000000"/>
        </w:rPr>
        <w:t xml:space="preserve">C. </w:t>
      </w:r>
      <w:r>
        <w:rPr>
          <w:rFonts w:ascii="宋体" w:hAnsi="宋体" w:eastAsia="宋体" w:cs="宋体"/>
          <w:color w:val="000000"/>
        </w:rPr>
        <w:t>信息时代</w:t>
      </w:r>
      <w:r>
        <w:rPr>
          <w:color w:val="000000"/>
        </w:rPr>
        <w:tab/>
      </w:r>
      <w:r>
        <w:rPr>
          <w:color w:val="000000"/>
        </w:rPr>
        <w:t xml:space="preserve">D. </w:t>
      </w:r>
      <w:r>
        <w:rPr>
          <w:rFonts w:ascii="宋体" w:hAnsi="宋体" w:eastAsia="宋体" w:cs="宋体"/>
          <w:color w:val="000000"/>
        </w:rPr>
        <w:t>高铁时代</w:t>
      </w:r>
    </w:p>
    <w:p w14:paraId="06B79FE6">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1961</w:t>
      </w:r>
      <w:r>
        <w:rPr>
          <w:rFonts w:ascii="宋体" w:hAnsi="宋体" w:eastAsia="宋体" w:cs="宋体"/>
          <w:color w:val="000000"/>
        </w:rPr>
        <w:t>年“柏林墙”建成后，西德和东德停止了讨论德国统一的话题，关闭了互相交流的闸门。这一现象（</w:t>
      </w:r>
      <w:r>
        <w:rPr>
          <w:rFonts w:ascii="Times New Roman" w:hAnsi="Times New Roman" w:eastAsia="Times New Roman" w:cs="Times New Roman"/>
          <w:color w:val="000000"/>
        </w:rPr>
        <w:t xml:space="preserve">    </w:t>
      </w:r>
      <w:r>
        <w:rPr>
          <w:rFonts w:ascii="宋体" w:hAnsi="宋体" w:eastAsia="宋体" w:cs="宋体"/>
          <w:color w:val="000000"/>
        </w:rPr>
        <w:t>）</w:t>
      </w:r>
    </w:p>
    <w:p w14:paraId="3CD10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标志二战结束</w:t>
      </w:r>
      <w:r>
        <w:rPr>
          <w:color w:val="000000"/>
        </w:rPr>
        <w:tab/>
      </w:r>
      <w:r>
        <w:rPr>
          <w:color w:val="000000"/>
        </w:rPr>
        <w:t xml:space="preserve">B. </w:t>
      </w:r>
      <w:r>
        <w:rPr>
          <w:rFonts w:ascii="宋体" w:hAnsi="宋体" w:eastAsia="宋体" w:cs="宋体"/>
          <w:color w:val="000000"/>
        </w:rPr>
        <w:t>是冷战的产物</w:t>
      </w:r>
      <w:r>
        <w:rPr>
          <w:color w:val="000000"/>
        </w:rPr>
        <w:tab/>
      </w:r>
      <w:r>
        <w:rPr>
          <w:color w:val="000000"/>
        </w:rPr>
        <w:t xml:space="preserve">C. </w:t>
      </w:r>
      <w:r>
        <w:rPr>
          <w:rFonts w:ascii="宋体" w:hAnsi="宋体" w:eastAsia="宋体" w:cs="宋体"/>
          <w:color w:val="000000"/>
        </w:rPr>
        <w:t>促进欧洲联合</w:t>
      </w:r>
      <w:r>
        <w:rPr>
          <w:color w:val="000000"/>
        </w:rPr>
        <w:tab/>
      </w:r>
      <w:r>
        <w:rPr>
          <w:color w:val="000000"/>
        </w:rPr>
        <w:t xml:space="preserve">D. </w:t>
      </w:r>
      <w:r>
        <w:rPr>
          <w:rFonts w:ascii="宋体" w:hAnsi="宋体" w:eastAsia="宋体" w:cs="宋体"/>
          <w:color w:val="000000"/>
        </w:rPr>
        <w:t>推动世界多极化</w:t>
      </w:r>
    </w:p>
    <w:p w14:paraId="135C44CF">
      <w:pPr>
        <w:spacing w:line="360" w:lineRule="auto"/>
        <w:jc w:val="left"/>
        <w:textAlignment w:val="center"/>
        <w:rPr>
          <w:color w:val="000000"/>
        </w:rPr>
      </w:pPr>
      <w:r>
        <w:rPr>
          <w:color w:val="000000"/>
        </w:rPr>
        <w:t xml:space="preserve">11. </w:t>
      </w:r>
      <w:r>
        <w:rPr>
          <w:rFonts w:ascii="宋体" w:hAnsi="宋体" w:eastAsia="宋体" w:cs="宋体"/>
          <w:color w:val="000000"/>
        </w:rPr>
        <w:t>下列文学作品，采用“楚辞”体创作的是（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5E87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《离骚》</w:t>
      </w:r>
      <w:r>
        <w:rPr>
          <w:color w:val="000000"/>
        </w:rPr>
        <w:tab/>
      </w:r>
      <w:r>
        <w:rPr>
          <w:color w:val="000000"/>
        </w:rPr>
        <w:t xml:space="preserve">B. </w:t>
      </w:r>
      <w:r>
        <w:rPr>
          <w:rFonts w:ascii="宋体" w:hAnsi="宋体" w:eastAsia="宋体" w:cs="宋体"/>
          <w:color w:val="000000"/>
        </w:rPr>
        <w:t>《吊屈原赋》</w:t>
      </w:r>
      <w:r>
        <w:rPr>
          <w:color w:val="000000"/>
        </w:rPr>
        <w:tab/>
      </w:r>
      <w:r>
        <w:rPr>
          <w:color w:val="000000"/>
        </w:rPr>
        <w:t xml:space="preserve">C. </w:t>
      </w:r>
      <w:r>
        <w:rPr>
          <w:rFonts w:ascii="宋体" w:hAnsi="宋体" w:eastAsia="宋体" w:cs="宋体"/>
          <w:color w:val="000000"/>
        </w:rPr>
        <w:t>《警世钟》</w:t>
      </w:r>
      <w:r>
        <w:rPr>
          <w:color w:val="000000"/>
        </w:rPr>
        <w:tab/>
      </w:r>
      <w:r>
        <w:rPr>
          <w:color w:val="000000"/>
        </w:rPr>
        <w:t xml:space="preserve">D. </w:t>
      </w:r>
      <w:r>
        <w:rPr>
          <w:rFonts w:ascii="宋体" w:hAnsi="宋体" w:eastAsia="宋体" w:cs="宋体"/>
          <w:color w:val="000000"/>
        </w:rPr>
        <w:t>《暴风骤雨》</w:t>
      </w:r>
    </w:p>
    <w:p w14:paraId="00780F53">
      <w:pPr>
        <w:spacing w:line="360" w:lineRule="auto"/>
        <w:jc w:val="left"/>
        <w:textAlignment w:val="center"/>
        <w:rPr>
          <w:color w:val="000000"/>
        </w:rPr>
      </w:pPr>
      <w:r>
        <w:rPr>
          <w:color w:val="000000"/>
        </w:rPr>
        <w:t xml:space="preserve">12. </w:t>
      </w:r>
      <w:r>
        <w:rPr>
          <w:rFonts w:ascii="宋体" w:hAnsi="宋体" w:eastAsia="宋体" w:cs="宋体"/>
          <w:color w:val="000000"/>
        </w:rPr>
        <w:t>他是解放军好战士，在他的精神感召下，乐于助人的社会风尚和孜孜以求的“钉子精神”在社会上广泛弘扬。他是（</w:t>
      </w:r>
      <w:r>
        <w:rPr>
          <w:rFonts w:ascii="Times New Roman" w:hAnsi="Times New Roman" w:eastAsia="Times New Roman" w:cs="Times New Roman"/>
          <w:color w:val="000000"/>
        </w:rPr>
        <w:t xml:space="preserve">    </w:t>
      </w:r>
      <w:r>
        <w:rPr>
          <w:rFonts w:ascii="宋体" w:hAnsi="宋体" w:eastAsia="宋体" w:cs="宋体"/>
          <w:color w:val="000000"/>
        </w:rPr>
        <w:t>）</w:t>
      </w:r>
    </w:p>
    <w:p w14:paraId="50BBED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罗盛教</w:t>
      </w:r>
      <w:r>
        <w:rPr>
          <w:color w:val="000000"/>
        </w:rPr>
        <w:tab/>
      </w:r>
      <w:r>
        <w:rPr>
          <w:color w:val="000000"/>
        </w:rPr>
        <w:t xml:space="preserve">B. </w:t>
      </w:r>
      <w:r>
        <w:rPr>
          <w:rFonts w:ascii="宋体" w:hAnsi="宋体" w:eastAsia="宋体" w:cs="宋体"/>
          <w:color w:val="000000"/>
        </w:rPr>
        <w:t>欧阳海</w:t>
      </w:r>
      <w:r>
        <w:rPr>
          <w:color w:val="000000"/>
        </w:rPr>
        <w:tab/>
      </w:r>
      <w:r>
        <w:rPr>
          <w:color w:val="000000"/>
        </w:rPr>
        <w:t xml:space="preserve">C. </w:t>
      </w:r>
      <w:r>
        <w:rPr>
          <w:rFonts w:ascii="宋体" w:hAnsi="宋体" w:eastAsia="宋体" w:cs="宋体"/>
          <w:color w:val="000000"/>
        </w:rPr>
        <w:t>雷锋</w:t>
      </w:r>
      <w:r>
        <w:rPr>
          <w:color w:val="000000"/>
        </w:rPr>
        <w:tab/>
      </w:r>
      <w:r>
        <w:rPr>
          <w:color w:val="000000"/>
        </w:rPr>
        <w:t xml:space="preserve">D. </w:t>
      </w:r>
      <w:r>
        <w:rPr>
          <w:rFonts w:ascii="宋体" w:hAnsi="宋体" w:eastAsia="宋体" w:cs="宋体"/>
          <w:color w:val="000000"/>
        </w:rPr>
        <w:t>袁隆平</w:t>
      </w:r>
    </w:p>
    <w:p w14:paraId="0B94A23B">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14</w:t>
      </w:r>
      <w:r>
        <w:rPr>
          <w:rFonts w:ascii="宋体" w:hAnsi="宋体" w:eastAsia="宋体" w:cs="宋体"/>
          <w:b/>
          <w:color w:val="000000"/>
          <w:sz w:val="24"/>
        </w:rPr>
        <w:t>、</w:t>
      </w:r>
      <w:r>
        <w:rPr>
          <w:rFonts w:ascii="Times New Roman" w:hAnsi="Times New Roman" w:eastAsia="Times New Roman" w:cs="Times New Roman"/>
          <w:b/>
          <w:color w:val="000000"/>
          <w:sz w:val="24"/>
        </w:rPr>
        <w:t>15</w:t>
      </w:r>
      <w:r>
        <w:rPr>
          <w:rFonts w:ascii="宋体" w:hAnsi="宋体" w:eastAsia="宋体" w:cs="宋体"/>
          <w:b/>
          <w:color w:val="000000"/>
          <w:sz w:val="24"/>
        </w:rPr>
        <w:t>、</w:t>
      </w:r>
      <w:r>
        <w:rPr>
          <w:rFonts w:ascii="Times New Roman" w:hAnsi="Times New Roman" w:eastAsia="Times New Roman" w:cs="Times New Roman"/>
          <w:b/>
          <w:color w:val="000000"/>
          <w:sz w:val="24"/>
        </w:rPr>
        <w:t>16</w:t>
      </w:r>
      <w:r>
        <w:rPr>
          <w:rFonts w:ascii="宋体" w:hAnsi="宋体" w:eastAsia="宋体" w:cs="宋体"/>
          <w:b/>
          <w:color w:val="000000"/>
          <w:sz w:val="24"/>
        </w:rPr>
        <w:t>题每题</w:t>
      </w:r>
      <w:r>
        <w:rPr>
          <w:rFonts w:ascii="Times New Roman" w:hAnsi="Times New Roman" w:eastAsia="Times New Roman" w:cs="Times New Roman"/>
          <w:b/>
          <w:color w:val="000000"/>
          <w:sz w:val="24"/>
        </w:rPr>
        <w:t>14</w:t>
      </w:r>
      <w:r>
        <w:rPr>
          <w:rFonts w:ascii="宋体" w:hAnsi="宋体" w:eastAsia="宋体" w:cs="宋体"/>
          <w:b/>
          <w:color w:val="000000"/>
          <w:sz w:val="24"/>
        </w:rPr>
        <w:t>分，共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53E84444">
      <w:pPr>
        <w:spacing w:line="360" w:lineRule="auto"/>
        <w:jc w:val="left"/>
        <w:textAlignment w:val="center"/>
        <w:rPr>
          <w:color w:val="000000"/>
        </w:rPr>
      </w:pPr>
      <w:r>
        <w:rPr>
          <w:color w:val="000000"/>
        </w:rPr>
        <w:t xml:space="preserve">13. </w:t>
      </w:r>
      <w:r>
        <w:rPr>
          <w:rFonts w:ascii="宋体" w:hAnsi="宋体" w:eastAsia="宋体" w:cs="宋体"/>
          <w:color w:val="000000"/>
        </w:rPr>
        <w:t>秦、汉、明、清是我国历史上的大一统王朝。根据材料并结合所学知识，从上述四个朝代中任选一个予以论述。（要求：观点明确、史论结合、逻辑清晰、行文流畅。）</w:t>
      </w:r>
    </w:p>
    <w:p w14:paraId="4FE319DF">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大一统”理念包括以下四个方面：第一，天下一统，即国家领土的完整。第二，政治一统，即天下统一于一个国家、一个君王。第三，思想一统，有共同的核心价值。第四，民族一统，华夏族与周边民族融为一体。</w:t>
      </w:r>
    </w:p>
    <w:p w14:paraId="0FA51C57">
      <w:pPr>
        <w:spacing w:line="360" w:lineRule="auto"/>
        <w:jc w:val="right"/>
        <w:textAlignment w:val="center"/>
        <w:rPr>
          <w:color w:val="000000"/>
        </w:rPr>
      </w:pPr>
      <w:r>
        <w:rPr>
          <w:rFonts w:ascii="楷体" w:hAnsi="楷体" w:eastAsia="楷体" w:cs="楷体"/>
          <w:color w:val="000000"/>
        </w:rPr>
        <w:t>——摘编自何星亮《“大一统”理念与中国少数民族》</w:t>
      </w:r>
    </w:p>
    <w:p w14:paraId="67FA6627">
      <w:pPr>
        <w:spacing w:line="360" w:lineRule="auto"/>
        <w:jc w:val="left"/>
        <w:textAlignment w:val="center"/>
        <w:rPr>
          <w:color w:val="000000"/>
        </w:rPr>
      </w:pPr>
      <w:r>
        <w:rPr>
          <w:color w:val="000000"/>
        </w:rPr>
        <w:t xml:space="preserve">14. </w:t>
      </w:r>
      <w:r>
        <w:rPr>
          <w:rFonts w:ascii="宋体" w:hAnsi="宋体" w:eastAsia="宋体" w:cs="宋体"/>
          <w:color w:val="000000"/>
        </w:rPr>
        <w:t>中国近代民族意识是伴随民族危机</w:t>
      </w:r>
      <w:r>
        <w:rPr>
          <w:rFonts w:ascii="宋体" w:hAnsi="宋体" w:eastAsia="宋体" w:cs="宋体"/>
          <w:color w:val="000000"/>
          <w:position w:val="0"/>
        </w:rPr>
        <w:drawing>
          <wp:inline distT="0" distB="0" distL="114300" distR="114300">
            <wp:extent cx="133350" cy="177800"/>
            <wp:effectExtent l="0" t="0" r="0" b="13335"/>
            <wp:docPr id="1304086496" name="图片 130408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86496" name="图片 1304086496"/>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加深而不断觉醒的。阅读材料，完成下列要求。</w:t>
      </w:r>
    </w:p>
    <w:p w14:paraId="2F1BD77B">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从鸦片战争时期“师夷制夷论”的提出，到甲午战争中国一败涂地……被经过维新的东邻小邦战败的强烈的历史震撼，使许多中国人从“洋务救国”的梦中惊醒，把中国近代化运动推进到效法西方改革政治的阶段。</w:t>
      </w:r>
    </w:p>
    <w:p w14:paraId="6A07109B">
      <w:pPr>
        <w:spacing w:line="360" w:lineRule="auto"/>
        <w:jc w:val="right"/>
        <w:textAlignment w:val="center"/>
        <w:rPr>
          <w:color w:val="000000"/>
        </w:rPr>
      </w:pPr>
      <w:r>
        <w:rPr>
          <w:rFonts w:ascii="楷体" w:hAnsi="楷体" w:eastAsia="楷体" w:cs="楷体"/>
          <w:color w:val="000000"/>
        </w:rPr>
        <w:t>——摘编自顾晓红《浅谈中国近现代史纲要教学的主线——近代中国的民族觉醒和抗争》</w:t>
      </w:r>
    </w:p>
    <w:p w14:paraId="008D0DFF">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五四运动改变了以往只有觉悟的革命者而缺少觉醒的人民大众的斗争状况，实现了中国人民和中华民族自鸦片战争以来第一次全面觉醒。经过五四运动洗礼，越来越多中国先进分子集合在马克思主义旗帜下，一九二一年中国共产党宣告正式成立，中国历史掀开了崭新一页。</w:t>
      </w:r>
    </w:p>
    <w:p w14:paraId="34FCBDF0">
      <w:pPr>
        <w:spacing w:line="360" w:lineRule="auto"/>
        <w:jc w:val="right"/>
        <w:textAlignment w:val="center"/>
        <w:rPr>
          <w:color w:val="000000"/>
        </w:rPr>
      </w:pPr>
      <w:r>
        <w:rPr>
          <w:rFonts w:ascii="楷体" w:hAnsi="楷体" w:eastAsia="楷体" w:cs="楷体"/>
          <w:color w:val="000000"/>
        </w:rPr>
        <w:t>——习近平《在纪念五四运动</w:t>
      </w:r>
      <w:r>
        <w:rPr>
          <w:rFonts w:ascii="Times New Roman" w:hAnsi="Times New Roman" w:eastAsia="Times New Roman" w:cs="Times New Roman"/>
          <w:color w:val="000000"/>
        </w:rPr>
        <w:t>100</w:t>
      </w:r>
      <w:r>
        <w:rPr>
          <w:rFonts w:ascii="楷体" w:hAnsi="楷体" w:eastAsia="楷体" w:cs="楷体"/>
          <w:color w:val="000000"/>
        </w:rPr>
        <w:t>周年大会上的讲话》</w:t>
      </w:r>
    </w:p>
    <w:p w14:paraId="290367BD">
      <w:pPr>
        <w:spacing w:line="360" w:lineRule="auto"/>
        <w:ind w:firstLine="420"/>
        <w:jc w:val="left"/>
        <w:textAlignment w:val="center"/>
        <w:rPr>
          <w:color w:val="000000"/>
        </w:rPr>
      </w:pPr>
      <w:r>
        <w:rPr>
          <w:rFonts w:ascii="楷体" w:hAnsi="楷体" w:eastAsia="楷体" w:cs="楷体"/>
          <w:color w:val="000000"/>
        </w:rPr>
        <w:t>材料三</w:t>
      </w:r>
    </w:p>
    <w:p w14:paraId="50B6BE86">
      <w:pPr>
        <w:spacing w:line="360" w:lineRule="auto"/>
        <w:jc w:val="left"/>
        <w:textAlignment w:val="center"/>
        <w:rPr>
          <w:color w:val="000000"/>
        </w:rPr>
      </w:pPr>
      <w:r>
        <w:rPr>
          <w:color w:val="000000"/>
        </w:rPr>
        <w:drawing>
          <wp:inline distT="0" distB="0" distL="114300" distR="114300">
            <wp:extent cx="5238750" cy="4578350"/>
            <wp:effectExtent l="0" t="0" r="0" b="1270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4578476"/>
                    </a:xfrm>
                    <a:prstGeom prst="rect">
                      <a:avLst/>
                    </a:prstGeom>
                  </pic:spPr>
                </pic:pic>
              </a:graphicData>
            </a:graphic>
          </wp:inline>
        </w:drawing>
      </w:r>
    </w:p>
    <w:p w14:paraId="30F2D677">
      <w:pPr>
        <w:spacing w:line="360" w:lineRule="auto"/>
        <w:jc w:val="right"/>
        <w:textAlignment w:val="center"/>
        <w:rPr>
          <w:color w:val="000000"/>
        </w:rPr>
      </w:pPr>
      <w:r>
        <w:rPr>
          <w:rFonts w:ascii="楷体" w:hAnsi="楷体" w:eastAsia="楷体" w:cs="楷体"/>
          <w:color w:val="000000"/>
        </w:rPr>
        <w:t>（《义勇军进行曲》创作于</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30</w:t>
      </w:r>
      <w:r>
        <w:rPr>
          <w:rFonts w:ascii="楷体" w:hAnsi="楷体" w:eastAsia="楷体" w:cs="楷体"/>
          <w:color w:val="000000"/>
        </w:rPr>
        <w:t>年代，后来被定为中华人民共和国国歌）</w:t>
      </w:r>
    </w:p>
    <w:p w14:paraId="493379C5">
      <w:pPr>
        <w:spacing w:line="360" w:lineRule="auto"/>
        <w:jc w:val="left"/>
        <w:textAlignment w:val="center"/>
        <w:rPr>
          <w:color w:val="000000"/>
        </w:rPr>
      </w:pPr>
      <w:r>
        <w:rPr>
          <w:color w:val="000000"/>
        </w:rPr>
        <w:t>（1）</w:t>
      </w:r>
      <w:r>
        <w:rPr>
          <w:rFonts w:ascii="宋体" w:hAnsi="宋体" w:eastAsia="宋体" w:cs="宋体"/>
          <w:color w:val="000000"/>
        </w:rPr>
        <w:t>材料一中鸦片战争时期提出“师夷制夷论”的湖南思想家是谁？甲午战争后，“效法西方改革政治”指的是近代中国哪一事件？</w:t>
      </w:r>
    </w:p>
    <w:p w14:paraId="46AFCE13">
      <w:pPr>
        <w:spacing w:line="360" w:lineRule="auto"/>
        <w:jc w:val="left"/>
        <w:textAlignment w:val="center"/>
        <w:rPr>
          <w:color w:val="000000"/>
        </w:rPr>
      </w:pPr>
      <w:r>
        <w:rPr>
          <w:color w:val="000000"/>
        </w:rPr>
        <w:t>（2）</w:t>
      </w:r>
      <w:r>
        <w:rPr>
          <w:rFonts w:ascii="宋体" w:hAnsi="宋体" w:eastAsia="宋体" w:cs="宋体"/>
          <w:color w:val="000000"/>
        </w:rPr>
        <w:t>根据材料二，“全面觉醒”体现了五四运动</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哪一特点？五四运动为中国共产党的成立创造了怎样的条件？</w:t>
      </w:r>
    </w:p>
    <w:p w14:paraId="0D298BC9">
      <w:pPr>
        <w:spacing w:line="360" w:lineRule="auto"/>
        <w:jc w:val="left"/>
        <w:textAlignment w:val="center"/>
        <w:rPr>
          <w:color w:val="000000"/>
        </w:rPr>
      </w:pPr>
      <w:r>
        <w:rPr>
          <w:color w:val="000000"/>
        </w:rPr>
        <w:t>（3）</w:t>
      </w:r>
      <w:r>
        <w:rPr>
          <w:rFonts w:ascii="宋体" w:hAnsi="宋体" w:eastAsia="宋体" w:cs="宋体"/>
          <w:color w:val="000000"/>
        </w:rPr>
        <w:t>根据材料三，结合歌曲的创作背景，指出当时中华民族面临的最危险的敌人是谁？歌曲凝聚了这一时期怎样的民族精神？综上，分析民族意识觉醒对近代中国的推动作用。</w:t>
      </w:r>
    </w:p>
    <w:p w14:paraId="3E1F81F5">
      <w:pPr>
        <w:spacing w:line="360" w:lineRule="auto"/>
        <w:jc w:val="left"/>
        <w:textAlignment w:val="center"/>
        <w:rPr>
          <w:color w:val="000000"/>
        </w:rPr>
      </w:pPr>
      <w:r>
        <w:rPr>
          <w:color w:val="000000"/>
        </w:rPr>
        <w:t xml:space="preserve">15. </w:t>
      </w:r>
      <w:r>
        <w:rPr>
          <w:rFonts w:ascii="宋体" w:hAnsi="宋体" w:eastAsia="宋体" w:cs="宋体"/>
          <w:color w:val="000000"/>
        </w:rPr>
        <w:t>阅读材料，完成下列要求。</w:t>
      </w:r>
    </w:p>
    <w:p w14:paraId="7C6FCD37">
      <w:pPr>
        <w:spacing w:line="360" w:lineRule="auto"/>
        <w:ind w:firstLine="420"/>
        <w:jc w:val="left"/>
        <w:textAlignment w:val="center"/>
        <w:rPr>
          <w:color w:val="000000"/>
        </w:rPr>
      </w:pPr>
      <w:r>
        <w:rPr>
          <w:rFonts w:ascii="楷体" w:hAnsi="楷体" w:eastAsia="楷体" w:cs="楷体"/>
          <w:color w:val="000000"/>
        </w:rPr>
        <w:t>材料一</w:t>
      </w:r>
    </w:p>
    <w:tbl>
      <w:tblPr>
        <w:tblStyle w:val="4"/>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0"/>
        <w:gridCol w:w="4260"/>
      </w:tblGrid>
      <w:tr w14:paraId="3A91F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B75D34">
            <w:pPr>
              <w:spacing w:line="360" w:lineRule="auto"/>
              <w:ind w:firstLine="420"/>
              <w:jc w:val="left"/>
              <w:textAlignment w:val="center"/>
              <w:rPr>
                <w:color w:val="000000"/>
              </w:rPr>
            </w:pPr>
            <w:r>
              <w:rPr>
                <w:rFonts w:ascii="楷体" w:hAnsi="楷体" w:eastAsia="楷体" w:cs="楷体"/>
                <w:color w:val="000000"/>
              </w:rPr>
              <w:t>两个五年计划期间，苏联建成</w:t>
            </w:r>
            <w:r>
              <w:rPr>
                <w:rFonts w:ascii="Times New Roman" w:hAnsi="Times New Roman" w:eastAsia="Times New Roman" w:cs="Times New Roman"/>
                <w:color w:val="000000"/>
              </w:rPr>
              <w:t>6000</w:t>
            </w:r>
            <w:r>
              <w:rPr>
                <w:rFonts w:ascii="楷体" w:hAnsi="楷体" w:eastAsia="楷体" w:cs="楷体"/>
                <w:color w:val="000000"/>
              </w:rPr>
              <w:t>多个大企业，建立了拖拉机、汽车、飞机制造以及化工、电力等部门，修建了几千千米铁路，兴建了钢铁煤炭基地和石油基地。</w:t>
            </w:r>
          </w:p>
          <w:p w14:paraId="781484F0">
            <w:pPr>
              <w:spacing w:line="360" w:lineRule="auto"/>
              <w:jc w:val="right"/>
              <w:textAlignment w:val="center"/>
              <w:rPr>
                <w:color w:val="000000"/>
              </w:rPr>
            </w:pPr>
            <w:r>
              <w:rPr>
                <w:rFonts w:ascii="楷体" w:hAnsi="楷体" w:eastAsia="楷体" w:cs="楷体"/>
                <w:color w:val="000000"/>
              </w:rPr>
              <w:t>——人民教育出版社《世界历史》九下</w:t>
            </w:r>
          </w:p>
        </w:tc>
        <w:tc>
          <w:tcPr>
            <w:tcW w:w="4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C2684">
            <w:pPr>
              <w:spacing w:line="360" w:lineRule="auto"/>
              <w:ind w:firstLine="420"/>
              <w:jc w:val="left"/>
              <w:textAlignment w:val="center"/>
              <w:rPr>
                <w:color w:val="000000"/>
              </w:rPr>
            </w:pPr>
            <w:r>
              <w:rPr>
                <w:rFonts w:ascii="楷体" w:hAnsi="楷体" w:eastAsia="楷体" w:cs="楷体"/>
                <w:color w:val="000000"/>
              </w:rPr>
              <w:t>第一个五年计划期间，我国以苏联帮助兴建的</w:t>
            </w:r>
            <w:r>
              <w:rPr>
                <w:rFonts w:ascii="Times New Roman" w:hAnsi="Times New Roman" w:eastAsia="Times New Roman" w:cs="Times New Roman"/>
                <w:color w:val="000000"/>
              </w:rPr>
              <w:t>156</w:t>
            </w:r>
            <w:r>
              <w:rPr>
                <w:rFonts w:ascii="楷体" w:hAnsi="楷体" w:eastAsia="楷体" w:cs="楷体"/>
                <w:color w:val="000000"/>
              </w:rPr>
              <w:t>个项目为中心，先后施工</w:t>
            </w:r>
            <w:r>
              <w:rPr>
                <w:rFonts w:ascii="Times New Roman" w:hAnsi="Times New Roman" w:eastAsia="Times New Roman" w:cs="Times New Roman"/>
                <w:color w:val="000000"/>
              </w:rPr>
              <w:t>1</w:t>
            </w:r>
            <w:r>
              <w:rPr>
                <w:rFonts w:ascii="楷体" w:hAnsi="楷体" w:eastAsia="楷体" w:cs="楷体"/>
                <w:color w:val="000000"/>
              </w:rPr>
              <w:t>万多个工业项目。钢铁、煤炭、电力、机械制造等各个领域快速发展，捷报频传。</w:t>
            </w:r>
          </w:p>
          <w:p w14:paraId="60281C01">
            <w:pPr>
              <w:spacing w:line="360" w:lineRule="auto"/>
              <w:jc w:val="right"/>
              <w:textAlignment w:val="center"/>
              <w:rPr>
                <w:color w:val="000000"/>
              </w:rPr>
            </w:pPr>
            <w:r>
              <w:rPr>
                <w:rFonts w:ascii="楷体" w:hAnsi="楷体" w:eastAsia="楷体" w:cs="楷体"/>
                <w:color w:val="000000"/>
              </w:rPr>
              <w:t>——人民教育出版社《中国历史》八下</w:t>
            </w:r>
          </w:p>
        </w:tc>
      </w:tr>
    </w:tbl>
    <w:p w14:paraId="5DEA91FC">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十多年来，中国社会经济生活中最引人注目的，是经济体制改革和对外开放，这是</w:t>
      </w:r>
      <w:r>
        <w:rPr>
          <w:rFonts w:ascii="Times New Roman" w:hAnsi="Times New Roman" w:eastAsia="Times New Roman" w:cs="Times New Roman"/>
          <w:color w:val="000000"/>
        </w:rPr>
        <w:t>80</w:t>
      </w:r>
      <w:r>
        <w:rPr>
          <w:rFonts w:ascii="楷体" w:hAnsi="楷体" w:eastAsia="楷体" w:cs="楷体"/>
          <w:color w:val="000000"/>
        </w:rPr>
        <w:t>年代所发生的最深刻的变化。改革使经济体制格局发生了重大变化，积累了不少成功经验，构成了加快改革步伐的体制基础；对外开放政策的实施，使中国经济大踏步走上世界舞台。</w:t>
      </w:r>
    </w:p>
    <w:p w14:paraId="3837978F">
      <w:pPr>
        <w:spacing w:line="360" w:lineRule="auto"/>
        <w:jc w:val="right"/>
        <w:textAlignment w:val="center"/>
        <w:rPr>
          <w:color w:val="000000"/>
        </w:rPr>
      </w:pPr>
      <w:r>
        <w:rPr>
          <w:rFonts w:ascii="楷体" w:hAnsi="楷体" w:eastAsia="楷体" w:cs="楷体"/>
          <w:color w:val="000000"/>
        </w:rPr>
        <w:t>——摘编自余习广、李良栋等主编《大潮新起：邓小平南巡前前后后》</w:t>
      </w:r>
    </w:p>
    <w:p w14:paraId="4D6E17CC">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斯大林模式存在的种种弊端在他去世后逐步暴露出来。他的继任者赫鲁晓夫和勃列日涅夫曾先后寻求改革，但收效甚微。直到</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80</w:t>
      </w:r>
      <w:r>
        <w:rPr>
          <w:rFonts w:ascii="楷体" w:hAnsi="楷体" w:eastAsia="楷体" w:cs="楷体"/>
          <w:color w:val="000000"/>
        </w:rPr>
        <w:t>年代中期，戈尔巴乔夫上台后，推行“改革新思维”，从而使苏联变向，走上资本主义道路，结果不但没有拯救苏联，反而把苏联推向了解体的深渊。</w:t>
      </w:r>
    </w:p>
    <w:p w14:paraId="5C95FCF7">
      <w:pPr>
        <w:spacing w:line="360" w:lineRule="auto"/>
        <w:jc w:val="right"/>
        <w:textAlignment w:val="center"/>
        <w:rPr>
          <w:color w:val="000000"/>
        </w:rPr>
      </w:pPr>
      <w:r>
        <w:rPr>
          <w:rFonts w:ascii="楷体" w:hAnsi="楷体" w:eastAsia="楷体" w:cs="楷体"/>
          <w:color w:val="000000"/>
        </w:rPr>
        <w:t>——朱东来主编《大国崛起》</w:t>
      </w:r>
    </w:p>
    <w:p w14:paraId="6E83271C">
      <w:pPr>
        <w:spacing w:line="360" w:lineRule="auto"/>
        <w:jc w:val="left"/>
        <w:textAlignment w:val="center"/>
        <w:rPr>
          <w:color w:val="000000"/>
        </w:rPr>
      </w:pPr>
      <w:r>
        <w:rPr>
          <w:color w:val="000000"/>
        </w:rPr>
        <w:t>（1）</w:t>
      </w:r>
      <w:r>
        <w:rPr>
          <w:rFonts w:ascii="宋体" w:hAnsi="宋体" w:eastAsia="宋体" w:cs="宋体"/>
          <w:color w:val="000000"/>
        </w:rPr>
        <w:t>根据材料一，分析中苏两国在工业化建设上有何共同特点？</w:t>
      </w:r>
    </w:p>
    <w:p w14:paraId="6C13B851">
      <w:pPr>
        <w:spacing w:line="360" w:lineRule="auto"/>
        <w:jc w:val="left"/>
        <w:textAlignment w:val="center"/>
        <w:rPr>
          <w:color w:val="000000"/>
        </w:rPr>
      </w:pPr>
      <w:r>
        <w:rPr>
          <w:color w:val="000000"/>
        </w:rPr>
        <w:t>（2）</w:t>
      </w:r>
      <w:r>
        <w:rPr>
          <w:rFonts w:ascii="宋体" w:hAnsi="宋体" w:eastAsia="宋体" w:cs="宋体"/>
          <w:color w:val="000000"/>
        </w:rPr>
        <w:t>根据材料二，指出“</w:t>
      </w:r>
      <w:r>
        <w:rPr>
          <w:rFonts w:ascii="Times New Roman" w:hAnsi="Times New Roman" w:eastAsia="Times New Roman" w:cs="Times New Roman"/>
          <w:color w:val="000000"/>
        </w:rPr>
        <w:t>80</w:t>
      </w:r>
      <w:r>
        <w:rPr>
          <w:rFonts w:ascii="宋体" w:hAnsi="宋体" w:eastAsia="宋体" w:cs="宋体"/>
          <w:color w:val="000000"/>
        </w:rPr>
        <w:t>年代所发生的最深刻的变化”是什么？改革过程中，我国确立了怎样的经济体制改革目标？举一例说明，</w:t>
      </w:r>
      <w:r>
        <w:rPr>
          <w:rFonts w:ascii="Times New Roman" w:hAnsi="Times New Roman" w:eastAsia="Times New Roman" w:cs="Times New Roman"/>
          <w:color w:val="000000"/>
        </w:rPr>
        <w:t>21</w:t>
      </w:r>
      <w:r>
        <w:rPr>
          <w:rFonts w:ascii="宋体" w:hAnsi="宋体" w:eastAsia="宋体" w:cs="宋体"/>
          <w:color w:val="000000"/>
        </w:rPr>
        <w:t>世纪以来，对外开放“使中国经济大踏步走上世界舞台”。</w:t>
      </w:r>
    </w:p>
    <w:p w14:paraId="0F3E2061">
      <w:pPr>
        <w:spacing w:line="360" w:lineRule="auto"/>
        <w:jc w:val="left"/>
        <w:textAlignment w:val="center"/>
        <w:rPr>
          <w:color w:val="000000"/>
        </w:rPr>
      </w:pPr>
      <w:r>
        <w:rPr>
          <w:color w:val="000000"/>
        </w:rPr>
        <w:t>（3）</w:t>
      </w:r>
      <w:r>
        <w:rPr>
          <w:rFonts w:ascii="宋体" w:hAnsi="宋体" w:eastAsia="宋体" w:cs="宋体"/>
          <w:color w:val="000000"/>
        </w:rPr>
        <w:t>根据材料三回答，苏联改革导致的最终结局是什么？对比中苏改革，总结中国改革成功的根本经验。</w:t>
      </w:r>
    </w:p>
    <w:p w14:paraId="06485D52">
      <w:pPr>
        <w:spacing w:line="360" w:lineRule="auto"/>
        <w:jc w:val="left"/>
        <w:textAlignment w:val="center"/>
        <w:rPr>
          <w:color w:val="000000"/>
        </w:rPr>
      </w:pPr>
      <w:r>
        <w:rPr>
          <w:color w:val="000000"/>
        </w:rPr>
        <w:t xml:space="preserve">16. </w:t>
      </w:r>
      <w:r>
        <w:rPr>
          <w:rFonts w:ascii="宋体" w:hAnsi="宋体" w:eastAsia="宋体" w:cs="宋体"/>
          <w:color w:val="000000"/>
        </w:rPr>
        <w:t>有学者认为：人的解放包括人身的解放和思想的解放两个方面，是一个社会、国家不断走向文明的标志。阅读材料，完成下列要求。</w:t>
      </w:r>
    </w:p>
    <w:p w14:paraId="746585A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文艺复兴的重大历史意义在于它促使欧洲人从以神为中心过渡到以人为中心，在于人的觉醒，在于人们把重点从来世转移到现世。它唤醒了人们的积极进取的精神、创造精神以及科学实验的精神，从而在精神方面为资本主义制度的胜利和确立开辟了道路。</w:t>
      </w:r>
    </w:p>
    <w:p w14:paraId="1C9BA927">
      <w:pPr>
        <w:spacing w:line="360" w:lineRule="auto"/>
        <w:jc w:val="right"/>
        <w:textAlignment w:val="center"/>
        <w:rPr>
          <w:color w:val="000000"/>
        </w:rPr>
      </w:pPr>
      <w:r>
        <w:rPr>
          <w:rFonts w:ascii="楷体" w:hAnsi="楷体" w:eastAsia="楷体" w:cs="楷体"/>
          <w:color w:val="000000"/>
        </w:rPr>
        <w:t>——吴于廑、齐世荣主编《世界史·近代史编》上卷</w:t>
      </w:r>
    </w:p>
    <w:p w14:paraId="50D5F48B">
      <w:pPr>
        <w:spacing w:line="360" w:lineRule="auto"/>
        <w:ind w:firstLine="420"/>
        <w:jc w:val="left"/>
        <w:textAlignment w:val="center"/>
        <w:rPr>
          <w:color w:val="000000"/>
        </w:rPr>
      </w:pPr>
      <w:r>
        <w:rPr>
          <w:rFonts w:ascii="楷体" w:hAnsi="楷体" w:eastAsia="楷体" w:cs="楷体"/>
          <w:color w:val="000000"/>
        </w:rPr>
        <w:t>材料二</w:t>
      </w:r>
    </w:p>
    <w:tbl>
      <w:tblPr>
        <w:tblStyle w:val="4"/>
        <w:tblW w:w="7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60"/>
        <w:gridCol w:w="4860"/>
      </w:tblGrid>
      <w:tr w14:paraId="4EC97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95" w:hRule="atLeast"/>
        </w:trPr>
        <w:tc>
          <w:tcPr>
            <w:tcW w:w="32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F7241">
            <w:pPr>
              <w:spacing w:line="360" w:lineRule="auto"/>
              <w:jc w:val="left"/>
              <w:textAlignment w:val="center"/>
              <w:rPr>
                <w:color w:val="000000"/>
              </w:rPr>
            </w:pPr>
            <w:r>
              <w:rPr>
                <w:color w:val="000000"/>
              </w:rPr>
              <w:drawing>
                <wp:inline distT="0" distB="0" distL="114300" distR="114300">
                  <wp:extent cx="1981200" cy="2400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81200" cy="2400300"/>
                          </a:xfrm>
                          <a:prstGeom prst="rect">
                            <a:avLst/>
                          </a:prstGeom>
                        </pic:spPr>
                      </pic:pic>
                    </a:graphicData>
                  </a:graphic>
                </wp:inline>
              </w:drawing>
            </w:r>
            <w:r>
              <w:rPr>
                <w:color w:val="000000"/>
              </w:rPr>
              <w:t xml:space="preserve">  </w:t>
            </w:r>
          </w:p>
          <w:p w14:paraId="54734AEB">
            <w:pPr>
              <w:spacing w:line="360" w:lineRule="auto"/>
              <w:jc w:val="left"/>
              <w:textAlignment w:val="center"/>
              <w:rPr>
                <w:color w:val="000000"/>
              </w:rPr>
            </w:pPr>
            <w:r>
              <w:rPr>
                <w:rFonts w:ascii="楷体" w:hAnsi="楷体" w:eastAsia="楷体" w:cs="楷体"/>
                <w:color w:val="000000"/>
              </w:rPr>
              <w:t>史料①《独立宣言》及签署人署名</w:t>
            </w: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4C49E">
            <w:pPr>
              <w:spacing w:line="360" w:lineRule="auto"/>
              <w:jc w:val="left"/>
              <w:textAlignment w:val="center"/>
              <w:rPr>
                <w:color w:val="000000"/>
              </w:rPr>
            </w:pPr>
            <w:r>
              <w:rPr>
                <w:rFonts w:ascii="楷体" w:hAnsi="楷体" w:eastAsia="楷体" w:cs="楷体"/>
                <w:color w:val="000000"/>
              </w:rPr>
              <w:t>译文摘录：人人生而平等，他们都从他们的“造物主”那边被赋予了某些不可转让的权利，其中包括生命权、自由权和追求幸福的权利。为了保障这些权利，所以才在人们中间成立政府。而政府的正当权力，系得自被统治者的同意。如果遇有任何一种形式的政府变成是损害这些目的的，那么人民就有权利来改变它或废除它，以建立新的政府。</w:t>
            </w:r>
          </w:p>
        </w:tc>
      </w:tr>
      <w:tr w14:paraId="75F2B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D42F537">
            <w:pPr>
              <w:spacing w:line="360" w:lineRule="auto"/>
              <w:ind w:firstLine="420"/>
              <w:jc w:val="left"/>
              <w:textAlignment w:val="center"/>
              <w:rPr>
                <w:color w:val="000000"/>
              </w:rPr>
            </w:pP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F289E">
            <w:pPr>
              <w:spacing w:line="360" w:lineRule="auto"/>
              <w:jc w:val="left"/>
              <w:textAlignment w:val="center"/>
              <w:rPr>
                <w:color w:val="000000"/>
              </w:rPr>
            </w:pPr>
            <w:r>
              <w:rPr>
                <w:color w:val="000000"/>
              </w:rPr>
              <w:drawing>
                <wp:inline distT="0" distB="0" distL="114300" distR="114300">
                  <wp:extent cx="2933700" cy="1876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933700" cy="1876425"/>
                          </a:xfrm>
                          <a:prstGeom prst="rect">
                            <a:avLst/>
                          </a:prstGeom>
                        </pic:spPr>
                      </pic:pic>
                    </a:graphicData>
                  </a:graphic>
                </wp:inline>
              </w:drawing>
            </w:r>
            <w:r>
              <w:rPr>
                <w:color w:val="000000"/>
              </w:rPr>
              <w:t xml:space="preserve">  </w:t>
            </w:r>
          </w:p>
          <w:p w14:paraId="58960C2A">
            <w:pPr>
              <w:spacing w:line="360" w:lineRule="auto"/>
              <w:jc w:val="left"/>
              <w:textAlignment w:val="center"/>
              <w:rPr>
                <w:color w:val="000000"/>
              </w:rPr>
            </w:pPr>
            <w:r>
              <w:rPr>
                <w:rFonts w:ascii="楷体" w:hAnsi="楷体" w:eastAsia="楷体" w:cs="楷体"/>
                <w:color w:val="000000"/>
              </w:rPr>
              <w:t>史料②签署《独立宣言》（约翰·杜鲁布尔</w:t>
            </w:r>
            <w:r>
              <w:rPr>
                <w:rFonts w:ascii="Times New Roman" w:hAnsi="Times New Roman" w:eastAsia="Times New Roman" w:cs="Times New Roman"/>
                <w:color w:val="000000"/>
              </w:rPr>
              <w:t>1818</w:t>
            </w:r>
            <w:r>
              <w:rPr>
                <w:rFonts w:ascii="楷体" w:hAnsi="楷体" w:eastAsia="楷体" w:cs="楷体"/>
                <w:color w:val="000000"/>
              </w:rPr>
              <w:t>年所作油画）</w:t>
            </w:r>
          </w:p>
        </w:tc>
      </w:tr>
    </w:tbl>
    <w:p w14:paraId="7CE0438F">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他的《解放法令》（</w:t>
      </w:r>
      <w:r>
        <w:rPr>
          <w:rFonts w:ascii="Times New Roman" w:hAnsi="Times New Roman" w:eastAsia="Times New Roman" w:cs="Times New Roman"/>
          <w:color w:val="000000"/>
        </w:rPr>
        <w:t>1861</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日）解放了农奴，将农奴耕种的土地在农奴和贵族地主之间重新分配。这是俄国历史上的一个重大转折点，甚至比美国历史上</w:t>
      </w:r>
      <w:r>
        <w:rPr>
          <w:rFonts w:ascii="Times New Roman" w:hAnsi="Times New Roman" w:eastAsia="Times New Roman" w:cs="Times New Roman"/>
          <w:color w:val="000000"/>
        </w:rPr>
        <w:t>1863</w:t>
      </w:r>
      <w:r>
        <w:rPr>
          <w:rFonts w:ascii="楷体" w:hAnsi="楷体" w:eastAsia="楷体" w:cs="楷体"/>
          <w:color w:val="000000"/>
        </w:rPr>
        <w:t>年的《解放宣言》意义更重大。在美国，《解放宣言》仅关系到少数黑人，而在俄国，《解放法令》涉及到占压倒多数的人口。</w:t>
      </w:r>
    </w:p>
    <w:p w14:paraId="213010D5">
      <w:pPr>
        <w:spacing w:line="360" w:lineRule="auto"/>
        <w:jc w:val="right"/>
        <w:textAlignment w:val="center"/>
        <w:rPr>
          <w:color w:val="000000"/>
        </w:rPr>
      </w:pPr>
      <w:r>
        <w:rPr>
          <w:rFonts w:ascii="楷体" w:hAnsi="楷体" w:eastAsia="楷体" w:cs="楷体"/>
          <w:color w:val="000000"/>
        </w:rPr>
        <w:t>——</w:t>
      </w:r>
      <w:r>
        <w:rPr>
          <w:rFonts w:ascii="Times New Roman" w:hAnsi="Times New Roman" w:eastAsia="Times New Roman" w:cs="Times New Roman"/>
          <w:color w:val="000000"/>
        </w:rPr>
        <w:t>[</w:t>
      </w:r>
      <w:r>
        <w:rPr>
          <w:rFonts w:ascii="楷体" w:hAnsi="楷体" w:eastAsia="楷体" w:cs="楷体"/>
          <w:color w:val="000000"/>
        </w:rPr>
        <w:t>美</w:t>
      </w:r>
      <w:r>
        <w:rPr>
          <w:rFonts w:ascii="Times New Roman" w:hAnsi="Times New Roman" w:eastAsia="Times New Roman" w:cs="Times New Roman"/>
          <w:color w:val="000000"/>
        </w:rPr>
        <w:t>]</w:t>
      </w:r>
      <w:r>
        <w:rPr>
          <w:rFonts w:ascii="楷体" w:hAnsi="楷体" w:eastAsia="楷体" w:cs="楷体"/>
          <w:color w:val="000000"/>
        </w:rPr>
        <w:t>斯塔夫里阿诺斯《全球通史》</w:t>
      </w:r>
    </w:p>
    <w:p w14:paraId="5ADDC3FF">
      <w:pPr>
        <w:spacing w:line="360" w:lineRule="auto"/>
        <w:jc w:val="left"/>
        <w:textAlignment w:val="center"/>
        <w:rPr>
          <w:color w:val="000000"/>
        </w:rPr>
      </w:pPr>
      <w:r>
        <w:rPr>
          <w:color w:val="000000"/>
        </w:rPr>
        <w:t>（1）</w:t>
      </w:r>
      <w:r>
        <w:rPr>
          <w:rFonts w:ascii="宋体" w:hAnsi="宋体" w:eastAsia="宋体" w:cs="宋体"/>
          <w:color w:val="000000"/>
        </w:rPr>
        <w:t>材料一体现了文艺复兴的哪一核心思想？它对欧洲资本主义社会产生了什么影响？</w:t>
      </w:r>
    </w:p>
    <w:p w14:paraId="25E6AF2A">
      <w:pPr>
        <w:spacing w:line="360" w:lineRule="auto"/>
        <w:jc w:val="left"/>
        <w:textAlignment w:val="center"/>
        <w:rPr>
          <w:color w:val="000000"/>
        </w:rPr>
      </w:pPr>
      <w:r>
        <w:rPr>
          <w:color w:val="000000"/>
        </w:rPr>
        <w:t>（2）</w:t>
      </w:r>
      <w:r>
        <w:rPr>
          <w:rFonts w:ascii="宋体" w:hAnsi="宋体" w:eastAsia="宋体" w:cs="宋体"/>
          <w:color w:val="000000"/>
        </w:rPr>
        <w:t>根据材料二，指出《独立宣言》颁布于哪一年？它体现了北美民众的哪些诉求？对比史料①和史料②，哪一史料对研究美国独立战争更具有史料价值？</w:t>
      </w:r>
    </w:p>
    <w:p w14:paraId="4C275B98">
      <w:pPr>
        <w:spacing w:line="360" w:lineRule="auto"/>
        <w:jc w:val="left"/>
        <w:textAlignment w:val="center"/>
        <w:rPr>
          <w:color w:val="000000"/>
        </w:rPr>
      </w:pPr>
      <w:r>
        <w:rPr>
          <w:color w:val="000000"/>
        </w:rPr>
        <w:t>（3）</w:t>
      </w:r>
      <w:r>
        <w:rPr>
          <w:rFonts w:ascii="宋体" w:hAnsi="宋体" w:eastAsia="宋体" w:cs="宋体"/>
          <w:color w:val="000000"/>
        </w:rPr>
        <w:t>根据材料三，《解放法令》和《解放宣言》的颁布，为资本主义发展提供了哪一条件？综上，谈谈人的解放与社会进步的关系。</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1AEE1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BE56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1351B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7158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83CD8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BB08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E76AAA"/>
    <w:rsid w:val="2B0120FC"/>
    <w:rsid w:val="38274566"/>
    <w:rsid w:val="41FE0658"/>
    <w:rsid w:val="56676945"/>
    <w:rsid w:val="64801D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3268</Words>
  <Characters>3390</Characters>
  <Lines>0</Lines>
  <Paragraphs>0</Paragraphs>
  <TotalTime>4</TotalTime>
  <ScaleCrop>false</ScaleCrop>
  <LinksUpToDate>false</LinksUpToDate>
  <CharactersWithSpaces>3552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2023-08-06T23:00:00Z</dcterms:created>
  <dc:creator>学科网试题生产平台</dc:creator>
  <dc:description>3280860174876672</dc:description>
  <cp:lastModifiedBy>上帝掷骰子吗</cp:lastModifiedBy>
  <dcterms:modified xsi:type="dcterms:W3CDTF">2024-07-20T16:02:05Z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91E9747FEA874522BE75A8689F5612AF_12</vt:lpwstr>
  </property>
</Properties>
</file>