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7E5E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12128500</wp:posOffset>
            </wp:positionV>
            <wp:extent cx="393700" cy="3556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937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年宁夏中考历史试卷</w:t>
      </w:r>
    </w:p>
    <w:p w14:paraId="5FB6F95D">
      <w:pPr>
        <w:spacing w:line="285" w:lineRule="auto"/>
        <w:jc w:val="left"/>
      </w:pPr>
      <w:r>
        <w:rPr>
          <w:rFonts w:ascii="宋体" w:hAnsi="宋体" w:eastAsia="宋体" w:cs="宋体"/>
          <w:b/>
          <w:color w:val="auto"/>
          <w:sz w:val="24"/>
        </w:rPr>
        <w:t>一、单选题（本大题共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小题，共</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059D855">
      <w:pPr>
        <w:spacing w:line="360" w:lineRule="auto"/>
        <w:jc w:val="left"/>
      </w:pPr>
      <w:r>
        <w:rPr>
          <w:color w:val="auto"/>
        </w:rPr>
        <w:t xml:space="preserve">1. </w:t>
      </w:r>
      <w:r>
        <w:rPr>
          <w:rFonts w:ascii="宋体" w:hAnsi="宋体" w:eastAsia="宋体" w:cs="宋体"/>
          <w:color w:val="auto"/>
        </w:rPr>
        <w:t>在陕西西安章台出土的秦朝地方官府向朝廷上奏文书时用的封泥（在捆绑简牍的绳端处封上粘土，上盖印章），其中有许多“上郡”“代郡”等郡名和“蓝田”“下邦”等县名。而《秦律》明确规定，地方有事奏请，须采用文书形式。据此可知秦统一全国后（</w:t>
      </w:r>
      <w:r>
        <w:rPr>
          <w:rFonts w:ascii="Times New Roman" w:hAnsi="Times New Roman" w:eastAsia="Times New Roman" w:cs="Times New Roman"/>
          <w:color w:val="auto"/>
        </w:rPr>
        <w:t xml:space="preserve">    </w:t>
      </w:r>
      <w:r>
        <w:rPr>
          <w:rFonts w:ascii="宋体" w:hAnsi="宋体" w:eastAsia="宋体" w:cs="宋体"/>
          <w:color w:val="auto"/>
        </w:rPr>
        <w:t>）</w:t>
      </w:r>
    </w:p>
    <w:p w14:paraId="20E74CC6">
      <w:pPr>
        <w:tabs>
          <w:tab w:val="left" w:pos="4873"/>
        </w:tabs>
        <w:spacing w:line="360" w:lineRule="auto"/>
        <w:jc w:val="left"/>
        <w:textAlignment w:val="center"/>
        <w:rPr>
          <w:color w:val="auto"/>
        </w:rPr>
      </w:pPr>
      <w:r>
        <w:t xml:space="preserve">A. </w:t>
      </w:r>
      <w:r>
        <w:rPr>
          <w:rFonts w:ascii="宋体" w:hAnsi="宋体" w:eastAsia="宋体" w:cs="宋体"/>
          <w:color w:val="auto"/>
        </w:rPr>
        <w:t>诸侯受命管理土地和人民</w:t>
      </w:r>
      <w:r>
        <w:tab/>
      </w:r>
      <w:r>
        <w:t xml:space="preserve">B. </w:t>
      </w:r>
      <w:r>
        <w:rPr>
          <w:rFonts w:ascii="宋体" w:hAnsi="宋体" w:eastAsia="宋体" w:cs="宋体"/>
          <w:color w:val="auto"/>
        </w:rPr>
        <w:t>中央与地方组成政治联盟</w:t>
      </w:r>
    </w:p>
    <w:p w14:paraId="70312057">
      <w:pPr>
        <w:tabs>
          <w:tab w:val="left" w:pos="4873"/>
        </w:tabs>
        <w:spacing w:line="360" w:lineRule="auto"/>
        <w:jc w:val="left"/>
        <w:textAlignment w:val="center"/>
        <w:rPr>
          <w:color w:val="000000"/>
        </w:rPr>
      </w:pPr>
      <w:r>
        <w:t xml:space="preserve">C. </w:t>
      </w:r>
      <w:r>
        <w:rPr>
          <w:rFonts w:ascii="宋体" w:hAnsi="宋体" w:eastAsia="宋体" w:cs="宋体"/>
          <w:color w:val="auto"/>
        </w:rPr>
        <w:t>地方政府直接听命于朝廷</w:t>
      </w:r>
      <w:r>
        <w:tab/>
      </w:r>
      <w:r>
        <w:t xml:space="preserve">D. </w:t>
      </w:r>
      <w:r>
        <w:rPr>
          <w:rFonts w:ascii="宋体" w:hAnsi="宋体" w:eastAsia="宋体" w:cs="宋体"/>
          <w:color w:val="auto"/>
        </w:rPr>
        <w:t>修筑了贯通全国的道路</w:t>
      </w:r>
    </w:p>
    <w:p w14:paraId="31167BC9">
      <w:pPr>
        <w:spacing w:line="360" w:lineRule="auto"/>
        <w:jc w:val="left"/>
        <w:textAlignment w:val="center"/>
        <w:rPr>
          <w:color w:val="000000"/>
        </w:rPr>
      </w:pPr>
      <w:r>
        <w:rPr>
          <w:color w:val="000000"/>
        </w:rPr>
        <w:t xml:space="preserve">2. </w:t>
      </w:r>
      <w:r>
        <w:rPr>
          <w:rFonts w:ascii="宋体" w:hAnsi="宋体" w:eastAsia="宋体" w:cs="宋体"/>
          <w:color w:val="000000"/>
        </w:rPr>
        <w:t>公元</w:t>
      </w:r>
      <w:r>
        <w:rPr>
          <w:rFonts w:ascii="Times New Roman" w:hAnsi="Times New Roman" w:eastAsia="Times New Roman" w:cs="Times New Roman"/>
          <w:color w:val="000000"/>
        </w:rPr>
        <w:t>680</w:t>
      </w:r>
      <w:r>
        <w:rPr>
          <w:rFonts w:ascii="宋体" w:hAnsi="宋体" w:eastAsia="宋体" w:cs="宋体"/>
          <w:color w:val="000000"/>
        </w:rPr>
        <w:t>年，唐高宗颁布诏令，确认进士科考词科，将诗歌创作引入科举考试，从此，诗赋成为衡量才华的重要标准，更多的流行体裁，尤其是七言律诗，在宫廷受人瞩目。由此可见（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2A009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制度创新推动文化繁荣</w:t>
      </w:r>
      <w:r>
        <w:rPr>
          <w:color w:val="000000"/>
        </w:rPr>
        <w:tab/>
      </w:r>
      <w:r>
        <w:rPr>
          <w:color w:val="000000"/>
        </w:rPr>
        <w:t xml:space="preserve">B. </w:t>
      </w:r>
      <w:r>
        <w:rPr>
          <w:rFonts w:ascii="宋体" w:hAnsi="宋体" w:eastAsia="宋体" w:cs="宋体"/>
          <w:color w:val="000000"/>
        </w:rPr>
        <w:t>经济繁荣促进风气开放</w:t>
      </w:r>
    </w:p>
    <w:p w14:paraId="00D27C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文教发展促成“重文轻武”</w:t>
      </w:r>
      <w:r>
        <w:rPr>
          <w:color w:val="000000"/>
        </w:rPr>
        <w:tab/>
      </w:r>
      <w:r>
        <w:rPr>
          <w:color w:val="000000"/>
        </w:rPr>
        <w:t xml:space="preserve">D. </w:t>
      </w:r>
      <w:r>
        <w:rPr>
          <w:rFonts w:ascii="宋体" w:hAnsi="宋体" w:eastAsia="宋体" w:cs="宋体"/>
          <w:color w:val="000000"/>
        </w:rPr>
        <w:t>京剧创作丰富民众生活</w:t>
      </w:r>
    </w:p>
    <w:p w14:paraId="0B838269">
      <w:pPr>
        <w:spacing w:line="360" w:lineRule="auto"/>
        <w:jc w:val="left"/>
        <w:textAlignment w:val="center"/>
        <w:rPr>
          <w:color w:val="000000"/>
        </w:rPr>
      </w:pPr>
      <w:r>
        <w:rPr>
          <w:color w:val="000000"/>
        </w:rPr>
        <w:t xml:space="preserve">3. </w:t>
      </w:r>
      <w:r>
        <w:rPr>
          <w:rFonts w:ascii="宋体" w:hAnsi="宋体" w:eastAsia="宋体" w:cs="宋体"/>
          <w:color w:val="000000"/>
        </w:rPr>
        <w:t>某兴趣小组探究“宋代工商业发展”，有下列资料可以参考，其中史料价值最高的是（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24444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元朝脱脱等人所撰《宋史》</w:t>
      </w:r>
      <w:r>
        <w:rPr>
          <w:color w:val="000000"/>
        </w:rPr>
        <w:tab/>
      </w:r>
      <w:r>
        <w:rPr>
          <w:color w:val="000000"/>
        </w:rPr>
        <w:t xml:space="preserve">B. </w:t>
      </w:r>
      <w:r>
        <w:rPr>
          <w:rFonts w:ascii="宋体" w:hAnsi="宋体" w:eastAsia="宋体" w:cs="宋体"/>
          <w:color w:val="000000"/>
        </w:rPr>
        <w:t>南宋古沉船“南海Ⅰ号”</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文物</w:t>
      </w:r>
    </w:p>
    <w:p w14:paraId="48912D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元末明初施耐庵著《水浒传》</w:t>
      </w:r>
      <w:r>
        <w:rPr>
          <w:color w:val="000000"/>
        </w:rPr>
        <w:tab/>
      </w:r>
      <w:r>
        <w:rPr>
          <w:color w:val="000000"/>
        </w:rPr>
        <w:t xml:space="preserve">D. </w:t>
      </w:r>
      <w:r>
        <w:rPr>
          <w:rFonts w:ascii="宋体" w:hAnsi="宋体" w:eastAsia="宋体" w:cs="宋体"/>
          <w:color w:val="000000"/>
        </w:rPr>
        <w:t>大型历史主题纪录片《大宋王朝》</w:t>
      </w:r>
    </w:p>
    <w:p w14:paraId="7015AD09">
      <w:pPr>
        <w:spacing w:line="360" w:lineRule="auto"/>
        <w:jc w:val="left"/>
        <w:textAlignment w:val="center"/>
        <w:rPr>
          <w:color w:val="000000"/>
        </w:rPr>
      </w:pPr>
      <w:r>
        <w:rPr>
          <w:color w:val="000000"/>
        </w:rPr>
        <w:t xml:space="preserve">4. </w:t>
      </w:r>
      <w:r>
        <w:rPr>
          <w:rFonts w:ascii="宋体" w:hAnsi="宋体" w:eastAsia="宋体" w:cs="宋体"/>
          <w:color w:val="000000"/>
        </w:rPr>
        <w:t>据《清实录》记载，</w:t>
      </w:r>
      <w:r>
        <w:rPr>
          <w:rFonts w:ascii="Times New Roman" w:hAnsi="Times New Roman" w:eastAsia="Times New Roman" w:cs="Times New Roman"/>
          <w:color w:val="000000"/>
        </w:rPr>
        <w:t>1898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月光绪帝将维新派人士</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部分著作刊印，让京官对其可行不可行提出意见，以此测验官员对变法的态度，其中在体现地方改革的一篇文章中，有</w:t>
      </w:r>
      <w:r>
        <w:rPr>
          <w:rFonts w:ascii="Times New Roman" w:hAnsi="Times New Roman" w:eastAsia="Times New Roman" w:cs="Times New Roman"/>
          <w:color w:val="000000"/>
        </w:rPr>
        <w:t>252</w:t>
      </w:r>
      <w:r>
        <w:rPr>
          <w:rFonts w:ascii="宋体" w:hAnsi="宋体" w:eastAsia="宋体" w:cs="宋体"/>
          <w:color w:val="000000"/>
        </w:rPr>
        <w:t>条意见，认为不可行的有</w:t>
      </w:r>
      <w:r>
        <w:rPr>
          <w:rFonts w:ascii="Times New Roman" w:hAnsi="Times New Roman" w:eastAsia="Times New Roman" w:cs="Times New Roman"/>
          <w:color w:val="000000"/>
        </w:rPr>
        <w:t>189</w:t>
      </w:r>
      <w:r>
        <w:rPr>
          <w:rFonts w:ascii="宋体" w:hAnsi="宋体" w:eastAsia="宋体" w:cs="宋体"/>
          <w:color w:val="000000"/>
        </w:rPr>
        <w:t>条，认为可行的只有</w:t>
      </w:r>
      <w:r>
        <w:rPr>
          <w:rFonts w:ascii="Times New Roman" w:hAnsi="Times New Roman" w:eastAsia="Times New Roman" w:cs="Times New Roman"/>
          <w:color w:val="000000"/>
        </w:rPr>
        <w:t>63</w:t>
      </w:r>
      <w:r>
        <w:rPr>
          <w:rFonts w:ascii="宋体" w:hAnsi="宋体" w:eastAsia="宋体" w:cs="宋体"/>
          <w:color w:val="000000"/>
        </w:rPr>
        <w:t>条。这表明（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ECD40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社会性质发生变化</w:t>
      </w:r>
      <w:r>
        <w:rPr>
          <w:color w:val="000000"/>
        </w:rPr>
        <w:tab/>
      </w:r>
      <w:r>
        <w:rPr>
          <w:color w:val="000000"/>
        </w:rPr>
        <w:t xml:space="preserve">B. </w:t>
      </w:r>
      <w:r>
        <w:rPr>
          <w:rFonts w:ascii="宋体" w:hAnsi="宋体" w:eastAsia="宋体" w:cs="宋体"/>
          <w:color w:val="000000"/>
        </w:rPr>
        <w:t>维新变法阻力很大</w:t>
      </w:r>
    </w:p>
    <w:p w14:paraId="3B4154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近代民用工业出现</w:t>
      </w:r>
      <w:r>
        <w:rPr>
          <w:color w:val="000000"/>
        </w:rPr>
        <w:tab/>
      </w:r>
      <w:r>
        <w:rPr>
          <w:color w:val="000000"/>
        </w:rPr>
        <w:t xml:space="preserve">D. </w:t>
      </w:r>
      <w:r>
        <w:rPr>
          <w:rFonts w:ascii="宋体" w:hAnsi="宋体" w:eastAsia="宋体" w:cs="宋体"/>
          <w:color w:val="000000"/>
        </w:rPr>
        <w:t>“实业救国”成为共识</w:t>
      </w:r>
    </w:p>
    <w:p w14:paraId="15C327F3">
      <w:pPr>
        <w:spacing w:line="360" w:lineRule="auto"/>
        <w:jc w:val="left"/>
        <w:textAlignment w:val="center"/>
        <w:rPr>
          <w:color w:val="000000"/>
        </w:rPr>
      </w:pPr>
      <w:r>
        <w:rPr>
          <w:color w:val="000000"/>
        </w:rPr>
        <w:t xml:space="preserve">5. </w:t>
      </w:r>
      <w:r>
        <w:rPr>
          <w:rFonts w:ascii="宋体" w:hAnsi="宋体" w:eastAsia="宋体" w:cs="宋体"/>
          <w:color w:val="000000"/>
        </w:rPr>
        <w:t>如图是</w:t>
      </w:r>
      <w:r>
        <w:rPr>
          <w:rFonts w:ascii="Times New Roman" w:hAnsi="Times New Roman" w:eastAsia="Times New Roman" w:cs="Times New Roman"/>
          <w:color w:val="000000"/>
        </w:rPr>
        <w:t>1943</w:t>
      </w:r>
      <w:r>
        <w:rPr>
          <w:rFonts w:ascii="宋体" w:hAnsi="宋体" w:eastAsia="宋体" w:cs="宋体"/>
          <w:color w:val="000000"/>
        </w:rPr>
        <w:t>年艺术家古元根据自己在延安的见闻，创作的木刻版画（局部）。该木刻版画（局部）从侧面反映了（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20B91165">
      <w:pPr>
        <w:spacing w:line="360" w:lineRule="auto"/>
        <w:jc w:val="left"/>
        <w:textAlignment w:val="center"/>
        <w:rPr>
          <w:color w:val="000000"/>
        </w:rPr>
      </w:pPr>
      <w:r>
        <w:rPr>
          <w:color w:val="000000"/>
        </w:rPr>
        <w:drawing>
          <wp:inline distT="0" distB="0" distL="114300" distR="114300">
            <wp:extent cx="3990975" cy="3448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90975" cy="3448050"/>
                    </a:xfrm>
                    <a:prstGeom prst="rect">
                      <a:avLst/>
                    </a:prstGeom>
                  </pic:spPr>
                </pic:pic>
              </a:graphicData>
            </a:graphic>
          </wp:inline>
        </w:drawing>
      </w:r>
      <w:r>
        <w:rPr>
          <w:color w:val="000000"/>
        </w:rPr>
        <w:t xml:space="preserve">  </w:t>
      </w:r>
    </w:p>
    <w:p w14:paraId="785ACFF6">
      <w:pPr>
        <w:spacing w:line="360" w:lineRule="auto"/>
        <w:jc w:val="left"/>
        <w:textAlignment w:val="center"/>
        <w:rPr>
          <w:color w:val="000000"/>
        </w:rPr>
      </w:pPr>
      <w:r>
        <w:rPr>
          <w:color w:val="000000"/>
        </w:rPr>
        <w:t>注：上图中“擁護咱們”简体字</w:t>
      </w:r>
      <w:r>
        <w:rPr>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color w:val="000000"/>
        </w:rPr>
        <w:t>“拥护咱们”；“軍隊”简体字为“军队”。</w:t>
      </w:r>
    </w:p>
    <w:p w14:paraId="2437A1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北伐战争胜利进军</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r>
        <w:rPr>
          <w:color w:val="000000"/>
        </w:rPr>
        <w:tab/>
      </w:r>
      <w:r>
        <w:rPr>
          <w:color w:val="000000"/>
        </w:rPr>
        <w:t xml:space="preserve">B. </w:t>
      </w:r>
      <w:r>
        <w:rPr>
          <w:rFonts w:ascii="宋体" w:hAnsi="宋体" w:eastAsia="宋体" w:cs="宋体"/>
          <w:color w:val="000000"/>
        </w:rPr>
        <w:t>工农红军长征胜利的原因</w:t>
      </w:r>
    </w:p>
    <w:p w14:paraId="5F9418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敌后抗日武装壮大的原因</w:t>
      </w:r>
      <w:r>
        <w:rPr>
          <w:color w:val="000000"/>
        </w:rPr>
        <w:tab/>
      </w:r>
      <w:r>
        <w:rPr>
          <w:color w:val="000000"/>
        </w:rPr>
        <w:t xml:space="preserve">D. </w:t>
      </w:r>
      <w:r>
        <w:rPr>
          <w:rFonts w:ascii="宋体" w:hAnsi="宋体" w:eastAsia="宋体" w:cs="宋体"/>
          <w:color w:val="000000"/>
        </w:rPr>
        <w:t>东北抗日义勇军组建的原因</w:t>
      </w:r>
    </w:p>
    <w:p w14:paraId="4273839A">
      <w:pPr>
        <w:spacing w:line="360" w:lineRule="auto"/>
        <w:jc w:val="left"/>
        <w:textAlignment w:val="center"/>
        <w:rPr>
          <w:color w:val="000000"/>
        </w:rPr>
      </w:pPr>
      <w:r>
        <w:rPr>
          <w:color w:val="000000"/>
        </w:rPr>
        <w:t xml:space="preserve">6. </w:t>
      </w:r>
      <w:r>
        <w:rPr>
          <w:rFonts w:ascii="宋体" w:hAnsi="宋体" w:eastAsia="宋体" w:cs="宋体"/>
          <w:color w:val="000000"/>
        </w:rPr>
        <w:t>历史学家金冲及说，中国的社会结构和前途命运，在新中国成立后发生了根本的变化。这种变化体现在（</w:t>
      </w:r>
      <w:r>
        <w:rPr>
          <w:rFonts w:ascii="Times New Roman" w:hAnsi="Times New Roman" w:eastAsia="Times New Roman" w:cs="Times New Roman"/>
          <w:color w:val="000000"/>
        </w:rPr>
        <w:t xml:space="preserve">    </w:t>
      </w:r>
      <w:r>
        <w:rPr>
          <w:rFonts w:ascii="宋体" w:hAnsi="宋体" w:eastAsia="宋体" w:cs="宋体"/>
          <w:color w:val="000000"/>
        </w:rPr>
        <w:t>）</w:t>
      </w:r>
    </w:p>
    <w:p w14:paraId="5C1ADF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工人阶级开始登上历史舞台</w:t>
      </w:r>
      <w:r>
        <w:rPr>
          <w:color w:val="000000"/>
        </w:rPr>
        <w:tab/>
      </w:r>
      <w:r>
        <w:rPr>
          <w:color w:val="000000"/>
        </w:rPr>
        <w:t xml:space="preserve">B. </w:t>
      </w:r>
      <w:r>
        <w:rPr>
          <w:rFonts w:ascii="宋体" w:hAnsi="宋体" w:eastAsia="宋体" w:cs="宋体"/>
          <w:color w:val="000000"/>
        </w:rPr>
        <w:t>中国共产党从幼年走向成熟</w:t>
      </w:r>
    </w:p>
    <w:p w14:paraId="1A865F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中国两千多年的君主专制制度被推翻</w:t>
      </w:r>
      <w:r>
        <w:rPr>
          <w:color w:val="000000"/>
        </w:rPr>
        <w:tab/>
      </w:r>
      <w:r>
        <w:rPr>
          <w:color w:val="000000"/>
        </w:rPr>
        <w:t xml:space="preserve">D. </w:t>
      </w:r>
      <w:r>
        <w:rPr>
          <w:rFonts w:ascii="宋体" w:hAnsi="宋体" w:eastAsia="宋体" w:cs="宋体"/>
          <w:color w:val="000000"/>
        </w:rPr>
        <w:t>中国人民实现了民族独立和人民解放</w:t>
      </w:r>
    </w:p>
    <w:p w14:paraId="2778725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1981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日的《宁夏日报》发表文章，将同心县</w:t>
      </w:r>
      <w:r>
        <w:rPr>
          <w:rFonts w:ascii="Times New Roman" w:hAnsi="Times New Roman" w:eastAsia="Times New Roman" w:cs="Times New Roman"/>
          <w:color w:val="000000"/>
        </w:rPr>
        <w:t>1975</w:t>
      </w:r>
      <w:r>
        <w:rPr>
          <w:rFonts w:ascii="宋体" w:hAnsi="宋体" w:eastAsia="宋体" w:cs="宋体"/>
          <w:color w:val="000000"/>
        </w:rPr>
        <w:t>年和</w:t>
      </w:r>
      <w:r>
        <w:rPr>
          <w:rFonts w:ascii="Times New Roman" w:hAnsi="Times New Roman" w:eastAsia="Times New Roman" w:cs="Times New Roman"/>
          <w:color w:val="000000"/>
        </w:rPr>
        <w:t>1981</w:t>
      </w:r>
      <w:r>
        <w:rPr>
          <w:rFonts w:ascii="宋体" w:hAnsi="宋体" w:eastAsia="宋体" w:cs="宋体"/>
          <w:color w:val="000000"/>
        </w:rPr>
        <w:t>年两个年份的人均占有粮食量作了对比，</w:t>
      </w:r>
      <w:r>
        <w:rPr>
          <w:rFonts w:ascii="Times New Roman" w:hAnsi="Times New Roman" w:eastAsia="Times New Roman" w:cs="Times New Roman"/>
          <w:color w:val="000000"/>
        </w:rPr>
        <w:t>1981</w:t>
      </w:r>
      <w:r>
        <w:rPr>
          <w:rFonts w:ascii="宋体" w:hAnsi="宋体" w:eastAsia="宋体" w:cs="宋体"/>
          <w:color w:val="000000"/>
        </w:rPr>
        <w:t>年人均占有粮食量比</w:t>
      </w:r>
      <w:r>
        <w:rPr>
          <w:rFonts w:ascii="Times New Roman" w:hAnsi="Times New Roman" w:eastAsia="Times New Roman" w:cs="Times New Roman"/>
          <w:color w:val="000000"/>
        </w:rPr>
        <w:t>1975</w:t>
      </w:r>
      <w:r>
        <w:rPr>
          <w:rFonts w:ascii="宋体" w:hAnsi="宋体" w:eastAsia="宋体" w:cs="宋体"/>
          <w:color w:val="000000"/>
        </w:rPr>
        <w:t>年增长了</w:t>
      </w:r>
      <w:r>
        <w:rPr>
          <w:rFonts w:ascii="Times New Roman" w:hAnsi="Times New Roman" w:eastAsia="Times New Roman" w:cs="Times New Roman"/>
          <w:color w:val="000000"/>
        </w:rPr>
        <w:t>2</w:t>
      </w:r>
      <w:r>
        <w:rPr>
          <w:rFonts w:ascii="宋体" w:hAnsi="宋体" w:eastAsia="宋体" w:cs="宋体"/>
          <w:color w:val="000000"/>
        </w:rPr>
        <w:t>倍多。这一变化得益于（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0E0E98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土地改革的开展</w:t>
      </w:r>
      <w:r>
        <w:rPr>
          <w:color w:val="000000"/>
        </w:rPr>
        <w:tab/>
      </w:r>
      <w:r>
        <w:rPr>
          <w:color w:val="000000"/>
        </w:rPr>
        <w:t xml:space="preserve">B. </w:t>
      </w:r>
      <w:r>
        <w:rPr>
          <w:rFonts w:ascii="宋体" w:hAnsi="宋体" w:eastAsia="宋体" w:cs="宋体"/>
          <w:color w:val="000000"/>
        </w:rPr>
        <w:t>农业社会主义改造的进行</w:t>
      </w:r>
    </w:p>
    <w:p w14:paraId="5E2875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“一带一路”的实施</w:t>
      </w:r>
      <w:r>
        <w:rPr>
          <w:color w:val="000000"/>
        </w:rPr>
        <w:tab/>
      </w:r>
      <w:r>
        <w:rPr>
          <w:color w:val="000000"/>
        </w:rPr>
        <w:t xml:space="preserve">D. </w:t>
      </w:r>
      <w:r>
        <w:rPr>
          <w:rFonts w:ascii="宋体" w:hAnsi="宋体" w:eastAsia="宋体" w:cs="宋体"/>
          <w:color w:val="000000"/>
        </w:rPr>
        <w:t>家庭联产承包责任制的实行</w:t>
      </w:r>
    </w:p>
    <w:p w14:paraId="7C97D07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16</w:t>
      </w:r>
      <w:r>
        <w:rPr>
          <w:rFonts w:ascii="宋体" w:hAnsi="宋体" w:eastAsia="宋体" w:cs="宋体"/>
          <w:color w:val="000000"/>
        </w:rPr>
        <w:t>世纪，原产于中国的茶叶传入美洲，原产于美洲的玉米、甘薯、马铃薯先后传入中国，</w:t>
      </w:r>
      <w:r>
        <w:rPr>
          <w:rFonts w:ascii="Times New Roman" w:hAnsi="Times New Roman" w:eastAsia="Times New Roman" w:cs="Times New Roman"/>
          <w:color w:val="000000"/>
        </w:rPr>
        <w:t>17</w:t>
      </w:r>
      <w:r>
        <w:rPr>
          <w:rFonts w:ascii="宋体" w:hAnsi="宋体" w:eastAsia="宋体" w:cs="宋体"/>
          <w:color w:val="000000"/>
        </w:rPr>
        <w:t>世纪后期，原产于非洲的咖啡传入美洲。这说明（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E941D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亚历山大东征推动了东西方文化交流</w:t>
      </w:r>
      <w:r>
        <w:rPr>
          <w:color w:val="000000"/>
        </w:rPr>
        <w:tab/>
      </w:r>
      <w:r>
        <w:rPr>
          <w:color w:val="000000"/>
        </w:rPr>
        <w:t xml:space="preserve">B. </w:t>
      </w:r>
      <w:r>
        <w:rPr>
          <w:rFonts w:ascii="宋体" w:hAnsi="宋体" w:eastAsia="宋体" w:cs="宋体"/>
          <w:color w:val="000000"/>
        </w:rPr>
        <w:t>新航路开辟促进了物种交流</w:t>
      </w:r>
    </w:p>
    <w:p w14:paraId="379B8F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张骞通西域开辟了东西方往来的通道</w:t>
      </w:r>
      <w:r>
        <w:rPr>
          <w:color w:val="000000"/>
        </w:rPr>
        <w:tab/>
      </w:r>
      <w:r>
        <w:rPr>
          <w:color w:val="000000"/>
        </w:rPr>
        <w:t xml:space="preserve">D. </w:t>
      </w:r>
      <w:r>
        <w:rPr>
          <w:rFonts w:ascii="宋体" w:hAnsi="宋体" w:eastAsia="宋体" w:cs="宋体"/>
          <w:color w:val="000000"/>
        </w:rPr>
        <w:t>郑和下西洋推动了中外交往</w:t>
      </w:r>
    </w:p>
    <w:p w14:paraId="7DF3292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年代，美国爆发了内战，俄国进行了废除农奴制的改革，日本开展了明治维新。这一系列变革的根本推动因素是（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3B0998F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欧洲大学兴起</w:t>
      </w:r>
      <w:r>
        <w:rPr>
          <w:color w:val="000000"/>
        </w:rPr>
        <w:tab/>
      </w:r>
      <w:r>
        <w:rPr>
          <w:color w:val="000000"/>
        </w:rPr>
        <w:t xml:space="preserve">B. </w:t>
      </w:r>
      <w:r>
        <w:rPr>
          <w:rFonts w:ascii="宋体" w:hAnsi="宋体" w:eastAsia="宋体" w:cs="宋体"/>
          <w:color w:val="000000"/>
        </w:rPr>
        <w:t>拿破仑对外战争</w:t>
      </w:r>
    </w:p>
    <w:p w14:paraId="1BC517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早期殖民扩张</w:t>
      </w:r>
      <w:r>
        <w:rPr>
          <w:color w:val="000000"/>
        </w:rPr>
        <w:tab/>
      </w:r>
      <w:r>
        <w:rPr>
          <w:color w:val="000000"/>
        </w:rPr>
        <w:t xml:space="preserve">D. </w:t>
      </w:r>
      <w:r>
        <w:rPr>
          <w:rFonts w:ascii="宋体" w:hAnsi="宋体" w:eastAsia="宋体" w:cs="宋体"/>
          <w:color w:val="000000"/>
        </w:rPr>
        <w:t>第一次工业革命</w:t>
      </w:r>
    </w:p>
    <w:p w14:paraId="158E096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1955-1961</w:t>
      </w:r>
      <w:r>
        <w:rPr>
          <w:rFonts w:ascii="宋体" w:hAnsi="宋体" w:eastAsia="宋体" w:cs="宋体"/>
          <w:color w:val="000000"/>
        </w:rPr>
        <w:t>年，美国国务院数次邀请一些文化学者，出访欧洲和亚洲一些国家，希望利用他们的影响加强与盟国的联系；同一时期，苏联在一些东欧国家出版发行相关文艺作品，以增进苏联与东欧国家的关系。其背景是（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492B3B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w:t>
      </w:r>
      <w:r>
        <w:rPr>
          <w:rFonts w:ascii="Times New Roman" w:hAnsi="Times New Roman" w:eastAsia="Times New Roman" w:cs="Times New Roman"/>
          <w:color w:val="000000"/>
        </w:rPr>
        <w:t>-</w:t>
      </w:r>
      <w:r>
        <w:rPr>
          <w:rFonts w:ascii="宋体" w:hAnsi="宋体" w:eastAsia="宋体" w:cs="宋体"/>
          <w:color w:val="000000"/>
        </w:rPr>
        <w:t>华盛顿体系”的形成</w:t>
      </w:r>
      <w:r>
        <w:rPr>
          <w:color w:val="000000"/>
        </w:rPr>
        <w:tab/>
      </w:r>
      <w:r>
        <w:rPr>
          <w:color w:val="000000"/>
        </w:rPr>
        <w:t xml:space="preserve">B. </w:t>
      </w:r>
      <w:r>
        <w:rPr>
          <w:rFonts w:ascii="宋体" w:hAnsi="宋体" w:eastAsia="宋体" w:cs="宋体"/>
          <w:color w:val="000000"/>
        </w:rPr>
        <w:t>世界反法西斯同盟的建立</w:t>
      </w:r>
    </w:p>
    <w:p w14:paraId="5A0953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美苏为首的两大集团冷战对峙</w:t>
      </w:r>
      <w:r>
        <w:rPr>
          <w:color w:val="000000"/>
        </w:rPr>
        <w:tab/>
      </w:r>
      <w:r>
        <w:rPr>
          <w:color w:val="000000"/>
        </w:rPr>
        <w:t xml:space="preserve">D. </w:t>
      </w:r>
      <w:r>
        <w:rPr>
          <w:rFonts w:ascii="宋体" w:hAnsi="宋体" w:eastAsia="宋体" w:cs="宋体"/>
          <w:color w:val="000000"/>
        </w:rPr>
        <w:t>世界多极化趋势的发展</w:t>
      </w:r>
    </w:p>
    <w:p w14:paraId="5A8B39D8">
      <w:pPr>
        <w:spacing w:line="360" w:lineRule="auto"/>
        <w:jc w:val="left"/>
        <w:textAlignment w:val="center"/>
        <w:rPr>
          <w:color w:val="000000"/>
        </w:rPr>
      </w:pPr>
      <w:r>
        <w:rPr>
          <w:color w:val="000000"/>
        </w:rPr>
        <w:t xml:space="preserve">11. </w:t>
      </w:r>
      <w:r>
        <w:rPr>
          <w:rFonts w:ascii="宋体" w:hAnsi="宋体" w:eastAsia="宋体" w:cs="宋体"/>
          <w:color w:val="000000"/>
        </w:rPr>
        <w:t>如表是“</w:t>
      </w:r>
      <w:r>
        <w:rPr>
          <w:rFonts w:ascii="Times New Roman" w:hAnsi="Times New Roman" w:eastAsia="Times New Roman" w:cs="Times New Roman"/>
          <w:color w:val="000000"/>
        </w:rPr>
        <w:t>1946-1990</w:t>
      </w:r>
      <w:r>
        <w:rPr>
          <w:rFonts w:ascii="宋体" w:hAnsi="宋体" w:eastAsia="宋体" w:cs="宋体"/>
          <w:color w:val="000000"/>
        </w:rPr>
        <w:t>年，亚非拉人民摆脱殖民统治赢得独立的国家数量统计表”，据此推断（</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1413"/>
        <w:gridCol w:w="1413"/>
        <w:gridCol w:w="1413"/>
      </w:tblGrid>
      <w:tr w14:paraId="20AD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E35B2">
            <w:pPr>
              <w:spacing w:line="360" w:lineRule="auto"/>
              <w:jc w:val="center"/>
              <w:textAlignment w:val="center"/>
              <w:rPr>
                <w:color w:val="000000"/>
              </w:rPr>
            </w:pPr>
            <w:r>
              <w:rPr>
                <w:color w:val="000000"/>
              </w:rPr>
              <w:drawing>
                <wp:inline distT="0" distB="0" distL="114300" distR="114300">
                  <wp:extent cx="1552575" cy="676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52575" cy="6762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73556">
            <w:pPr>
              <w:spacing w:line="360" w:lineRule="auto"/>
              <w:jc w:val="center"/>
              <w:textAlignment w:val="center"/>
              <w:rPr>
                <w:color w:val="000000"/>
              </w:rPr>
            </w:pPr>
            <w:r>
              <w:rPr>
                <w:rFonts w:ascii="Times New Roman" w:hAnsi="Times New Roman" w:eastAsia="Times New Roman" w:cs="Times New Roman"/>
                <w:color w:val="000000"/>
              </w:rPr>
              <w:t>1946-1960</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2082F">
            <w:pPr>
              <w:spacing w:line="360" w:lineRule="auto"/>
              <w:jc w:val="center"/>
              <w:textAlignment w:val="center"/>
              <w:rPr>
                <w:color w:val="000000"/>
              </w:rPr>
            </w:pPr>
            <w:r>
              <w:rPr>
                <w:rFonts w:ascii="Times New Roman" w:hAnsi="Times New Roman" w:eastAsia="Times New Roman" w:cs="Times New Roman"/>
                <w:color w:val="000000"/>
              </w:rPr>
              <w:t>1961-1975</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49575">
            <w:pPr>
              <w:spacing w:line="360" w:lineRule="auto"/>
              <w:jc w:val="center"/>
              <w:textAlignment w:val="center"/>
              <w:rPr>
                <w:color w:val="000000"/>
              </w:rPr>
            </w:pPr>
            <w:r>
              <w:rPr>
                <w:rFonts w:ascii="Times New Roman" w:hAnsi="Times New Roman" w:eastAsia="Times New Roman" w:cs="Times New Roman"/>
                <w:color w:val="000000"/>
              </w:rPr>
              <w:t>1976-1990</w:t>
            </w:r>
            <w:r>
              <w:rPr>
                <w:rFonts w:ascii="宋体" w:hAnsi="宋体" w:eastAsia="宋体" w:cs="宋体"/>
                <w:color w:val="000000"/>
              </w:rPr>
              <w:t>年</w:t>
            </w:r>
          </w:p>
        </w:tc>
      </w:tr>
      <w:tr w14:paraId="45BD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A2586">
            <w:pPr>
              <w:spacing w:line="360" w:lineRule="auto"/>
              <w:jc w:val="center"/>
              <w:textAlignment w:val="center"/>
              <w:rPr>
                <w:color w:val="000000"/>
              </w:rPr>
            </w:pPr>
            <w:r>
              <w:rPr>
                <w:rFonts w:ascii="宋体" w:hAnsi="宋体" w:eastAsia="宋体" w:cs="宋体"/>
                <w:color w:val="000000"/>
              </w:rPr>
              <w:t>亚洲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45B7A">
            <w:pPr>
              <w:spacing w:line="360" w:lineRule="auto"/>
              <w:jc w:val="center"/>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C18E8">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2B163">
            <w:pPr>
              <w:spacing w:line="360" w:lineRule="auto"/>
              <w:jc w:val="center"/>
              <w:textAlignment w:val="center"/>
              <w:rPr>
                <w:color w:val="000000"/>
              </w:rPr>
            </w:pPr>
            <w:r>
              <w:rPr>
                <w:rFonts w:ascii="Times New Roman" w:hAnsi="Times New Roman" w:eastAsia="Times New Roman" w:cs="Times New Roman"/>
                <w:color w:val="000000"/>
              </w:rPr>
              <w:t>1</w:t>
            </w:r>
          </w:p>
        </w:tc>
      </w:tr>
      <w:tr w14:paraId="3EEF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B0BD3">
            <w:pPr>
              <w:spacing w:line="360" w:lineRule="auto"/>
              <w:jc w:val="center"/>
              <w:textAlignment w:val="center"/>
              <w:rPr>
                <w:color w:val="000000"/>
              </w:rPr>
            </w:pPr>
            <w:r>
              <w:rPr>
                <w:rFonts w:ascii="宋体" w:hAnsi="宋体" w:eastAsia="宋体" w:cs="宋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4D46A">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75F20">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0743E">
            <w:pPr>
              <w:spacing w:line="360" w:lineRule="auto"/>
              <w:jc w:val="center"/>
              <w:textAlignment w:val="center"/>
              <w:rPr>
                <w:color w:val="000000"/>
              </w:rPr>
            </w:pPr>
            <w:r>
              <w:rPr>
                <w:rFonts w:ascii="Times New Roman" w:hAnsi="Times New Roman" w:eastAsia="Times New Roman" w:cs="Times New Roman"/>
                <w:color w:val="000000"/>
              </w:rPr>
              <w:t>4</w:t>
            </w:r>
          </w:p>
        </w:tc>
      </w:tr>
      <w:tr w14:paraId="0F91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AFF6E">
            <w:pPr>
              <w:spacing w:line="360" w:lineRule="auto"/>
              <w:jc w:val="center"/>
              <w:textAlignment w:val="center"/>
              <w:rPr>
                <w:color w:val="000000"/>
              </w:rPr>
            </w:pPr>
            <w:r>
              <w:rPr>
                <w:rFonts w:ascii="宋体" w:hAnsi="宋体" w:eastAsia="宋体" w:cs="宋体"/>
                <w:color w:val="000000"/>
              </w:rPr>
              <w:t>拉丁美洲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AFC39">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48277">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60426">
            <w:pPr>
              <w:spacing w:line="360" w:lineRule="auto"/>
              <w:jc w:val="center"/>
              <w:textAlignment w:val="center"/>
              <w:rPr>
                <w:color w:val="000000"/>
              </w:rPr>
            </w:pPr>
            <w:r>
              <w:rPr>
                <w:rFonts w:ascii="Times New Roman" w:hAnsi="Times New Roman" w:eastAsia="Times New Roman" w:cs="Times New Roman"/>
                <w:color w:val="000000"/>
              </w:rPr>
              <w:t>5</w:t>
            </w:r>
          </w:p>
        </w:tc>
      </w:tr>
    </w:tbl>
    <w:p w14:paraId="71FA3A50">
      <w:pPr>
        <w:spacing w:line="360" w:lineRule="auto"/>
        <w:jc w:val="left"/>
        <w:textAlignment w:val="center"/>
        <w:rPr>
          <w:color w:val="000000"/>
        </w:rPr>
      </w:pPr>
    </w:p>
    <w:p w14:paraId="188F76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二战后社会保障制度建立和发展</w:t>
      </w:r>
      <w:r>
        <w:rPr>
          <w:color w:val="000000"/>
        </w:rPr>
        <w:tab/>
      </w:r>
      <w:r>
        <w:rPr>
          <w:color w:val="000000"/>
        </w:rPr>
        <w:t xml:space="preserve">B. </w:t>
      </w:r>
      <w:r>
        <w:rPr>
          <w:rFonts w:ascii="宋体" w:hAnsi="宋体" w:eastAsia="宋体" w:cs="宋体"/>
          <w:color w:val="000000"/>
        </w:rPr>
        <w:t>世界资本主义殖民体系逐渐崩溃</w:t>
      </w:r>
    </w:p>
    <w:p w14:paraId="1E09C07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二战后社会主义运动的蓬勃发展</w:t>
      </w:r>
      <w:r>
        <w:rPr>
          <w:color w:val="000000"/>
        </w:rPr>
        <w:tab/>
      </w:r>
      <w:r>
        <w:rPr>
          <w:color w:val="000000"/>
        </w:rPr>
        <w:t xml:space="preserve">D. </w:t>
      </w:r>
      <w:r>
        <w:rPr>
          <w:rFonts w:ascii="宋体" w:hAnsi="宋体" w:eastAsia="宋体" w:cs="宋体"/>
          <w:color w:val="000000"/>
        </w:rPr>
        <w:t>霸权主义威胁世界的和平与发展</w:t>
      </w:r>
    </w:p>
    <w:p w14:paraId="5DBFB2A0">
      <w:pPr>
        <w:spacing w:line="360" w:lineRule="auto"/>
        <w:jc w:val="left"/>
        <w:textAlignment w:val="center"/>
        <w:rPr>
          <w:color w:val="000000"/>
        </w:rPr>
      </w:pPr>
      <w:r>
        <w:rPr>
          <w:color w:val="000000"/>
        </w:rPr>
        <w:t xml:space="preserve">12. </w:t>
      </w:r>
      <w:r>
        <w:rPr>
          <w:rFonts w:ascii="宋体" w:hAnsi="宋体" w:eastAsia="宋体" w:cs="宋体"/>
          <w:color w:val="000000"/>
        </w:rPr>
        <w:t>下面这组图片可以用于研究（</w:t>
      </w:r>
      <w:r>
        <w:rPr>
          <w:rFonts w:ascii="Times New Roman" w:hAnsi="Times New Roman" w:eastAsia="Times New Roman" w:cs="Times New Roman"/>
          <w:color w:val="000000"/>
        </w:rPr>
        <w:t xml:space="preserve">    </w:t>
      </w:r>
      <w:r>
        <w:rPr>
          <w:rFonts w:ascii="宋体" w:hAnsi="宋体" w:eastAsia="宋体" w:cs="宋体"/>
          <w:color w:val="000000"/>
        </w:rPr>
        <w:t>）</w:t>
      </w:r>
    </w:p>
    <w:p w14:paraId="79E2D099">
      <w:pPr>
        <w:spacing w:line="360" w:lineRule="auto"/>
        <w:jc w:val="left"/>
        <w:textAlignment w:val="center"/>
        <w:rPr>
          <w:color w:val="000000"/>
        </w:rPr>
      </w:pPr>
      <w:r>
        <w:rPr>
          <w:rFonts w:ascii="宋体" w:hAnsi="宋体" w:eastAsia="宋体" w:cs="宋体"/>
          <w:color w:val="000000"/>
        </w:rPr>
        <w:drawing>
          <wp:inline distT="0" distB="0" distL="114300" distR="114300">
            <wp:extent cx="1495425" cy="1219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95425" cy="1219200"/>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895475" cy="1181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95475" cy="1181100"/>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371600" cy="1095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71600" cy="109537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724025" cy="1104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24025" cy="1104900"/>
                    </a:xfrm>
                    <a:prstGeom prst="rect">
                      <a:avLst/>
                    </a:prstGeom>
                  </pic:spPr>
                </pic:pic>
              </a:graphicData>
            </a:graphic>
          </wp:inline>
        </w:drawing>
      </w:r>
      <w:r>
        <w:rPr>
          <w:rFonts w:ascii="宋体" w:hAnsi="宋体" w:eastAsia="宋体" w:cs="宋体"/>
          <w:color w:val="000000"/>
        </w:rPr>
        <w:t xml:space="preserve">  </w:t>
      </w:r>
    </w:p>
    <w:p w14:paraId="3EFC7F3F">
      <w:pPr>
        <w:spacing w:line="360" w:lineRule="auto"/>
        <w:jc w:val="left"/>
        <w:textAlignment w:val="center"/>
        <w:rPr>
          <w:color w:val="000000"/>
        </w:rPr>
      </w:pPr>
      <w:r>
        <w:rPr>
          <w:rFonts w:ascii="宋体" w:hAnsi="宋体" w:eastAsia="宋体" w:cs="宋体"/>
          <w:color w:val="000000"/>
        </w:rPr>
        <w:t xml:space="preserve"> </w:t>
      </w:r>
      <w:r>
        <w:rPr>
          <w:rFonts w:ascii="楷体" w:hAnsi="楷体" w:eastAsia="楷体" w:cs="楷体"/>
          <w:color w:val="000000"/>
        </w:rPr>
        <w:t>口耳相传                        邮驿通信                     有线电话                      互联网</w:t>
      </w:r>
    </w:p>
    <w:p w14:paraId="5E97CA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人类社会生活的变迁</w:t>
      </w:r>
      <w:r>
        <w:rPr>
          <w:color w:val="000000"/>
        </w:rPr>
        <w:tab/>
      </w:r>
      <w:r>
        <w:rPr>
          <w:color w:val="000000"/>
        </w:rPr>
        <w:t xml:space="preserve">B. </w:t>
      </w:r>
      <w:r>
        <w:rPr>
          <w:rFonts w:ascii="宋体" w:hAnsi="宋体" w:eastAsia="宋体" w:cs="宋体"/>
          <w:color w:val="000000"/>
        </w:rPr>
        <w:t>发展中国家力量的增强</w:t>
      </w:r>
    </w:p>
    <w:p w14:paraId="4A479E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生态环境的日益改善</w:t>
      </w:r>
      <w:r>
        <w:rPr>
          <w:color w:val="000000"/>
        </w:rPr>
        <w:tab/>
      </w:r>
      <w:r>
        <w:rPr>
          <w:color w:val="000000"/>
        </w:rPr>
        <w:t xml:space="preserve">D. </w:t>
      </w:r>
      <w:r>
        <w:rPr>
          <w:rFonts w:ascii="宋体" w:hAnsi="宋体" w:eastAsia="宋体" w:cs="宋体"/>
          <w:color w:val="000000"/>
        </w:rPr>
        <w:t>殖民地人民的反抗斗争</w:t>
      </w:r>
    </w:p>
    <w:p w14:paraId="1CAD18BD">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18.0</w:t>
      </w:r>
      <w:r>
        <w:rPr>
          <w:rFonts w:ascii="宋体" w:hAnsi="宋体" w:eastAsia="宋体" w:cs="宋体"/>
          <w:b/>
          <w:color w:val="000000"/>
          <w:sz w:val="24"/>
        </w:rPr>
        <w:t>分）</w:t>
      </w:r>
    </w:p>
    <w:p w14:paraId="3ED84435">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0F17B9EA">
      <w:pPr>
        <w:spacing w:line="360" w:lineRule="auto"/>
        <w:ind w:firstLine="420"/>
        <w:jc w:val="left"/>
        <w:textAlignment w:val="center"/>
        <w:rPr>
          <w:color w:val="000000"/>
        </w:rPr>
      </w:pPr>
      <w:r>
        <w:rPr>
          <w:rFonts w:ascii="楷体" w:hAnsi="楷体" w:eastAsia="楷体" w:cs="楷体"/>
          <w:color w:val="000000"/>
        </w:rPr>
        <w:t>材料：下面是《中国古代史（上）》目录中第三章的子目名称</w:t>
      </w:r>
    </w:p>
    <w:p w14:paraId="0F178707">
      <w:pPr>
        <w:spacing w:line="360" w:lineRule="auto"/>
        <w:ind w:firstLine="420"/>
        <w:jc w:val="left"/>
        <w:textAlignment w:val="center"/>
        <w:rPr>
          <w:color w:val="000000"/>
        </w:rPr>
      </w:pPr>
      <w:r>
        <w:rPr>
          <w:rFonts w:ascii="楷体" w:hAnsi="楷体" w:eastAsia="楷体" w:cs="楷体"/>
          <w:color w:val="000000"/>
        </w:rPr>
        <w:t>第三章</w:t>
      </w:r>
    </w:p>
    <w:p w14:paraId="1C6B4878">
      <w:pPr>
        <w:spacing w:line="360" w:lineRule="auto"/>
        <w:ind w:firstLine="420"/>
        <w:jc w:val="left"/>
        <w:textAlignment w:val="center"/>
        <w:rPr>
          <w:color w:val="000000"/>
        </w:rPr>
      </w:pPr>
      <w:r>
        <w:rPr>
          <w:rFonts w:ascii="楷体" w:hAnsi="楷体" w:eastAsia="楷体" w:cs="楷体"/>
          <w:color w:val="000000"/>
        </w:rPr>
        <w:t>第一节</w:t>
      </w:r>
    </w:p>
    <w:p w14:paraId="0AB1AB3F">
      <w:pPr>
        <w:spacing w:line="360" w:lineRule="auto"/>
        <w:ind w:firstLine="420"/>
        <w:jc w:val="left"/>
        <w:textAlignment w:val="center"/>
        <w:rPr>
          <w:color w:val="000000"/>
        </w:rPr>
      </w:pPr>
      <w:r>
        <w:rPr>
          <w:rFonts w:ascii="楷体" w:hAnsi="楷体" w:eastAsia="楷体" w:cs="楷体"/>
          <w:color w:val="000000"/>
        </w:rPr>
        <w:t>（1）王室衰微大国争霸</w:t>
      </w:r>
    </w:p>
    <w:p w14:paraId="0B9487F0">
      <w:pPr>
        <w:spacing w:line="360" w:lineRule="auto"/>
        <w:ind w:firstLine="420"/>
        <w:jc w:val="left"/>
        <w:textAlignment w:val="center"/>
        <w:rPr>
          <w:color w:val="000000"/>
        </w:rPr>
      </w:pPr>
      <w:r>
        <w:rPr>
          <w:rFonts w:ascii="楷体" w:hAnsi="楷体" w:eastAsia="楷体" w:cs="楷体"/>
          <w:color w:val="000000"/>
        </w:rPr>
        <w:t>（2）铁犁牛耕的出现井田制的逐渐瓦解和封建生产关系的出现工商业的发展</w:t>
      </w:r>
    </w:p>
    <w:p w14:paraId="2D451C06">
      <w:pPr>
        <w:spacing w:line="360" w:lineRule="auto"/>
        <w:ind w:firstLine="420"/>
        <w:jc w:val="left"/>
        <w:textAlignment w:val="center"/>
        <w:rPr>
          <w:color w:val="000000"/>
        </w:rPr>
      </w:pPr>
      <w:r>
        <w:rPr>
          <w:rFonts w:ascii="楷体" w:hAnsi="楷体" w:eastAsia="楷体" w:cs="楷体"/>
          <w:color w:val="000000"/>
        </w:rPr>
        <w:t>（3）老子孔子</w:t>
      </w:r>
    </w:p>
    <w:p w14:paraId="26F6EE29">
      <w:pPr>
        <w:spacing w:line="360" w:lineRule="auto"/>
        <w:ind w:firstLine="420"/>
        <w:jc w:val="left"/>
        <w:textAlignment w:val="center"/>
        <w:rPr>
          <w:color w:val="000000"/>
        </w:rPr>
      </w:pPr>
      <w:r>
        <w:rPr>
          <w:rFonts w:ascii="楷体" w:hAnsi="楷体" w:eastAsia="楷体" w:cs="楷体"/>
          <w:color w:val="000000"/>
        </w:rPr>
        <w:t>第二节</w:t>
      </w:r>
    </w:p>
    <w:p w14:paraId="69CB43BC">
      <w:pPr>
        <w:spacing w:line="360" w:lineRule="auto"/>
        <w:ind w:firstLine="420"/>
        <w:jc w:val="left"/>
        <w:textAlignment w:val="center"/>
        <w:rPr>
          <w:color w:val="000000"/>
        </w:rPr>
      </w:pPr>
      <w:r>
        <w:rPr>
          <w:rFonts w:ascii="楷体" w:hAnsi="楷体" w:eastAsia="楷体" w:cs="楷体"/>
          <w:color w:val="000000"/>
        </w:rPr>
        <w:t>1．李悝变法吴起变法商鞅变法封建集权制度的初步形成</w:t>
      </w:r>
    </w:p>
    <w:p w14:paraId="1B51D30E">
      <w:pPr>
        <w:spacing w:line="360" w:lineRule="auto"/>
        <w:ind w:firstLine="420"/>
        <w:jc w:val="left"/>
        <w:textAlignment w:val="center"/>
        <w:rPr>
          <w:color w:val="000000"/>
        </w:rPr>
      </w:pPr>
      <w:r>
        <w:rPr>
          <w:rFonts w:ascii="楷体" w:hAnsi="楷体" w:eastAsia="楷体" w:cs="楷体"/>
          <w:color w:val="000000"/>
        </w:rPr>
        <w:t>2．农业的发展手工业的进步商业的活跃封建生产关系的形成</w:t>
      </w:r>
    </w:p>
    <w:p w14:paraId="26DB2BE0">
      <w:pPr>
        <w:spacing w:line="360" w:lineRule="auto"/>
        <w:ind w:firstLine="420"/>
        <w:jc w:val="left"/>
        <w:textAlignment w:val="center"/>
        <w:rPr>
          <w:color w:val="000000"/>
        </w:rPr>
      </w:pPr>
      <w:r>
        <w:rPr>
          <w:rFonts w:ascii="楷体" w:hAnsi="楷体" w:eastAsia="楷体" w:cs="楷体"/>
          <w:color w:val="000000"/>
        </w:rPr>
        <w:t>3．合纵连横的斗争长平之战与赵的削弱</w:t>
      </w:r>
    </w:p>
    <w:p w14:paraId="7E6AFD7E">
      <w:pPr>
        <w:spacing w:line="360" w:lineRule="auto"/>
        <w:ind w:firstLine="420"/>
        <w:jc w:val="left"/>
        <w:textAlignment w:val="center"/>
        <w:rPr>
          <w:color w:val="000000"/>
        </w:rPr>
      </w:pPr>
      <w:r>
        <w:rPr>
          <w:rFonts w:ascii="楷体" w:hAnsi="楷体" w:eastAsia="楷体" w:cs="楷体"/>
          <w:color w:val="000000"/>
        </w:rPr>
        <w:t>（4）诸子百家</w:t>
      </w:r>
    </w:p>
    <w:p w14:paraId="0DAF57D4">
      <w:pPr>
        <w:spacing w:line="360" w:lineRule="auto"/>
        <w:ind w:firstLine="420"/>
        <w:jc w:val="right"/>
        <w:textAlignment w:val="center"/>
        <w:rPr>
          <w:color w:val="000000"/>
        </w:rPr>
      </w:pPr>
      <w:r>
        <w:rPr>
          <w:rFonts w:ascii="楷体" w:hAnsi="楷体" w:eastAsia="楷体" w:cs="楷体"/>
          <w:color w:val="000000"/>
        </w:rPr>
        <w:t>——摘编自詹子庆《中国古代史（上）》</w:t>
      </w:r>
    </w:p>
    <w:p w14:paraId="764CA13A">
      <w:pPr>
        <w:spacing w:line="360" w:lineRule="auto"/>
        <w:jc w:val="left"/>
        <w:textAlignment w:val="center"/>
        <w:rPr>
          <w:color w:val="000000"/>
        </w:rPr>
      </w:pPr>
      <w:r>
        <w:rPr>
          <w:color w:val="000000"/>
        </w:rPr>
        <w:t>（1）</w:t>
      </w:r>
      <w:r>
        <w:rPr>
          <w:rFonts w:ascii="宋体" w:hAnsi="宋体" w:eastAsia="宋体" w:cs="宋体"/>
          <w:color w:val="000000"/>
        </w:rPr>
        <w:t>依据材料并结合所学知识，简要归纳“第三章”所述历史时期中国社会的主要变化。</w:t>
      </w:r>
    </w:p>
    <w:p w14:paraId="360F0E08">
      <w:pPr>
        <w:spacing w:line="360" w:lineRule="auto"/>
        <w:jc w:val="left"/>
        <w:textAlignment w:val="center"/>
        <w:rPr>
          <w:color w:val="000000"/>
        </w:rPr>
      </w:pPr>
      <w:r>
        <w:rPr>
          <w:color w:val="000000"/>
        </w:rPr>
        <w:t>（2）</w:t>
      </w:r>
      <w:r>
        <w:rPr>
          <w:rFonts w:ascii="宋体" w:hAnsi="宋体" w:eastAsia="宋体" w:cs="宋体"/>
          <w:color w:val="000000"/>
        </w:rPr>
        <w:t>请你为“第三章”确定一个主题名称。</w:t>
      </w:r>
    </w:p>
    <w:p w14:paraId="421C07DE">
      <w:pPr>
        <w:spacing w:line="360" w:lineRule="auto"/>
        <w:jc w:val="left"/>
        <w:textAlignment w:val="center"/>
        <w:rPr>
          <w:color w:val="000000"/>
        </w:rPr>
      </w:pPr>
      <w:r>
        <w:rPr>
          <w:color w:val="000000"/>
        </w:rPr>
        <w:t xml:space="preserve">14. </w:t>
      </w:r>
      <w:r>
        <w:rPr>
          <w:rFonts w:ascii="宋体" w:hAnsi="宋体" w:eastAsia="宋体" w:cs="宋体"/>
          <w:color w:val="000000"/>
        </w:rPr>
        <w:t>阅读材料，回答问题。</w:t>
      </w:r>
    </w:p>
    <w:p w14:paraId="1897E38D">
      <w:pPr>
        <w:spacing w:line="360" w:lineRule="auto"/>
        <w:ind w:firstLine="420"/>
        <w:jc w:val="left"/>
        <w:textAlignment w:val="center"/>
        <w:rPr>
          <w:color w:val="000000"/>
        </w:rPr>
      </w:pPr>
      <w:r>
        <w:rPr>
          <w:rFonts w:ascii="楷体" w:hAnsi="楷体" w:eastAsia="楷体" w:cs="楷体"/>
          <w:color w:val="000000"/>
        </w:rPr>
        <w:t>材料一：二十世纪俄国革命首先发生，马克思主义在俄国结出硕果，之后马克思主义几有风靡世界的势头。</w:t>
      </w:r>
    </w:p>
    <w:p w14:paraId="3DA91D10">
      <w:pPr>
        <w:spacing w:line="360" w:lineRule="auto"/>
        <w:ind w:firstLine="420"/>
        <w:jc w:val="right"/>
        <w:textAlignment w:val="center"/>
        <w:rPr>
          <w:color w:val="000000"/>
        </w:rPr>
      </w:pPr>
      <w:r>
        <w:rPr>
          <w:rFonts w:ascii="楷体" w:hAnsi="楷体" w:eastAsia="楷体" w:cs="楷体"/>
          <w:color w:val="000000"/>
        </w:rPr>
        <w:t>——摘编自李大钊《我的马克思主义观》等</w:t>
      </w:r>
    </w:p>
    <w:p w14:paraId="16BF703B">
      <w:pPr>
        <w:spacing w:line="360" w:lineRule="auto"/>
        <w:ind w:firstLine="420"/>
        <w:jc w:val="left"/>
        <w:textAlignment w:val="center"/>
        <w:rPr>
          <w:color w:val="000000"/>
        </w:rPr>
      </w:pPr>
      <w:r>
        <w:rPr>
          <w:rFonts w:ascii="楷体" w:hAnsi="楷体" w:eastAsia="楷体" w:cs="楷体"/>
          <w:color w:val="000000"/>
        </w:rPr>
        <w:t>材料二：毛泽东在延安时花在哲学上的工夫，推动了“马克思主义的中国化”前进了一步。这个事实不仅仅关系到建设一个中国的革命的党的问题，而且意味着马克思主义可以从根本上变得适用于中国。</w:t>
      </w:r>
    </w:p>
    <w:p w14:paraId="32BDA421">
      <w:pPr>
        <w:spacing w:line="360" w:lineRule="auto"/>
        <w:ind w:firstLine="420"/>
        <w:jc w:val="right"/>
        <w:textAlignment w:val="center"/>
        <w:rPr>
          <w:color w:val="000000"/>
        </w:rPr>
      </w:pPr>
      <w:r>
        <w:rPr>
          <w:rFonts w:ascii="楷体" w:hAnsi="楷体" w:eastAsia="楷体" w:cs="楷体"/>
          <w:color w:val="000000"/>
        </w:rPr>
        <w:t>——摘编自费正清《伟大的中国革命（1800-1985）》</w:t>
      </w:r>
    </w:p>
    <w:p w14:paraId="16A18805">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依据材料一并结合所学知识，指出“俄国革命”是哪一历史事件？并说明“结出硕果”指的是什么？</w:t>
      </w:r>
    </w:p>
    <w:p w14:paraId="41F3B207">
      <w:pPr>
        <w:spacing w:line="360" w:lineRule="auto"/>
        <w:jc w:val="left"/>
        <w:textAlignment w:val="center"/>
        <w:rPr>
          <w:color w:val="000000"/>
        </w:rPr>
      </w:pPr>
      <w:r>
        <w:rPr>
          <w:color w:val="000000"/>
        </w:rPr>
        <w:t>（2）</w:t>
      </w:r>
      <w:r>
        <w:rPr>
          <w:rFonts w:ascii="宋体" w:hAnsi="宋体" w:eastAsia="宋体" w:cs="宋体"/>
          <w:color w:val="000000"/>
        </w:rPr>
        <w:t>依据材料二并结合所学知识，简述新民主主义革命时期，以毛泽东为主要代表的中国共产党人在“马克思主义的中国化”上的主要贡献。</w:t>
      </w:r>
    </w:p>
    <w:p w14:paraId="2FDBBEF7">
      <w:pPr>
        <w:spacing w:line="360" w:lineRule="auto"/>
        <w:jc w:val="left"/>
        <w:textAlignment w:val="center"/>
        <w:rPr>
          <w:color w:val="000000"/>
        </w:rPr>
      </w:pPr>
      <w:r>
        <w:rPr>
          <w:color w:val="000000"/>
        </w:rPr>
        <w:t>（3）</w:t>
      </w:r>
      <w:r>
        <w:rPr>
          <w:rFonts w:ascii="宋体" w:hAnsi="宋体" w:eastAsia="宋体" w:cs="宋体"/>
          <w:color w:val="000000"/>
        </w:rPr>
        <w:t>依据上述材料并结合所学知识，概括马克思主义与中、俄革命的关系。</w:t>
      </w:r>
    </w:p>
    <w:p w14:paraId="6AB23C8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107A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76B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B7AA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DE8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8D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222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4B5DBD"/>
    <w:rsid w:val="12D15807"/>
    <w:rsid w:val="270927D7"/>
    <w:rsid w:val="38274566"/>
    <w:rsid w:val="71202CE6"/>
    <w:rsid w:val="7D0C4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2071</Words>
  <Characters>2232</Characters>
  <Lines>0</Lines>
  <Paragraphs>0</Paragraphs>
  <TotalTime>4</TotalTime>
  <ScaleCrop>false</ScaleCrop>
  <LinksUpToDate>false</LinksUpToDate>
  <CharactersWithSpaces>2442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2023-07-28T21:10:00Z</dcterms:created>
  <dc:creator>学科网试题生产平台</dc:creator>
  <dc:description>3289864916287488</dc:description>
  <cp:lastModifiedBy>上帝掷骰子吗</cp:lastModifiedBy>
  <dcterms:modified xsi:type="dcterms:W3CDTF">2024-07-20T16:01:16Z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48340131C3634A1E8552025D6CF99935_12</vt:lpwstr>
  </property>
</Properties>
</file>