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BEBC9E">
      <w:pPr>
        <w:spacing w:line="285" w:lineRule="auto"/>
        <w:jc w:val="righ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12141200</wp:posOffset>
            </wp:positionH>
            <wp:positionV relativeFrom="topMargin">
              <wp:posOffset>10629900</wp:posOffset>
            </wp:positionV>
            <wp:extent cx="317500" cy="431800"/>
            <wp:effectExtent l="0" t="0" r="6350" b="635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317500" cy="431800"/>
                    </a:xfrm>
                    <a:prstGeom prst="rect">
                      <a:avLst/>
                    </a:prstGeom>
                  </pic:spPr>
                </pic:pic>
              </a:graphicData>
            </a:graphic>
          </wp:anchor>
        </w:drawing>
      </w:r>
      <w:r>
        <w:rPr>
          <w:rFonts w:ascii="宋体" w:hAnsi="宋体" w:eastAsia="宋体" w:cs="宋体"/>
          <w:b/>
          <w:color w:val="auto"/>
          <w:sz w:val="24"/>
        </w:rPr>
        <w:t>试卷类型：</w:t>
      </w:r>
      <w:r>
        <w:rPr>
          <w:rFonts w:ascii="Times New Roman" w:hAnsi="Times New Roman" w:eastAsia="Times New Roman" w:cs="Times New Roman"/>
          <w:b/>
          <w:color w:val="auto"/>
          <w:sz w:val="24"/>
        </w:rPr>
        <w:t>A</w:t>
      </w:r>
    </w:p>
    <w:p w14:paraId="1B32247E">
      <w:pPr>
        <w:spacing w:line="285" w:lineRule="auto"/>
        <w:jc w:val="center"/>
      </w:pPr>
      <w:r>
        <w:rPr>
          <w:rFonts w:ascii="宋体" w:hAnsi="宋体" w:eastAsia="宋体" w:cs="宋体"/>
          <w:b/>
          <w:color w:val="auto"/>
          <w:sz w:val="32"/>
        </w:rPr>
        <w:t xml:space="preserve"> 2023年山东省滨州市中考历史真题</w:t>
      </w:r>
    </w:p>
    <w:p w14:paraId="785EB710">
      <w:pPr>
        <w:spacing w:line="285" w:lineRule="auto"/>
        <w:jc w:val="left"/>
      </w:pPr>
      <w:r>
        <w:rPr>
          <w:rFonts w:ascii="宋体" w:hAnsi="宋体" w:eastAsia="宋体" w:cs="宋体"/>
          <w:b/>
          <w:color w:val="auto"/>
          <w:sz w:val="24"/>
        </w:rPr>
        <w:t>温馨提示：</w:t>
      </w:r>
    </w:p>
    <w:p w14:paraId="28A1043B">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．本试卷分第</w:t>
      </w:r>
      <w:r>
        <w:rPr>
          <w:rFonts w:ascii="Times New Roman" w:hAnsi="Times New Roman" w:eastAsia="Times New Roman" w:cs="Times New Roman"/>
          <w:b/>
          <w:color w:val="auto"/>
          <w:sz w:val="24"/>
        </w:rPr>
        <w:t>I</w:t>
      </w:r>
      <w:r>
        <w:rPr>
          <w:rFonts w:ascii="宋体" w:hAnsi="宋体" w:eastAsia="宋体" w:cs="宋体"/>
          <w:b/>
          <w:color w:val="auto"/>
          <w:sz w:val="24"/>
        </w:rPr>
        <w:t>卷和第</w:t>
      </w:r>
      <w:r>
        <w:rPr>
          <w:rFonts w:ascii="Times New Roman" w:hAnsi="Times New Roman" w:eastAsia="Times New Roman" w:cs="Times New Roman"/>
          <w:b/>
          <w:color w:val="auto"/>
          <w:sz w:val="24"/>
        </w:rPr>
        <w:t>Ⅱ</w:t>
      </w:r>
      <w:r>
        <w:rPr>
          <w:rFonts w:ascii="宋体" w:hAnsi="宋体" w:eastAsia="宋体" w:cs="宋体"/>
          <w:b/>
          <w:color w:val="auto"/>
          <w:sz w:val="24"/>
        </w:rPr>
        <w:t>卷两部分，共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分钟。考试结束后，将试题卷和答题卡一并交回。</w:t>
      </w:r>
    </w:p>
    <w:p w14:paraId="55FE4558">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．答卷前，考生务必用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毫米黑色签字笔将自己的姓名、准考证号、座号填写在试题卷和答题卡规定的位置上。</w:t>
      </w:r>
    </w:p>
    <w:p w14:paraId="5B57131F">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铅笔把答题卡上对应题目的答案标号涂黑；如需改动，用橡皮擦干净后，再选涂其他答案标号。答案不能答在试题卷上。</w:t>
      </w:r>
    </w:p>
    <w:p w14:paraId="1D1AA361">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．第</w:t>
      </w:r>
      <w:r>
        <w:rPr>
          <w:rFonts w:ascii="Times New Roman" w:hAnsi="Times New Roman" w:eastAsia="Times New Roman" w:cs="Times New Roman"/>
          <w:b/>
          <w:color w:val="auto"/>
          <w:sz w:val="24"/>
        </w:rPr>
        <w:t>Ⅱ</w:t>
      </w:r>
      <w:r>
        <w:rPr>
          <w:rFonts w:ascii="宋体" w:hAnsi="宋体" w:eastAsia="宋体" w:cs="宋体"/>
          <w:b/>
          <w:color w:val="auto"/>
          <w:sz w:val="24"/>
        </w:rPr>
        <w:t>卷必须用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各题目指定区域内相应的位置，不能写在试题卷上；如需改动，先划掉原来的答案，然后再写上新的答案；不准使用涂改液、胶带纸、修正带。不按以上要求作答的答案无效。</w:t>
      </w:r>
    </w:p>
    <w:p w14:paraId="306236FF">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4D04FFE9">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分。在每小题所列出的四个选项中，只有一项是符合题意的。</w:t>
      </w:r>
    </w:p>
    <w:p w14:paraId="2517248A">
      <w:pPr>
        <w:spacing w:line="360" w:lineRule="auto"/>
        <w:jc w:val="left"/>
      </w:pPr>
      <w:r>
        <w:rPr>
          <w:color w:val="auto"/>
        </w:rPr>
        <w:t xml:space="preserve">1. </w:t>
      </w:r>
      <w:r>
        <w:rPr>
          <w:rFonts w:ascii="Times New Roman" w:hAnsi="Times New Roman" w:eastAsia="Times New Roman" w:cs="Times New Roman"/>
          <w:color w:val="auto"/>
        </w:rPr>
        <w:t>10000</w:t>
      </w:r>
      <w:r>
        <w:rPr>
          <w:rFonts w:ascii="宋体" w:hAnsi="宋体" w:eastAsia="宋体" w:cs="宋体"/>
          <w:color w:val="auto"/>
        </w:rPr>
        <w:t>多年前，中华大地进入新石器时代。此后，我们的祖先开始定居生活，制作陶器和磨制石器，农业、畜牧业和手工业逐渐产生和发展。下列选项中能证实这一说法的是（</w:t>
      </w:r>
      <w:r>
        <w:rPr>
          <w:rFonts w:ascii="Times New Roman" w:hAnsi="Times New Roman" w:eastAsia="Times New Roman" w:cs="Times New Roman"/>
          <w:color w:val="auto"/>
        </w:rPr>
        <w:t xml:space="preserve">    </w:t>
      </w:r>
      <w:r>
        <w:rPr>
          <w:rFonts w:ascii="宋体" w:hAnsi="宋体" w:eastAsia="宋体" w:cs="宋体"/>
          <w:color w:val="auto"/>
        </w:rPr>
        <w:t>）</w:t>
      </w:r>
    </w:p>
    <w:p w14:paraId="630E29D6">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元谋人遗址</w:t>
      </w:r>
      <w:r>
        <w:tab/>
      </w:r>
      <w:r>
        <w:t xml:space="preserve">B. </w:t>
      </w:r>
      <w:r>
        <w:rPr>
          <w:rFonts w:ascii="宋体" w:hAnsi="宋体" w:eastAsia="宋体" w:cs="宋体"/>
          <w:color w:val="auto"/>
        </w:rPr>
        <w:t>北京人遗址</w:t>
      </w:r>
      <w:r>
        <w:tab/>
      </w:r>
      <w:r>
        <w:t xml:space="preserve">C. </w:t>
      </w:r>
      <w:r>
        <w:rPr>
          <w:rFonts w:ascii="宋体" w:hAnsi="宋体" w:eastAsia="宋体" w:cs="宋体"/>
          <w:color w:val="auto"/>
        </w:rPr>
        <w:t>山顶洞人遗址</w:t>
      </w:r>
      <w:r>
        <w:tab/>
      </w:r>
      <w:r>
        <w:t xml:space="preserve">D. </w:t>
      </w:r>
      <w:r>
        <w:rPr>
          <w:rFonts w:ascii="宋体" w:hAnsi="宋体" w:eastAsia="宋体" w:cs="宋体"/>
          <w:color w:val="auto"/>
        </w:rPr>
        <w:t>河姆渡遗址</w:t>
      </w:r>
    </w:p>
    <w:p w14:paraId="009D05E3">
      <w:pPr>
        <w:spacing w:line="360" w:lineRule="auto"/>
        <w:textAlignment w:val="center"/>
        <w:rPr>
          <w:color w:val="000000"/>
        </w:rPr>
      </w:pPr>
      <w:r>
        <w:rPr>
          <w:color w:val="2E75B6"/>
        </w:rPr>
        <w:t>【答案】</w:t>
      </w:r>
      <w:r>
        <w:rPr>
          <w:color w:val="000000"/>
        </w:rPr>
        <w:t>D</w:t>
      </w:r>
    </w:p>
    <w:p w14:paraId="5A1B6AAA">
      <w:pPr>
        <w:spacing w:line="360" w:lineRule="auto"/>
        <w:textAlignment w:val="center"/>
        <w:rPr>
          <w:color w:val="000000"/>
        </w:rPr>
      </w:pPr>
      <w:r>
        <w:rPr>
          <w:color w:val="2E75B6"/>
        </w:rPr>
        <w:t>【解析】</w:t>
      </w:r>
    </w:p>
    <w:p w14:paraId="0CA9E17C">
      <w:pPr>
        <w:spacing w:line="360" w:lineRule="auto"/>
        <w:jc w:val="left"/>
        <w:textAlignment w:val="center"/>
        <w:rPr>
          <w:color w:val="000000"/>
        </w:rPr>
      </w:pPr>
      <w:r>
        <w:rPr>
          <w:color w:val="000000"/>
        </w:rPr>
        <w:t>【详解】据所学可知，河姆渡人生活在距今约7000年的长江流域的浙江余姚。住宅是干栏式房屋。使用磨制石器，如骨耜；种植水稻。饲养猪、狗和水牛。制造陶器、玉器和乐器；会雕刻，懂得使用天然漆。河姆渡人的生活特征符合题干“开始定居生活，制作陶器和磨制石器，农业、畜牧业和手工业逐渐产生和发展。”的描述，D项正确；元谋人、北京人、山顶洞人都处在旧石器时代，未从事农业生产，排除ABC项。故选D项。</w:t>
      </w:r>
    </w:p>
    <w:p w14:paraId="01F8A218">
      <w:pPr>
        <w:spacing w:line="360" w:lineRule="auto"/>
        <w:jc w:val="left"/>
        <w:textAlignment w:val="center"/>
        <w:rPr>
          <w:color w:val="000000"/>
        </w:rPr>
      </w:pPr>
      <w:r>
        <w:rPr>
          <w:color w:val="000000"/>
        </w:rPr>
        <w:t xml:space="preserve">2. </w:t>
      </w:r>
      <w:r>
        <w:rPr>
          <w:rFonts w:ascii="宋体" w:hAnsi="宋体" w:eastAsia="宋体" w:cs="宋体"/>
          <w:color w:val="000000"/>
        </w:rPr>
        <w:t>古书上记载，春秋时期，人们已经用铁制农具耕种土地。在湖南、河南、江苏等地的春秋墓葬中，发掘出一批铁制农具。这体现了（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64525C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考古发现可以证实文献记载</w:t>
      </w:r>
      <w:r>
        <w:rPr>
          <w:color w:val="000000"/>
        </w:rPr>
        <w:tab/>
      </w:r>
      <w:r>
        <w:rPr>
          <w:color w:val="000000"/>
        </w:rPr>
        <w:t xml:space="preserve">B. </w:t>
      </w:r>
      <w:r>
        <w:rPr>
          <w:rFonts w:ascii="宋体" w:hAnsi="宋体" w:eastAsia="宋体" w:cs="宋体"/>
          <w:color w:val="000000"/>
        </w:rPr>
        <w:t>古书上的记载都真实可信</w:t>
      </w:r>
    </w:p>
    <w:p w14:paraId="0D2080A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铁制农具和牛耕已广泛使用</w:t>
      </w:r>
      <w:r>
        <w:rPr>
          <w:color w:val="000000"/>
        </w:rPr>
        <w:tab/>
      </w:r>
      <w:r>
        <w:rPr>
          <w:color w:val="000000"/>
        </w:rPr>
        <w:t xml:space="preserve">D. </w:t>
      </w:r>
      <w:r>
        <w:rPr>
          <w:rFonts w:ascii="宋体" w:hAnsi="宋体" w:eastAsia="宋体" w:cs="宋体"/>
          <w:color w:val="000000"/>
        </w:rPr>
        <w:t>楚国在诸侯国中最为强盛</w:t>
      </w:r>
    </w:p>
    <w:p w14:paraId="15218D8F">
      <w:pPr>
        <w:spacing w:line="360" w:lineRule="auto"/>
        <w:textAlignment w:val="center"/>
        <w:rPr>
          <w:color w:val="000000"/>
        </w:rPr>
      </w:pPr>
      <w:r>
        <w:rPr>
          <w:color w:val="2E75B6"/>
        </w:rPr>
        <w:t>【答案】</w:t>
      </w:r>
      <w:r>
        <w:rPr>
          <w:color w:val="000000"/>
        </w:rPr>
        <w:t>A</w:t>
      </w:r>
    </w:p>
    <w:p w14:paraId="1E79B799">
      <w:pPr>
        <w:spacing w:line="360" w:lineRule="auto"/>
        <w:textAlignment w:val="center"/>
        <w:rPr>
          <w:color w:val="000000"/>
        </w:rPr>
      </w:pPr>
      <w:r>
        <w:rPr>
          <w:color w:val="2E75B6"/>
        </w:rPr>
        <w:t>【解析】</w:t>
      </w:r>
    </w:p>
    <w:p w14:paraId="38C31B6A">
      <w:pPr>
        <w:spacing w:line="360" w:lineRule="auto"/>
        <w:jc w:val="left"/>
        <w:textAlignment w:val="center"/>
        <w:rPr>
          <w:color w:val="000000"/>
        </w:rPr>
      </w:pPr>
      <w:r>
        <w:rPr>
          <w:color w:val="000000"/>
        </w:rPr>
        <w:t>【详解】据题干“古书上记载，春秋时期，人们已经用铁制农具耕种土地。在湖南、河南、江苏等地的春秋墓葬中，发掘出一批铁制农具。”可知，考古发掘与古书记载相互印证，A项正确；古书上的记载都真实可信，表述过于绝对，排除B项；铁制农具和牛耕已广泛使用，不是题干强调的重点，排除C项；楚国在诸侯国中最为强盛，从题干信息无法得出，排除D项。故选A项。</w:t>
      </w:r>
    </w:p>
    <w:p w14:paraId="4BDB2173">
      <w:pPr>
        <w:spacing w:line="360" w:lineRule="auto"/>
        <w:jc w:val="left"/>
        <w:textAlignment w:val="center"/>
        <w:rPr>
          <w:color w:val="000000"/>
        </w:rPr>
      </w:pPr>
      <w:r>
        <w:rPr>
          <w:color w:val="000000"/>
        </w:rPr>
        <w:t xml:space="preserve">3. </w:t>
      </w:r>
      <w:r>
        <w:rPr>
          <w:rFonts w:ascii="宋体" w:hAnsi="宋体" w:eastAsia="宋体" w:cs="宋体"/>
          <w:color w:val="000000"/>
        </w:rPr>
        <w:t>某历史博物馆展出的下列物品属于（</w:t>
      </w:r>
      <w:r>
        <w:rPr>
          <w:rFonts w:ascii="Times New Roman" w:hAnsi="Times New Roman" w:eastAsia="Times New Roman" w:cs="Times New Roman"/>
          <w:color w:val="000000"/>
        </w:rPr>
        <w:t xml:space="preserve">    </w:t>
      </w:r>
      <w:r>
        <w:rPr>
          <w:rFonts w:ascii="宋体" w:hAnsi="宋体" w:eastAsia="宋体" w:cs="宋体"/>
          <w:color w:val="000000"/>
        </w:rPr>
        <w:t>）</w:t>
      </w:r>
    </w:p>
    <w:p w14:paraId="6E24CB8F">
      <w:pPr>
        <w:spacing w:line="360" w:lineRule="auto"/>
        <w:jc w:val="left"/>
        <w:textAlignment w:val="center"/>
        <w:rPr>
          <w:color w:val="000000"/>
        </w:rPr>
      </w:pPr>
      <w:r>
        <w:rPr>
          <w:color w:val="000000"/>
        </w:rPr>
        <w:drawing>
          <wp:inline distT="0" distB="0" distL="114300" distR="114300">
            <wp:extent cx="5238750" cy="1687830"/>
            <wp:effectExtent l="0" t="0" r="0" b="762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1688318"/>
                    </a:xfrm>
                    <a:prstGeom prst="rect">
                      <a:avLst/>
                    </a:prstGeom>
                  </pic:spPr>
                </pic:pic>
              </a:graphicData>
            </a:graphic>
          </wp:inline>
        </w:drawing>
      </w:r>
      <w:r>
        <w:rPr>
          <w:color w:val="000000"/>
        </w:rPr>
        <w:t xml:space="preserve">  </w:t>
      </w:r>
    </w:p>
    <w:p w14:paraId="0B18E1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实物史料</w:t>
      </w:r>
      <w:r>
        <w:rPr>
          <w:color w:val="000000"/>
        </w:rPr>
        <w:tab/>
      </w:r>
      <w:r>
        <w:rPr>
          <w:color w:val="000000"/>
        </w:rPr>
        <w:t xml:space="preserve">B. </w:t>
      </w:r>
      <w:r>
        <w:rPr>
          <w:rFonts w:ascii="宋体" w:hAnsi="宋体" w:eastAsia="宋体" w:cs="宋体"/>
          <w:color w:val="000000"/>
        </w:rPr>
        <w:t>文献史料</w:t>
      </w:r>
      <w:r>
        <w:rPr>
          <w:color w:val="000000"/>
        </w:rPr>
        <w:tab/>
      </w:r>
      <w:r>
        <w:rPr>
          <w:color w:val="000000"/>
        </w:rPr>
        <w:t xml:space="preserve">C. </w:t>
      </w:r>
      <w:r>
        <w:rPr>
          <w:rFonts w:ascii="宋体" w:hAnsi="宋体" w:eastAsia="宋体" w:cs="宋体"/>
          <w:color w:val="000000"/>
        </w:rPr>
        <w:t>图像史料</w:t>
      </w:r>
      <w:r>
        <w:rPr>
          <w:color w:val="000000"/>
        </w:rPr>
        <w:tab/>
      </w:r>
      <w:r>
        <w:rPr>
          <w:color w:val="000000"/>
        </w:rPr>
        <w:t xml:space="preserve">D. </w:t>
      </w:r>
      <w:r>
        <w:rPr>
          <w:rFonts w:ascii="宋体" w:hAnsi="宋体" w:eastAsia="宋体" w:cs="宋体"/>
          <w:color w:val="000000"/>
        </w:rPr>
        <w:t>口述史料</w:t>
      </w:r>
    </w:p>
    <w:p w14:paraId="167C8097">
      <w:pPr>
        <w:spacing w:line="360" w:lineRule="auto"/>
        <w:textAlignment w:val="center"/>
        <w:rPr>
          <w:color w:val="000000"/>
        </w:rPr>
      </w:pPr>
      <w:r>
        <w:rPr>
          <w:color w:val="2E75B6"/>
        </w:rPr>
        <w:t>【答案】</w:t>
      </w:r>
      <w:r>
        <w:rPr>
          <w:color w:val="000000"/>
        </w:rPr>
        <w:t>A</w:t>
      </w:r>
    </w:p>
    <w:p w14:paraId="1D4CD144">
      <w:pPr>
        <w:spacing w:line="360" w:lineRule="auto"/>
        <w:textAlignment w:val="center"/>
        <w:rPr>
          <w:color w:val="000000"/>
        </w:rPr>
      </w:pPr>
      <w:r>
        <w:rPr>
          <w:color w:val="2E75B6"/>
        </w:rPr>
        <w:t>【解析】</w:t>
      </w:r>
    </w:p>
    <w:p w14:paraId="0891E409">
      <w:pPr>
        <w:spacing w:line="360" w:lineRule="auto"/>
        <w:jc w:val="left"/>
        <w:textAlignment w:val="center"/>
        <w:rPr>
          <w:color w:val="000000"/>
        </w:rPr>
      </w:pPr>
      <w:r>
        <w:rPr>
          <w:color w:val="000000"/>
        </w:rPr>
        <w:t>【详解】根据所学分析图片可知，秦半两、铜权、铜量和秦空心砖都属于真实存在、可以亲眼见到的文物，属于实物史料，A项正确；文献史料的主要展现形式是文字，图像史料的主要展现形式是图片，口述史料的主要展现形式是亲历者口述下的录音等，均与题意不符，排除BCD三项。故选A项。</w:t>
      </w:r>
    </w:p>
    <w:p w14:paraId="0D73577D">
      <w:pPr>
        <w:spacing w:line="360" w:lineRule="auto"/>
        <w:jc w:val="left"/>
        <w:textAlignment w:val="center"/>
        <w:rPr>
          <w:color w:val="000000"/>
        </w:rPr>
      </w:pPr>
      <w:r>
        <w:rPr>
          <w:color w:val="000000"/>
        </w:rPr>
        <w:t xml:space="preserve">4. </w:t>
      </w:r>
      <w:r>
        <w:rPr>
          <w:rFonts w:ascii="宋体" w:hAnsi="宋体" w:eastAsia="宋体" w:cs="宋体"/>
          <w:color w:val="000000"/>
        </w:rPr>
        <w:t>三国两晋南北朝时期，能证明“人民群众是物质生产的主要承担者和历史的创造者”这一观点的是（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AA9C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西晋灭吴统一全国</w:t>
      </w:r>
      <w:r>
        <w:rPr>
          <w:color w:val="000000"/>
        </w:rPr>
        <w:tab/>
      </w:r>
      <w:r>
        <w:rPr>
          <w:color w:val="000000"/>
        </w:rPr>
        <w:t xml:space="preserve">B. </w:t>
      </w:r>
      <w:r>
        <w:rPr>
          <w:rFonts w:ascii="宋体" w:hAnsi="宋体" w:eastAsia="宋体" w:cs="宋体"/>
          <w:color w:val="000000"/>
        </w:rPr>
        <w:t>江南地区的开发</w:t>
      </w:r>
    </w:p>
    <w:p w14:paraId="707199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前秦东晋淝水之战</w:t>
      </w:r>
      <w:r>
        <w:rPr>
          <w:color w:val="000000"/>
        </w:rPr>
        <w:tab/>
      </w:r>
      <w:r>
        <w:rPr>
          <w:color w:val="000000"/>
        </w:rPr>
        <w:t xml:space="preserve">D. </w:t>
      </w:r>
      <w:r>
        <w:rPr>
          <w:rFonts w:ascii="宋体" w:hAnsi="宋体" w:eastAsia="宋体" w:cs="宋体"/>
          <w:color w:val="000000"/>
        </w:rPr>
        <w:t>北魏孝文帝改革</w:t>
      </w:r>
    </w:p>
    <w:p w14:paraId="1E77F2A1">
      <w:pPr>
        <w:spacing w:line="360" w:lineRule="auto"/>
        <w:textAlignment w:val="center"/>
        <w:rPr>
          <w:color w:val="000000"/>
        </w:rPr>
      </w:pPr>
      <w:r>
        <w:rPr>
          <w:color w:val="2E75B6"/>
        </w:rPr>
        <w:t>【答案】</w:t>
      </w:r>
      <w:r>
        <w:rPr>
          <w:color w:val="000000"/>
        </w:rPr>
        <w:t>B</w:t>
      </w:r>
    </w:p>
    <w:p w14:paraId="00C01F03">
      <w:pPr>
        <w:spacing w:line="360" w:lineRule="auto"/>
        <w:textAlignment w:val="center"/>
        <w:rPr>
          <w:color w:val="000000"/>
        </w:rPr>
      </w:pPr>
      <w:r>
        <w:rPr>
          <w:color w:val="2E75B6"/>
        </w:rPr>
        <w:t>【解析】</w:t>
      </w:r>
    </w:p>
    <w:p w14:paraId="27FD0F4B">
      <w:pPr>
        <w:spacing w:line="360" w:lineRule="auto"/>
        <w:jc w:val="left"/>
        <w:textAlignment w:val="center"/>
        <w:rPr>
          <w:color w:val="000000"/>
        </w:rPr>
      </w:pPr>
      <w:r>
        <w:rPr>
          <w:color w:val="000000"/>
        </w:rPr>
        <w:t>【详解】根据所学可知，江南地区开发的主要原因是北人南迁给江南地区输送了大量的劳动力，带去了先进的生产工具和生产技术，还有就是人民的辛勤劳作，这证明了人民群众才是历史的创造者，辛勤劳动的人民群众是物质生产的主要承担者，B项正确；西晋之所以能够灭吴统一全国，一则是顺应了历史统一的大趋势，二则是西晋整体实力远远超过东吴，前秦东晋的淝水之战中，东晋之所以能以弱胜强，主要是因为苻坚的骄傲自满和东晋的战略得当，北魏孝文帝改革促进了北方民族交融，这证明国家政策可以促进民族交融，ACD三项中的历史无法证明“人民群众是物质生产的主要承担者和历史的创造者”这一观点，排除ACD三项。故选B项。</w:t>
      </w:r>
    </w:p>
    <w:p w14:paraId="29D812D1">
      <w:pPr>
        <w:spacing w:line="360" w:lineRule="auto"/>
        <w:jc w:val="left"/>
        <w:textAlignment w:val="center"/>
        <w:rPr>
          <w:color w:val="000000"/>
        </w:rPr>
      </w:pPr>
      <w:r>
        <w:rPr>
          <w:color w:val="000000"/>
        </w:rPr>
        <w:t xml:space="preserve">5. </w:t>
      </w:r>
      <w:r>
        <w:rPr>
          <w:rFonts w:ascii="宋体" w:hAnsi="宋体" w:eastAsia="宋体" w:cs="宋体"/>
          <w:color w:val="000000"/>
        </w:rPr>
        <w:t>在评价唐太宗时，《旧唐书》主要肯定了他的善于用人和虚心纳谏；《新唐书》主要肯定了他在平隋建唐和国家治理方面的贡献，同时也提到了他好大喜功等不足。由此可以看出（</w:t>
      </w:r>
      <w:r>
        <w:rPr>
          <w:rFonts w:ascii="Times New Roman" w:hAnsi="Times New Roman" w:eastAsia="Times New Roman" w:cs="Times New Roman"/>
          <w:color w:val="000000"/>
        </w:rPr>
        <w:t xml:space="preserve">    </w:t>
      </w:r>
      <w:r>
        <w:rPr>
          <w:rFonts w:ascii="宋体" w:hAnsi="宋体" w:eastAsia="宋体" w:cs="宋体"/>
          <w:color w:val="000000"/>
        </w:rPr>
        <w:t>）</w:t>
      </w:r>
    </w:p>
    <w:p w14:paraId="043909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唐太宗是我国历史上最杰出的帝王</w:t>
      </w:r>
      <w:r>
        <w:rPr>
          <w:color w:val="000000"/>
        </w:rPr>
        <w:tab/>
      </w:r>
      <w:r>
        <w:rPr>
          <w:color w:val="000000"/>
        </w:rPr>
        <w:t xml:space="preserve">B. </w:t>
      </w:r>
      <w:r>
        <w:rPr>
          <w:rFonts w:ascii="宋体" w:hAnsi="宋体" w:eastAsia="宋体" w:cs="宋体"/>
          <w:color w:val="000000"/>
        </w:rPr>
        <w:t>两部史书对唐太宗的评价完全一致</w:t>
      </w:r>
    </w:p>
    <w:p w14:paraId="777DB4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《新唐书》的史学价值高于《旧唐书》</w:t>
      </w:r>
      <w:r>
        <w:rPr>
          <w:color w:val="000000"/>
        </w:rPr>
        <w:tab/>
      </w:r>
      <w:r>
        <w:rPr>
          <w:color w:val="000000"/>
        </w:rPr>
        <w:t xml:space="preserve">D. </w:t>
      </w:r>
      <w:r>
        <w:rPr>
          <w:rFonts w:ascii="宋体" w:hAnsi="宋体" w:eastAsia="宋体" w:cs="宋体"/>
          <w:color w:val="000000"/>
        </w:rPr>
        <w:t>历史评价带有主观性，需多方考证</w:t>
      </w:r>
    </w:p>
    <w:p w14:paraId="62456FAA">
      <w:pPr>
        <w:spacing w:line="360" w:lineRule="auto"/>
        <w:textAlignment w:val="center"/>
        <w:rPr>
          <w:color w:val="000000"/>
        </w:rPr>
      </w:pPr>
      <w:r>
        <w:rPr>
          <w:color w:val="2E75B6"/>
        </w:rPr>
        <w:t>【答案】</w:t>
      </w:r>
      <w:r>
        <w:rPr>
          <w:color w:val="000000"/>
        </w:rPr>
        <w:t>D</w:t>
      </w:r>
    </w:p>
    <w:p w14:paraId="09EA7D25">
      <w:pPr>
        <w:spacing w:line="360" w:lineRule="auto"/>
        <w:textAlignment w:val="center"/>
        <w:rPr>
          <w:color w:val="000000"/>
        </w:rPr>
      </w:pPr>
      <w:r>
        <w:rPr>
          <w:color w:val="2E75B6"/>
        </w:rPr>
        <w:t>【解析】</w:t>
      </w:r>
    </w:p>
    <w:p w14:paraId="1B2B7533">
      <w:pPr>
        <w:spacing w:line="360" w:lineRule="auto"/>
        <w:jc w:val="left"/>
        <w:textAlignment w:val="center"/>
        <w:rPr>
          <w:color w:val="000000"/>
        </w:rPr>
      </w:pPr>
      <w:r>
        <w:rPr>
          <w:color w:val="000000"/>
        </w:rPr>
        <w:t>【详解】据题干“《旧唐书》主要肯定了他的善于用人和虚心纳谏”“《新唐书》主要肯定了他在平隋建唐和国家治理方面的贡献，同时也提到了他好大喜功等不足。”可知，《旧唐书》《新唐书》对唐太宗的评价有相似之处，但也有不同，说明历史评价带有主观性，需多方考证，D项正确；唐太宗是我国历史上最杰出的帝王，表述过于绝对，排除A项；两部史书对唐太宗的评价并不完全一致，排除B项；《新唐书》的史学价值高于《旧唐书》，题干未体现，排除C项。故选D项。</w:t>
      </w:r>
    </w:p>
    <w:p w14:paraId="05CEE35A">
      <w:pPr>
        <w:spacing w:line="360" w:lineRule="auto"/>
        <w:jc w:val="left"/>
        <w:textAlignment w:val="center"/>
        <w:rPr>
          <w:color w:val="000000"/>
        </w:rPr>
      </w:pPr>
      <w:r>
        <w:rPr>
          <w:color w:val="000000"/>
        </w:rPr>
        <w:t xml:space="preserve">6. </w:t>
      </w:r>
      <w:r>
        <w:rPr>
          <w:rFonts w:ascii="宋体" w:hAnsi="宋体" w:eastAsia="宋体" w:cs="宋体"/>
          <w:color w:val="000000"/>
        </w:rPr>
        <w:t>元朝时候，边疆各族包括蒙古族，大量迁入中原和江南，同汉族等杂居相处。原先进入黄河流域的契丹、女真等族，经过长期共同生活，已同汉族没有什么区别。唐朝以来，不少来自波斯、阿拉伯的人，同汉、蒙、畏兀儿等族，长期杂居，形成一个新的民族——回族。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072475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元朝实行比较开明的民族政策</w:t>
      </w:r>
      <w:r>
        <w:rPr>
          <w:color w:val="000000"/>
        </w:rPr>
        <w:tab/>
      </w:r>
      <w:r>
        <w:rPr>
          <w:color w:val="000000"/>
        </w:rPr>
        <w:t xml:space="preserve">B. </w:t>
      </w:r>
      <w:r>
        <w:rPr>
          <w:rFonts w:ascii="宋体" w:hAnsi="宋体" w:eastAsia="宋体" w:cs="宋体"/>
          <w:color w:val="000000"/>
        </w:rPr>
        <w:t>人口流动促进民族进一步交融</w:t>
      </w:r>
    </w:p>
    <w:p w14:paraId="29D7CEB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元朝统一后民族关系和谐融洽</w:t>
      </w:r>
      <w:r>
        <w:rPr>
          <w:color w:val="000000"/>
        </w:rPr>
        <w:tab/>
      </w:r>
      <w:r>
        <w:rPr>
          <w:color w:val="000000"/>
        </w:rPr>
        <w:t xml:space="preserve">D. </w:t>
      </w:r>
      <w:r>
        <w:rPr>
          <w:rFonts w:ascii="宋体" w:hAnsi="宋体" w:eastAsia="宋体" w:cs="宋体"/>
          <w:color w:val="000000"/>
        </w:rPr>
        <w:t>国家强化了对边疆地区的管辖</w:t>
      </w:r>
    </w:p>
    <w:p w14:paraId="2099A7E5">
      <w:pPr>
        <w:spacing w:line="360" w:lineRule="auto"/>
        <w:textAlignment w:val="center"/>
        <w:rPr>
          <w:color w:val="000000"/>
        </w:rPr>
      </w:pPr>
      <w:r>
        <w:rPr>
          <w:color w:val="2E75B6"/>
        </w:rPr>
        <w:t>【答案】</w:t>
      </w:r>
      <w:r>
        <w:rPr>
          <w:color w:val="000000"/>
        </w:rPr>
        <w:t>B</w:t>
      </w:r>
    </w:p>
    <w:p w14:paraId="61B65113">
      <w:pPr>
        <w:spacing w:line="360" w:lineRule="auto"/>
        <w:textAlignment w:val="center"/>
        <w:rPr>
          <w:color w:val="000000"/>
        </w:rPr>
      </w:pPr>
      <w:r>
        <w:rPr>
          <w:color w:val="2E75B6"/>
        </w:rPr>
        <w:t>【解析】</w:t>
      </w:r>
    </w:p>
    <w:p w14:paraId="26E78597">
      <w:pPr>
        <w:spacing w:line="360" w:lineRule="auto"/>
        <w:jc w:val="left"/>
        <w:textAlignment w:val="center"/>
        <w:rPr>
          <w:color w:val="000000"/>
        </w:rPr>
      </w:pPr>
      <w:r>
        <w:rPr>
          <w:color w:val="000000"/>
        </w:rPr>
        <w:t>【详解】根据题干材料中的“大量迁入中原和江南”“来自波斯、阿拉伯的人，同汉、蒙、畏兀儿等族，长期杂居，形成一个新的民族”等内容可知，元朝时期的民族交融进一步加强，这得益于元朝统一后的人口流动，B项正确；元朝实行人分四等的四等人制，带有明显的民族歧视色彩，不利于社会稳定和民族关系的和谐发展，因此AC两项表述不恰当，无法从材料中得出，排除AC两项；元朝时期的确强化了对边疆地区的管辖，设立澎湖巡检司管辖澎湖和台湾，设立宣政院统辖西藏等，但材料未提及这些，排除D项。故选B项。</w:t>
      </w:r>
    </w:p>
    <w:p w14:paraId="0D5FE47F">
      <w:pPr>
        <w:spacing w:line="360" w:lineRule="auto"/>
        <w:jc w:val="left"/>
        <w:textAlignment w:val="center"/>
        <w:rPr>
          <w:color w:val="000000"/>
        </w:rPr>
      </w:pPr>
      <w:r>
        <w:rPr>
          <w:color w:val="000000"/>
        </w:rPr>
        <w:t xml:space="preserve">7. </w:t>
      </w:r>
      <w:r>
        <w:rPr>
          <w:rFonts w:ascii="宋体" w:hAnsi="宋体" w:eastAsia="宋体" w:cs="宋体"/>
          <w:color w:val="000000"/>
        </w:rPr>
        <w:t>明朝时，松江是全国的棉纺织业中心，有“衣被天下”之称；苏州是著名的丝织印染中心，蜚声中外；景德镇是全国的制瓷中心，所产的青花瓷器畅销海内外。这说明当时（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23FC4E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手工业产品商品化开始出现</w:t>
      </w:r>
      <w:r>
        <w:rPr>
          <w:color w:val="000000"/>
        </w:rPr>
        <w:tab/>
      </w:r>
      <w:r>
        <w:rPr>
          <w:color w:val="000000"/>
        </w:rPr>
        <w:t xml:space="preserve">B. </w:t>
      </w:r>
      <w:r>
        <w:rPr>
          <w:rFonts w:ascii="宋体" w:hAnsi="宋体" w:eastAsia="宋体" w:cs="宋体"/>
          <w:color w:val="000000"/>
        </w:rPr>
        <w:t>区域生产的专业化不断加强</w:t>
      </w:r>
    </w:p>
    <w:p w14:paraId="3F8C8E6B">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农村自然经济受到猛烈冲击</w:t>
      </w:r>
      <w:r>
        <w:rPr>
          <w:color w:val="000000"/>
        </w:rPr>
        <w:tab/>
      </w:r>
      <w:r>
        <w:rPr>
          <w:color w:val="000000"/>
        </w:rPr>
        <w:t xml:space="preserve">D. </w:t>
      </w:r>
      <w:r>
        <w:rPr>
          <w:rFonts w:ascii="宋体" w:hAnsi="宋体" w:eastAsia="宋体" w:cs="宋体"/>
          <w:color w:val="000000"/>
        </w:rPr>
        <w:t>资本主义经济得到充分发展</w:t>
      </w:r>
    </w:p>
    <w:p w14:paraId="0D9DFFB3">
      <w:pPr>
        <w:spacing w:line="360" w:lineRule="auto"/>
        <w:textAlignment w:val="center"/>
        <w:rPr>
          <w:color w:val="000000"/>
        </w:rPr>
      </w:pPr>
      <w:r>
        <w:rPr>
          <w:color w:val="2E75B6"/>
        </w:rPr>
        <w:t>【答案】</w:t>
      </w:r>
      <w:r>
        <w:rPr>
          <w:color w:val="000000"/>
        </w:rPr>
        <w:t>B</w:t>
      </w:r>
    </w:p>
    <w:p w14:paraId="6F9A2A9B">
      <w:pPr>
        <w:spacing w:line="360" w:lineRule="auto"/>
        <w:textAlignment w:val="center"/>
        <w:rPr>
          <w:color w:val="000000"/>
        </w:rPr>
      </w:pPr>
      <w:r>
        <w:rPr>
          <w:color w:val="2E75B6"/>
        </w:rPr>
        <w:t>【解析】</w:t>
      </w:r>
    </w:p>
    <w:p w14:paraId="7602F37C">
      <w:pPr>
        <w:spacing w:line="360" w:lineRule="auto"/>
        <w:jc w:val="left"/>
        <w:textAlignment w:val="center"/>
        <w:rPr>
          <w:color w:val="000000"/>
        </w:rPr>
      </w:pPr>
      <w:r>
        <w:rPr>
          <w:color w:val="000000"/>
        </w:rPr>
        <w:t>【详解】结合所学知识可知，明朝时期，松江是全国的棉纺织业中心，苏州是著名的丝织印染中心，景德镇是全国的制瓷中心，表明这一时期区域生产的专业化不断加强，B项正确；手工业生产的商品化特征开始于春秋末期，这也与货币经济形态的开始活跃相同步，与题干内容中明朝时期不符，排除A项；鸦片战争后，农村自然经济受到猛烈冲击，与题干内容中明朝时期不符，排除C项；资本主义经济得到充分发展，与我国的史实不符，排除D项。故选B项。</w:t>
      </w:r>
    </w:p>
    <w:p w14:paraId="1644A528">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1943</w:t>
      </w:r>
      <w:r>
        <w:rPr>
          <w:rFonts w:ascii="宋体" w:hAnsi="宋体" w:eastAsia="宋体" w:cs="宋体"/>
          <w:color w:val="000000"/>
        </w:rPr>
        <w:t>年，中、美、英三国首脑发表《开罗宣言》。宣言明确规定：日本所窃取</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中国领土，例如东北地区、台湾及其附属岛屿、澎湖群岛等，归还中国。与日本占领上述地区相关的事件有（</w:t>
      </w:r>
      <w:r>
        <w:rPr>
          <w:rFonts w:ascii="Times New Roman" w:hAnsi="Times New Roman" w:eastAsia="Times New Roman" w:cs="Times New Roman"/>
          <w:color w:val="000000"/>
        </w:rPr>
        <w:t xml:space="preserve">    </w:t>
      </w:r>
      <w:r>
        <w:rPr>
          <w:rFonts w:ascii="宋体" w:hAnsi="宋体" w:eastAsia="宋体" w:cs="宋体"/>
          <w:color w:val="000000"/>
        </w:rPr>
        <w:t>）</w:t>
      </w:r>
    </w:p>
    <w:p w14:paraId="5EB6FF02">
      <w:pPr>
        <w:spacing w:line="360" w:lineRule="auto"/>
        <w:jc w:val="left"/>
        <w:textAlignment w:val="center"/>
        <w:rPr>
          <w:color w:val="000000"/>
        </w:rPr>
      </w:pPr>
      <w:r>
        <w:rPr>
          <w:color w:val="000000"/>
        </w:rPr>
        <w:t xml:space="preserve">A. </w:t>
      </w:r>
      <w:r>
        <w:rPr>
          <w:rFonts w:ascii="宋体" w:hAnsi="宋体" w:eastAsia="宋体" w:cs="宋体"/>
          <w:color w:val="000000"/>
        </w:rPr>
        <w:t>《南京条约》和《马关条约》的签订</w:t>
      </w:r>
    </w:p>
    <w:p w14:paraId="7DCC1188">
      <w:pPr>
        <w:spacing w:line="360" w:lineRule="auto"/>
        <w:jc w:val="left"/>
        <w:textAlignment w:val="center"/>
        <w:rPr>
          <w:color w:val="000000"/>
        </w:rPr>
      </w:pPr>
      <w:r>
        <w:rPr>
          <w:color w:val="000000"/>
        </w:rPr>
        <w:t xml:space="preserve">B. </w:t>
      </w:r>
      <w:r>
        <w:rPr>
          <w:rFonts w:ascii="宋体" w:hAnsi="宋体" w:eastAsia="宋体" w:cs="宋体"/>
          <w:color w:val="000000"/>
        </w:rPr>
        <w:t>《南京条约》和《凡尔赛条约》的签订</w:t>
      </w:r>
    </w:p>
    <w:p w14:paraId="3AEEA754">
      <w:pPr>
        <w:spacing w:line="360" w:lineRule="auto"/>
        <w:jc w:val="left"/>
        <w:textAlignment w:val="center"/>
        <w:rPr>
          <w:color w:val="000000"/>
        </w:rPr>
      </w:pPr>
      <w:r>
        <w:rPr>
          <w:color w:val="000000"/>
        </w:rPr>
        <w:t xml:space="preserve">C. </w:t>
      </w:r>
      <w:r>
        <w:rPr>
          <w:rFonts w:ascii="宋体" w:hAnsi="宋体" w:eastAsia="宋体" w:cs="宋体"/>
          <w:color w:val="000000"/>
        </w:rPr>
        <w:t>《马关条约》的签订和九一八事变</w:t>
      </w:r>
    </w:p>
    <w:p w14:paraId="4F63F4CC">
      <w:pPr>
        <w:spacing w:line="360" w:lineRule="auto"/>
        <w:jc w:val="left"/>
        <w:textAlignment w:val="center"/>
        <w:rPr>
          <w:color w:val="000000"/>
        </w:rPr>
      </w:pPr>
      <w:r>
        <w:rPr>
          <w:color w:val="000000"/>
        </w:rPr>
        <w:t xml:space="preserve">D. </w:t>
      </w:r>
      <w:r>
        <w:rPr>
          <w:rFonts w:ascii="宋体" w:hAnsi="宋体" w:eastAsia="宋体" w:cs="宋体"/>
          <w:color w:val="000000"/>
        </w:rPr>
        <w:t>《凡尔赛条约》的签订和九一八事变</w:t>
      </w:r>
    </w:p>
    <w:p w14:paraId="315BAAEE">
      <w:pPr>
        <w:spacing w:line="360" w:lineRule="auto"/>
        <w:textAlignment w:val="center"/>
        <w:rPr>
          <w:color w:val="000000"/>
        </w:rPr>
      </w:pPr>
      <w:r>
        <w:rPr>
          <w:color w:val="2E75B6"/>
        </w:rPr>
        <w:t>【答案】</w:t>
      </w:r>
      <w:r>
        <w:rPr>
          <w:color w:val="000000"/>
        </w:rPr>
        <w:t>C</w:t>
      </w:r>
    </w:p>
    <w:p w14:paraId="7B3E5736">
      <w:pPr>
        <w:spacing w:line="360" w:lineRule="auto"/>
        <w:textAlignment w:val="center"/>
        <w:rPr>
          <w:color w:val="000000"/>
        </w:rPr>
      </w:pPr>
      <w:r>
        <w:rPr>
          <w:color w:val="2E75B6"/>
        </w:rPr>
        <w:t>【解析】</w:t>
      </w:r>
    </w:p>
    <w:p w14:paraId="321CB133">
      <w:pPr>
        <w:spacing w:line="360" w:lineRule="auto"/>
        <w:jc w:val="left"/>
        <w:textAlignment w:val="center"/>
        <w:rPr>
          <w:color w:val="000000"/>
        </w:rPr>
      </w:pPr>
      <w:r>
        <w:rPr>
          <w:color w:val="000000"/>
        </w:rPr>
        <w:t>【详解】根据所学可知，1895年，日本强迫清政府签订《马关条约》，通过此条约侵占了我国的台湾岛其附属岛屿、澎湖群岛等，1931年日本发动九一八事变，侵占了我国东北地区100多万平方千米的锦绣山河，C项正确；《南京条约》是英国强迫清政府签订的不平等条约，通过此条约侵占的地方是香港岛，与题意不符，排除AB两项；《凡尔赛条约》的主要内容是惩罚与限制德国，日本侵占中国的台湾岛其附属岛屿、澎湖群岛等是通过《马关条约》，排除D项。故选C项。</w:t>
      </w:r>
    </w:p>
    <w:p w14:paraId="1209071C">
      <w:pPr>
        <w:spacing w:line="360" w:lineRule="auto"/>
        <w:jc w:val="left"/>
        <w:textAlignment w:val="center"/>
        <w:rPr>
          <w:color w:val="000000"/>
        </w:rPr>
      </w:pPr>
      <w:r>
        <w:rPr>
          <w:color w:val="000000"/>
        </w:rPr>
        <w:t xml:space="preserve">9. </w:t>
      </w:r>
      <w:r>
        <w:rPr>
          <w:rFonts w:ascii="宋体" w:hAnsi="宋体" w:eastAsia="宋体" w:cs="宋体"/>
          <w:color w:val="000000"/>
        </w:rPr>
        <w:t>清德宗（</w:t>
      </w:r>
      <w:r>
        <w:rPr>
          <w:rFonts w:ascii="Times New Roman" w:hAnsi="Times New Roman" w:eastAsia="Times New Roman" w:cs="Times New Roman"/>
          <w:color w:val="000000"/>
        </w:rPr>
        <w:t>1875-1908</w:t>
      </w:r>
      <w:r>
        <w:rPr>
          <w:rFonts w:ascii="宋体" w:hAnsi="宋体" w:eastAsia="宋体" w:cs="宋体"/>
          <w:color w:val="000000"/>
        </w:rPr>
        <w:t>年在位）颁布“明定国是”诏书，宣布实行变法。关于变法的时间，下列表述正确的是（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6FC85E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18</w:t>
      </w:r>
      <w:r>
        <w:rPr>
          <w:rFonts w:ascii="宋体" w:hAnsi="宋体" w:eastAsia="宋体" w:cs="宋体"/>
          <w:color w:val="000000"/>
        </w:rPr>
        <w:t>世纪末</w:t>
      </w:r>
      <w:r>
        <w:rPr>
          <w:color w:val="000000"/>
        </w:rPr>
        <w:tab/>
      </w:r>
      <w:r>
        <w:rPr>
          <w:color w:val="000000"/>
        </w:rPr>
        <w:t xml:space="preserve">B. </w:t>
      </w:r>
      <w:r>
        <w:rPr>
          <w:rFonts w:ascii="宋体" w:hAnsi="宋体" w:eastAsia="宋体" w:cs="宋体"/>
          <w:color w:val="000000"/>
        </w:rPr>
        <w:t>庚子年</w:t>
      </w:r>
      <w:r>
        <w:rPr>
          <w:color w:val="000000"/>
        </w:rPr>
        <w:tab/>
      </w:r>
      <w:r>
        <w:rPr>
          <w:color w:val="000000"/>
        </w:rPr>
        <w:t xml:space="preserve">C. </w:t>
      </w:r>
      <w:r>
        <w:rPr>
          <w:rFonts w:ascii="宋体" w:hAnsi="宋体" w:eastAsia="宋体" w:cs="宋体"/>
          <w:color w:val="000000"/>
        </w:rPr>
        <w:t>光绪二十四年</w:t>
      </w:r>
      <w:r>
        <w:rPr>
          <w:color w:val="000000"/>
        </w:rPr>
        <w:tab/>
      </w:r>
      <w:r>
        <w:rPr>
          <w:color w:val="000000"/>
        </w:rPr>
        <w:t xml:space="preserve">D. </w:t>
      </w:r>
      <w:r>
        <w:rPr>
          <w:rFonts w:ascii="宋体" w:hAnsi="宋体" w:eastAsia="宋体" w:cs="宋体"/>
          <w:color w:val="000000"/>
        </w:rPr>
        <w:t>清朝中期</w:t>
      </w:r>
    </w:p>
    <w:p w14:paraId="7BB783AF">
      <w:pPr>
        <w:spacing w:line="360" w:lineRule="auto"/>
        <w:textAlignment w:val="center"/>
        <w:rPr>
          <w:color w:val="000000"/>
        </w:rPr>
      </w:pPr>
      <w:r>
        <w:rPr>
          <w:color w:val="2E75B6"/>
        </w:rPr>
        <w:t>【答案】</w:t>
      </w:r>
      <w:r>
        <w:rPr>
          <w:color w:val="000000"/>
        </w:rPr>
        <w:t>C</w:t>
      </w:r>
    </w:p>
    <w:p w14:paraId="19AD22C0">
      <w:pPr>
        <w:spacing w:line="360" w:lineRule="auto"/>
        <w:textAlignment w:val="center"/>
        <w:rPr>
          <w:color w:val="000000"/>
        </w:rPr>
      </w:pPr>
      <w:r>
        <w:rPr>
          <w:color w:val="2E75B6"/>
        </w:rPr>
        <w:t>【解析】</w:t>
      </w:r>
    </w:p>
    <w:p w14:paraId="79D5C5F8">
      <w:pPr>
        <w:spacing w:line="360" w:lineRule="auto"/>
        <w:jc w:val="left"/>
        <w:textAlignment w:val="center"/>
        <w:rPr>
          <w:color w:val="000000"/>
        </w:rPr>
      </w:pPr>
      <w:r>
        <w:rPr>
          <w:color w:val="000000"/>
        </w:rPr>
        <w:t>【详解】根据“清德宗（1875-1908年在位）”和所学可知，1898年6月，清德宗光绪帝颁布“明定国是”诏书，宣布变法，因为光绪帝在1875年继位，所以1898年正是光绪二十四年，C项正确；1898年是19世纪末，排除A项；1898年是戊戌年，庚子年是1900年，排除B项；1912年清朝灭亡，所以1898年属于清晚期，排除D项。故选C项。</w:t>
      </w:r>
    </w:p>
    <w:p w14:paraId="6CF2C8BB">
      <w:pPr>
        <w:spacing w:line="360" w:lineRule="auto"/>
        <w:jc w:val="left"/>
        <w:textAlignment w:val="center"/>
        <w:rPr>
          <w:color w:val="000000"/>
        </w:rPr>
      </w:pPr>
      <w:r>
        <w:rPr>
          <w:color w:val="000000"/>
        </w:rPr>
        <w:t xml:space="preserve">10. </w:t>
      </w:r>
      <w:r>
        <w:rPr>
          <w:rFonts w:ascii="宋体" w:hAnsi="宋体" w:eastAsia="宋体" w:cs="宋体"/>
          <w:color w:val="000000"/>
        </w:rPr>
        <w:t>“以往搞革命的人，眼睛总是看着上层的军官、政客、议员，以为这些人掌握着权力，千方百计运动这些人来赞助革命。如今在五四群众运动的对比下，上层的社会力量显得何等的微不足道。在人民群众中所蕴藏的力量一旦得到解放，那才真正是惊天动地、无坚不摧的。”能印证这一说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BD18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维新变法的失败</w:t>
      </w:r>
      <w:r>
        <w:rPr>
          <w:color w:val="000000"/>
        </w:rPr>
        <w:tab/>
      </w:r>
      <w:r>
        <w:rPr>
          <w:color w:val="000000"/>
        </w:rPr>
        <w:t xml:space="preserve">B. </w:t>
      </w:r>
      <w:r>
        <w:rPr>
          <w:rFonts w:ascii="宋体" w:hAnsi="宋体" w:eastAsia="宋体" w:cs="宋体"/>
          <w:color w:val="000000"/>
        </w:rPr>
        <w:t>中华民国的成立</w:t>
      </w:r>
    </w:p>
    <w:p w14:paraId="64972C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新文化运动的兴起</w:t>
      </w:r>
      <w:r>
        <w:rPr>
          <w:color w:val="000000"/>
        </w:rPr>
        <w:tab/>
      </w:r>
      <w:r>
        <w:rPr>
          <w:color w:val="000000"/>
        </w:rPr>
        <w:t xml:space="preserve">D. </w:t>
      </w:r>
      <w:r>
        <w:rPr>
          <w:rFonts w:ascii="宋体" w:hAnsi="宋体" w:eastAsia="宋体" w:cs="宋体"/>
          <w:color w:val="000000"/>
        </w:rPr>
        <w:t>中国共产党的成立</w:t>
      </w:r>
    </w:p>
    <w:p w14:paraId="59A4B80A">
      <w:pPr>
        <w:spacing w:line="360" w:lineRule="auto"/>
        <w:textAlignment w:val="center"/>
        <w:rPr>
          <w:color w:val="000000"/>
        </w:rPr>
      </w:pPr>
      <w:r>
        <w:rPr>
          <w:color w:val="2E75B6"/>
        </w:rPr>
        <w:t>【答案】</w:t>
      </w:r>
      <w:r>
        <w:rPr>
          <w:color w:val="000000"/>
        </w:rPr>
        <w:t>D</w:t>
      </w:r>
    </w:p>
    <w:p w14:paraId="7D5F33BC">
      <w:pPr>
        <w:spacing w:line="360" w:lineRule="auto"/>
        <w:textAlignment w:val="center"/>
        <w:rPr>
          <w:color w:val="000000"/>
        </w:rPr>
      </w:pPr>
      <w:r>
        <w:rPr>
          <w:color w:val="2E75B6"/>
        </w:rPr>
        <w:t>【解析】</w:t>
      </w:r>
    </w:p>
    <w:p w14:paraId="16854EAD">
      <w:pPr>
        <w:spacing w:line="360" w:lineRule="auto"/>
        <w:jc w:val="left"/>
        <w:textAlignment w:val="center"/>
        <w:rPr>
          <w:color w:val="000000"/>
        </w:rPr>
      </w:pPr>
      <w:r>
        <w:rPr>
          <w:color w:val="000000"/>
        </w:rPr>
        <w:t>【详解】根据题干信息“如今在五四群众运动的对比下，上层的社会力量显得何等的微不足道。在人民群众中所蕴藏的力量一旦得到解放，那才真正是惊天动地、无坚不摧的”，结合所学知识可知， 1919 年五四运动，中国工人阶级开始登上中国政治历史舞台，并发挥着重大作用，五四运动以彻底反帝反封建的革命性、追求救国强国真理的进步性、各族各界群众积极参与的广泛性，推动了中国社会进步，促进了马克思主义在中国的传播，促进了马克思主义同中国工人运动的结合，为中国共产党成立做了思想上干部上的准备，为新的革命力量、革命文化、革命斗争登上历史舞台创造了条件。这些条件已经具备了一个政党成立的阶级基础、思想基础、组织基础，中国共产党便应运而生了，D项正确；1898年维新变法的失败，在思想文化方面产生了广泛而持久的影响，起到了思想启蒙的作用，排除A项；1912年1月1日，孙中山在南京宣誓就职，宣告中华民国临时政府成立，排除B项；1915年，陈独秀在上海创办《青年杂志》，并发表《敬告青年》一文，倡导民主与科学两大口号，掀起新文化运动，排除C项。故选D项。</w:t>
      </w:r>
    </w:p>
    <w:p w14:paraId="71EE2E29">
      <w:pPr>
        <w:spacing w:line="360" w:lineRule="auto"/>
        <w:jc w:val="left"/>
        <w:textAlignment w:val="center"/>
        <w:rPr>
          <w:color w:val="000000"/>
        </w:rPr>
      </w:pPr>
      <w:r>
        <w:rPr>
          <w:color w:val="000000"/>
        </w:rPr>
        <w:t xml:space="preserve">11. </w:t>
      </w:r>
      <w:r>
        <w:rPr>
          <w:rFonts w:ascii="宋体" w:hAnsi="宋体" w:eastAsia="宋体" w:cs="宋体"/>
          <w:color w:val="000000"/>
        </w:rPr>
        <w:t>孙中山指出：“我今天来分别共产主义和民生主义，可以说共产主义是民生的理想，民生主义是共产的实行；所以两种主义没有什么分别……”基于这种认识，孙中山（</w:t>
      </w:r>
      <w:r>
        <w:rPr>
          <w:rFonts w:ascii="Times New Roman" w:hAnsi="Times New Roman" w:eastAsia="Times New Roman" w:cs="Times New Roman"/>
          <w:color w:val="000000"/>
        </w:rPr>
        <w:t xml:space="preserve">    </w:t>
      </w:r>
      <w:r>
        <w:rPr>
          <w:rFonts w:ascii="宋体" w:hAnsi="宋体" w:eastAsia="宋体" w:cs="宋体"/>
          <w:color w:val="000000"/>
        </w:rPr>
        <w:t>）</w:t>
      </w:r>
    </w:p>
    <w:p w14:paraId="49F737C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提出三民主义</w:t>
      </w:r>
      <w:r>
        <w:rPr>
          <w:color w:val="000000"/>
        </w:rPr>
        <w:tab/>
      </w:r>
      <w:r>
        <w:rPr>
          <w:color w:val="000000"/>
        </w:rPr>
        <w:t xml:space="preserve">B. </w:t>
      </w:r>
      <w:r>
        <w:rPr>
          <w:rFonts w:ascii="宋体" w:hAnsi="宋体" w:eastAsia="宋体" w:cs="宋体"/>
          <w:color w:val="000000"/>
        </w:rPr>
        <w:t>领导武昌起义</w:t>
      </w:r>
    </w:p>
    <w:p w14:paraId="771ADEF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主张国共合作</w:t>
      </w:r>
      <w:r>
        <w:rPr>
          <w:color w:val="000000"/>
        </w:rPr>
        <w:tab/>
      </w:r>
      <w:r>
        <w:rPr>
          <w:color w:val="000000"/>
        </w:rPr>
        <w:t xml:space="preserve">D. </w:t>
      </w:r>
      <w:r>
        <w:rPr>
          <w:rFonts w:ascii="宋体" w:hAnsi="宋体" w:eastAsia="宋体" w:cs="宋体"/>
          <w:color w:val="000000"/>
        </w:rPr>
        <w:t>创立黄埔军校</w:t>
      </w:r>
    </w:p>
    <w:p w14:paraId="0345021B">
      <w:pPr>
        <w:spacing w:line="360" w:lineRule="auto"/>
        <w:textAlignment w:val="center"/>
        <w:rPr>
          <w:color w:val="000000"/>
        </w:rPr>
      </w:pPr>
      <w:r>
        <w:rPr>
          <w:color w:val="2E75B6"/>
        </w:rPr>
        <w:t>【答案】</w:t>
      </w:r>
      <w:r>
        <w:rPr>
          <w:color w:val="000000"/>
        </w:rPr>
        <w:t>C</w:t>
      </w:r>
    </w:p>
    <w:p w14:paraId="57AF2E48">
      <w:pPr>
        <w:spacing w:line="360" w:lineRule="auto"/>
        <w:textAlignment w:val="center"/>
        <w:rPr>
          <w:color w:val="000000"/>
        </w:rPr>
      </w:pPr>
      <w:r>
        <w:rPr>
          <w:color w:val="2E75B6"/>
        </w:rPr>
        <w:t>【解析】</w:t>
      </w:r>
    </w:p>
    <w:p w14:paraId="361B9361">
      <w:pPr>
        <w:spacing w:line="360" w:lineRule="auto"/>
        <w:jc w:val="left"/>
        <w:textAlignment w:val="center"/>
        <w:rPr>
          <w:color w:val="000000"/>
        </w:rPr>
      </w:pPr>
      <w:r>
        <w:rPr>
          <w:color w:val="000000"/>
        </w:rPr>
        <w:t>【详解】据题干“我今天来分别共产主义和民生主义，可以说共产主义是民生的理想，民生主义是共产的实行；所以两种主义没有什么分别……”可知，共产党和国民党有相同的追求。因此，他主张国共合作，C项正确；三民主义发表于1905，排除A项；领导武昌起义是1911年，排除B项；创立黄埔军校在国共合作后，排除D项。故选C项。</w:t>
      </w:r>
    </w:p>
    <w:p w14:paraId="6B3A18CA">
      <w:pPr>
        <w:spacing w:line="360" w:lineRule="auto"/>
        <w:jc w:val="left"/>
        <w:textAlignment w:val="center"/>
        <w:rPr>
          <w:color w:val="000000"/>
        </w:rPr>
      </w:pPr>
      <w:r>
        <w:rPr>
          <w:color w:val="000000"/>
        </w:rPr>
        <w:t xml:space="preserve">12. </w:t>
      </w:r>
      <w:r>
        <w:rPr>
          <w:rFonts w:ascii="宋体" w:hAnsi="宋体" w:eastAsia="宋体" w:cs="宋体"/>
          <w:color w:val="000000"/>
        </w:rPr>
        <w:t>读《中国工农红军长征路线示意图》可知（</w:t>
      </w:r>
      <w:r>
        <w:rPr>
          <w:rFonts w:ascii="Times New Roman" w:hAnsi="Times New Roman" w:eastAsia="Times New Roman" w:cs="Times New Roman"/>
          <w:color w:val="000000"/>
        </w:rPr>
        <w:t xml:space="preserve">    </w:t>
      </w:r>
      <w:r>
        <w:rPr>
          <w:rFonts w:ascii="宋体" w:hAnsi="宋体" w:eastAsia="宋体" w:cs="宋体"/>
          <w:color w:val="000000"/>
        </w:rPr>
        <w:t>）</w:t>
      </w:r>
    </w:p>
    <w:p w14:paraId="2A60A751">
      <w:pPr>
        <w:spacing w:line="360" w:lineRule="auto"/>
        <w:jc w:val="left"/>
        <w:textAlignment w:val="center"/>
        <w:rPr>
          <w:color w:val="000000"/>
        </w:rPr>
      </w:pPr>
      <w:r>
        <w:rPr>
          <w:color w:val="000000"/>
        </w:rPr>
        <w:drawing>
          <wp:inline distT="0" distB="0" distL="114300" distR="114300">
            <wp:extent cx="3695700" cy="24669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695700" cy="2466975"/>
                    </a:xfrm>
                    <a:prstGeom prst="rect">
                      <a:avLst/>
                    </a:prstGeom>
                  </pic:spPr>
                </pic:pic>
              </a:graphicData>
            </a:graphic>
          </wp:inline>
        </w:drawing>
      </w:r>
      <w:r>
        <w:rPr>
          <w:color w:val="000000"/>
        </w:rPr>
        <w:t xml:space="preserve">  </w:t>
      </w:r>
    </w:p>
    <w:p w14:paraId="0BA305B9">
      <w:pPr>
        <w:spacing w:line="360" w:lineRule="auto"/>
        <w:jc w:val="left"/>
        <w:textAlignment w:val="center"/>
        <w:rPr>
          <w:color w:val="000000"/>
        </w:rPr>
      </w:pPr>
      <w:r>
        <w:rPr>
          <w:rFonts w:ascii="楷体" w:hAnsi="楷体" w:eastAsia="楷体" w:cs="楷体"/>
          <w:color w:val="000000"/>
        </w:rPr>
        <w:t xml:space="preserve">            中国工农红军长征路线示意图</w:t>
      </w:r>
    </w:p>
    <w:p w14:paraId="041AABFD">
      <w:pPr>
        <w:spacing w:line="360" w:lineRule="auto"/>
        <w:jc w:val="left"/>
        <w:textAlignment w:val="center"/>
        <w:rPr>
          <w:color w:val="000000"/>
        </w:rPr>
      </w:pPr>
      <w:r>
        <w:rPr>
          <w:color w:val="000000"/>
        </w:rPr>
        <w:t xml:space="preserve">A. </w:t>
      </w:r>
      <w:r>
        <w:rPr>
          <w:rFonts w:ascii="宋体" w:hAnsi="宋体" w:eastAsia="宋体" w:cs="宋体"/>
          <w:color w:val="000000"/>
        </w:rPr>
        <w:t>中央红军被迫放弃井冈山革命根据地进行长征</w:t>
      </w:r>
    </w:p>
    <w:p w14:paraId="21C54F20">
      <w:pPr>
        <w:spacing w:line="360" w:lineRule="auto"/>
        <w:jc w:val="left"/>
        <w:textAlignment w:val="center"/>
        <w:rPr>
          <w:color w:val="000000"/>
        </w:rPr>
      </w:pPr>
      <w:r>
        <w:rPr>
          <w:color w:val="000000"/>
        </w:rPr>
        <w:t xml:space="preserve">B. </w:t>
      </w:r>
      <w:r>
        <w:rPr>
          <w:rFonts w:ascii="宋体" w:hAnsi="宋体" w:eastAsia="宋体" w:cs="宋体"/>
          <w:color w:val="000000"/>
        </w:rPr>
        <w:t>长征前，红四方面军的主要活动区域在江西</w:t>
      </w:r>
    </w:p>
    <w:p w14:paraId="17AF91F0">
      <w:pPr>
        <w:spacing w:line="360" w:lineRule="auto"/>
        <w:jc w:val="left"/>
        <w:textAlignment w:val="center"/>
        <w:rPr>
          <w:color w:val="000000"/>
        </w:rPr>
      </w:pPr>
      <w:r>
        <w:rPr>
          <w:color w:val="000000"/>
        </w:rPr>
        <w:t xml:space="preserve">C. </w:t>
      </w:r>
      <w:r>
        <w:rPr>
          <w:rFonts w:ascii="宋体" w:hAnsi="宋体" w:eastAsia="宋体" w:cs="宋体"/>
          <w:color w:val="000000"/>
        </w:rPr>
        <w:t>红二方面军途经安顺场、泸定桥、毛儿盖到会宁</w:t>
      </w:r>
    </w:p>
    <w:p w14:paraId="7ED7D034">
      <w:pPr>
        <w:spacing w:line="360" w:lineRule="auto"/>
        <w:jc w:val="left"/>
        <w:textAlignment w:val="center"/>
        <w:rPr>
          <w:color w:val="000000"/>
        </w:rPr>
      </w:pPr>
      <w:r>
        <w:rPr>
          <w:color w:val="000000"/>
        </w:rPr>
        <w:t xml:space="preserve">D. </w:t>
      </w:r>
      <w:r>
        <w:rPr>
          <w:rFonts w:ascii="宋体" w:hAnsi="宋体" w:eastAsia="宋体" w:cs="宋体"/>
          <w:color w:val="000000"/>
        </w:rPr>
        <w:t>遵义会议后，中央红军的行军路线变得机动灵活</w:t>
      </w:r>
    </w:p>
    <w:p w14:paraId="764FB267">
      <w:pPr>
        <w:spacing w:line="360" w:lineRule="auto"/>
        <w:textAlignment w:val="center"/>
        <w:rPr>
          <w:color w:val="000000"/>
        </w:rPr>
      </w:pPr>
      <w:r>
        <w:rPr>
          <w:color w:val="2E75B6"/>
        </w:rPr>
        <w:t>【答案】</w:t>
      </w:r>
      <w:r>
        <w:rPr>
          <w:color w:val="000000"/>
        </w:rPr>
        <w:t>D</w:t>
      </w:r>
    </w:p>
    <w:p w14:paraId="1D8FE49D">
      <w:pPr>
        <w:spacing w:line="360" w:lineRule="auto"/>
        <w:textAlignment w:val="center"/>
        <w:rPr>
          <w:color w:val="000000"/>
        </w:rPr>
      </w:pPr>
      <w:r>
        <w:rPr>
          <w:color w:val="2E75B6"/>
        </w:rPr>
        <w:t>【解析】</w:t>
      </w:r>
    </w:p>
    <w:p w14:paraId="52E56A9D">
      <w:pPr>
        <w:spacing w:line="360" w:lineRule="auto"/>
        <w:jc w:val="left"/>
        <w:textAlignment w:val="center"/>
        <w:rPr>
          <w:color w:val="000000"/>
        </w:rPr>
      </w:pPr>
      <w:r>
        <w:rPr>
          <w:color w:val="000000"/>
        </w:rPr>
        <w:t>【详解】结合所学知识可知，遵义会议后，在毛泽东等人的领导下，中央红军采取灵活机动的战略战术，四渡赤水，摆脱了数十万国民党军队的围追堵截，赢得了战争的主动权，D项正确；红军第五次反“围剿"失利，党中央被迫放弃中央革命根据地，进行战略转移即长征，而不是井冈山革命根据地，排除A项； 长征前，红一方面军的主要活动区域在江西，而不是红四方面军，排除B项；中央红军(红一方面军)途经安顺场、泸定桥、毛儿盖到会宁，而不是红二方面军，排除C项。故选D项。</w:t>
      </w:r>
    </w:p>
    <w:p w14:paraId="350795A8">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1940</w:t>
      </w:r>
      <w:r>
        <w:rPr>
          <w:rFonts w:ascii="宋体" w:hAnsi="宋体" w:eastAsia="宋体" w:cs="宋体"/>
          <w:color w:val="000000"/>
        </w:rPr>
        <w:t>年徐悲鸿创作鸿篇巨制《愚公移山》；无独有偶，</w:t>
      </w:r>
      <w:r>
        <w:rPr>
          <w:rFonts w:ascii="Times New Roman" w:hAnsi="Times New Roman" w:eastAsia="Times New Roman" w:cs="Times New Roman"/>
          <w:color w:val="000000"/>
        </w:rPr>
        <w:t>1945</w:t>
      </w:r>
      <w:r>
        <w:rPr>
          <w:rFonts w:ascii="宋体" w:hAnsi="宋体" w:eastAsia="宋体" w:cs="宋体"/>
          <w:color w:val="000000"/>
        </w:rPr>
        <w:t>年，毛泽东主席在中国共产党第七次全国代表大会闭幕式上作题为《愚公移山》的报告，二者都是以“愚公精神”号石人们（</w:t>
      </w:r>
      <w:r>
        <w:rPr>
          <w:rFonts w:ascii="Times New Roman" w:hAnsi="Times New Roman" w:eastAsia="Times New Roman" w:cs="Times New Roman"/>
          <w:color w:val="000000"/>
        </w:rPr>
        <w:t xml:space="preserve">    </w:t>
      </w:r>
      <w:r>
        <w:rPr>
          <w:rFonts w:ascii="宋体" w:hAnsi="宋体" w:eastAsia="宋体" w:cs="宋体"/>
          <w:color w:val="000000"/>
        </w:rPr>
        <w:t>）</w:t>
      </w:r>
    </w:p>
    <w:p w14:paraId="454859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实行民主选举，激发斗争热情</w:t>
      </w:r>
      <w:r>
        <w:rPr>
          <w:color w:val="000000"/>
        </w:rPr>
        <w:tab/>
      </w:r>
      <w:r>
        <w:rPr>
          <w:color w:val="000000"/>
        </w:rPr>
        <w:t xml:space="preserve">B. </w:t>
      </w:r>
      <w:r>
        <w:rPr>
          <w:rFonts w:ascii="宋体" w:hAnsi="宋体" w:eastAsia="宋体" w:cs="宋体"/>
          <w:color w:val="000000"/>
        </w:rPr>
        <w:t>争取美苏支援，坚定胜利信心</w:t>
      </w:r>
    </w:p>
    <w:p w14:paraId="3F2859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团结一切力量，争取抗战胜利</w:t>
      </w:r>
      <w:r>
        <w:rPr>
          <w:color w:val="000000"/>
        </w:rPr>
        <w:tab/>
      </w:r>
      <w:r>
        <w:rPr>
          <w:color w:val="000000"/>
        </w:rPr>
        <w:t xml:space="preserve">D. </w:t>
      </w:r>
      <w:r>
        <w:rPr>
          <w:rFonts w:ascii="宋体" w:hAnsi="宋体" w:eastAsia="宋体" w:cs="宋体"/>
          <w:color w:val="000000"/>
        </w:rPr>
        <w:t>开辟致富道路，带动经济发展</w:t>
      </w:r>
    </w:p>
    <w:p w14:paraId="5B4E6947">
      <w:pPr>
        <w:spacing w:line="360" w:lineRule="auto"/>
        <w:textAlignment w:val="center"/>
        <w:rPr>
          <w:color w:val="000000"/>
        </w:rPr>
      </w:pPr>
      <w:r>
        <w:rPr>
          <w:color w:val="2E75B6"/>
        </w:rPr>
        <w:t>【答案】</w:t>
      </w:r>
      <w:r>
        <w:rPr>
          <w:color w:val="000000"/>
        </w:rPr>
        <w:t>C</w:t>
      </w:r>
    </w:p>
    <w:p w14:paraId="38F5EE24">
      <w:pPr>
        <w:spacing w:line="360" w:lineRule="auto"/>
        <w:textAlignment w:val="center"/>
        <w:rPr>
          <w:color w:val="000000"/>
        </w:rPr>
      </w:pPr>
      <w:r>
        <w:rPr>
          <w:color w:val="2E75B6"/>
        </w:rPr>
        <w:t>【解析】</w:t>
      </w:r>
    </w:p>
    <w:p w14:paraId="2313D8D4">
      <w:pPr>
        <w:spacing w:line="360" w:lineRule="auto"/>
        <w:jc w:val="left"/>
        <w:textAlignment w:val="center"/>
        <w:rPr>
          <w:color w:val="000000"/>
        </w:rPr>
      </w:pPr>
      <w:r>
        <w:rPr>
          <w:color w:val="000000"/>
        </w:rPr>
        <w:t>【详解】根据所学知识，1940年徐悲鸿创作鸿篇巨制《愚公移山》，借寓言故事表达了中华民族团结一心，坚韧不拔，打击日本侵略者的坚定信念。1945年，毛泽东主席在中国共产党第七次全国代表大会闭幕式上作题为《愚公移山》的报告。毛主席把帝国主义和封建主义比作两座大山，以愚公自称，表示我党坚决反帝国反封建的决心，综上所述，二者都是以“愚公精神”号召人们团结一切力量，争取抗战胜利，C项正确；题干徐悲鸿画作、《愚公移山》报告都与“民主选举”、“争取美苏支援”、“开辟致富道路”无关，排除ABD项、故选C项。</w:t>
      </w:r>
    </w:p>
    <w:p w14:paraId="776E9EB8">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-1948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月，渤海区（涉及现山东省滨州市、东营市、潍坊市、淄博市、济南市、德州市、河北省沧州市和天津市南部部分县区）共出动支前民工</w:t>
      </w:r>
      <w:r>
        <w:rPr>
          <w:rFonts w:ascii="Times New Roman" w:hAnsi="Times New Roman" w:eastAsia="Times New Roman" w:cs="Times New Roman"/>
          <w:color w:val="000000"/>
        </w:rPr>
        <w:t>1296685</w:t>
      </w:r>
      <w:r>
        <w:rPr>
          <w:rFonts w:ascii="宋体" w:hAnsi="宋体" w:eastAsia="宋体" w:cs="宋体"/>
          <w:color w:val="000000"/>
        </w:rPr>
        <w:t>人（次），运送到前线的军粮</w:t>
      </w:r>
      <w:r>
        <w:rPr>
          <w:rFonts w:ascii="Times New Roman" w:hAnsi="Times New Roman" w:eastAsia="Times New Roman" w:cs="Times New Roman"/>
          <w:color w:val="000000"/>
        </w:rPr>
        <w:t>1.35</w:t>
      </w:r>
      <w:r>
        <w:rPr>
          <w:rFonts w:ascii="宋体" w:hAnsi="宋体" w:eastAsia="宋体" w:cs="宋体"/>
          <w:color w:val="000000"/>
        </w:rPr>
        <w:t>亿公斤。这在一定程度上解释了（</w:t>
      </w:r>
      <w:r>
        <w:rPr>
          <w:rFonts w:ascii="Times New Roman" w:hAnsi="Times New Roman" w:eastAsia="Times New Roman" w:cs="Times New Roman"/>
          <w:color w:val="000000"/>
        </w:rPr>
        <w:t xml:space="preserve">    </w:t>
      </w:r>
      <w:r>
        <w:rPr>
          <w:rFonts w:ascii="宋体" w:hAnsi="宋体" w:eastAsia="宋体" w:cs="宋体"/>
          <w:color w:val="000000"/>
        </w:rPr>
        <w:t>）</w:t>
      </w:r>
    </w:p>
    <w:p w14:paraId="6AFC73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国民党发动内战的背景</w:t>
      </w:r>
      <w:r>
        <w:rPr>
          <w:color w:val="000000"/>
        </w:rPr>
        <w:tab/>
      </w:r>
      <w:r>
        <w:rPr>
          <w:color w:val="000000"/>
        </w:rPr>
        <w:t xml:space="preserve">B. </w:t>
      </w:r>
      <w:r>
        <w:rPr>
          <w:rFonts w:ascii="宋体" w:hAnsi="宋体" w:eastAsia="宋体" w:cs="宋体"/>
          <w:color w:val="000000"/>
        </w:rPr>
        <w:t>解放战争胜利的原因</w:t>
      </w:r>
    </w:p>
    <w:p w14:paraId="0EF695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人民解放军的军事策略</w:t>
      </w:r>
      <w:r>
        <w:rPr>
          <w:color w:val="000000"/>
        </w:rPr>
        <w:tab/>
      </w:r>
      <w:r>
        <w:rPr>
          <w:color w:val="000000"/>
        </w:rPr>
        <w:t xml:space="preserve">D. </w:t>
      </w:r>
      <w:r>
        <w:rPr>
          <w:rFonts w:ascii="宋体" w:hAnsi="宋体" w:eastAsia="宋体" w:cs="宋体"/>
          <w:color w:val="000000"/>
        </w:rPr>
        <w:t>三大战役胜利的影响</w:t>
      </w:r>
    </w:p>
    <w:p w14:paraId="5F17B4A0">
      <w:pPr>
        <w:spacing w:line="360" w:lineRule="auto"/>
        <w:textAlignment w:val="center"/>
        <w:rPr>
          <w:color w:val="000000"/>
        </w:rPr>
      </w:pPr>
      <w:r>
        <w:rPr>
          <w:color w:val="2E75B6"/>
        </w:rPr>
        <w:t>【答案】</w:t>
      </w:r>
      <w:r>
        <w:rPr>
          <w:color w:val="000000"/>
        </w:rPr>
        <w:t>B</w:t>
      </w:r>
    </w:p>
    <w:p w14:paraId="1814BAA1">
      <w:pPr>
        <w:spacing w:line="360" w:lineRule="auto"/>
        <w:textAlignment w:val="center"/>
        <w:rPr>
          <w:color w:val="000000"/>
        </w:rPr>
      </w:pPr>
      <w:r>
        <w:rPr>
          <w:color w:val="2E75B6"/>
        </w:rPr>
        <w:t>【解析】</w:t>
      </w:r>
    </w:p>
    <w:p w14:paraId="327986B3">
      <w:pPr>
        <w:spacing w:line="360" w:lineRule="auto"/>
        <w:jc w:val="left"/>
        <w:textAlignment w:val="center"/>
        <w:rPr>
          <w:color w:val="000000"/>
        </w:rPr>
      </w:pPr>
      <w:r>
        <w:rPr>
          <w:color w:val="000000"/>
        </w:rPr>
        <w:t>【详解】</w:t>
      </w:r>
      <w:r>
        <w:rPr>
          <w:rFonts w:ascii="宋体" w:hAnsi="宋体" w:eastAsia="宋体" w:cs="宋体"/>
          <w:color w:val="000000"/>
        </w:rPr>
        <w:t>据题干</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-1948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月，渤海区（涉及现山东省滨州市、东营市、潍坊市、淄博市、济南市、德州市、河北省沧州市和天津市南部部分县区）共出动支前民工</w:t>
      </w:r>
      <w:r>
        <w:rPr>
          <w:rFonts w:ascii="Times New Roman" w:hAnsi="Times New Roman" w:eastAsia="Times New Roman" w:cs="Times New Roman"/>
          <w:color w:val="000000"/>
        </w:rPr>
        <w:t>1296685</w:t>
      </w:r>
      <w:r>
        <w:rPr>
          <w:rFonts w:ascii="宋体" w:hAnsi="宋体" w:eastAsia="宋体" w:cs="宋体"/>
          <w:color w:val="000000"/>
        </w:rPr>
        <w:t>人（次），运送到前线的军粮</w:t>
      </w:r>
      <w:r>
        <w:rPr>
          <w:rFonts w:ascii="Times New Roman" w:hAnsi="Times New Roman" w:eastAsia="Times New Roman" w:cs="Times New Roman"/>
          <w:color w:val="000000"/>
        </w:rPr>
        <w:t>1.35</w:t>
      </w:r>
      <w:r>
        <w:rPr>
          <w:rFonts w:ascii="宋体" w:hAnsi="宋体" w:eastAsia="宋体" w:cs="宋体"/>
          <w:color w:val="000000"/>
        </w:rPr>
        <w:t>亿公斤。</w:t>
      </w:r>
      <w:r>
        <w:rPr>
          <w:rFonts w:ascii="Times New Roman" w:hAnsi="Times New Roman" w:eastAsia="Times New Roman" w:cs="Times New Roman"/>
          <w:color w:val="000000"/>
        </w:rPr>
        <w:t>”</w:t>
      </w:r>
      <w:r>
        <w:rPr>
          <w:rFonts w:ascii="宋体" w:hAnsi="宋体" w:eastAsia="宋体" w:cs="宋体"/>
          <w:color w:val="000000"/>
        </w:rPr>
        <w:t>可知，解放战争得到了人民的大力支持，反映的是解放战争胜利的原因，</w:t>
      </w:r>
      <w:r>
        <w:rPr>
          <w:rFonts w:ascii="Times New Roman" w:hAnsi="Times New Roman" w:eastAsia="Times New Roman" w:cs="Times New Roman"/>
          <w:color w:val="000000"/>
        </w:rPr>
        <w:t>B</w:t>
      </w:r>
      <w:r>
        <w:rPr>
          <w:rFonts w:ascii="宋体" w:hAnsi="宋体" w:eastAsia="宋体" w:cs="宋体"/>
          <w:color w:val="000000"/>
        </w:rPr>
        <w:t>项正确；</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月时，蒋介石已发动内战，排除</w:t>
      </w:r>
      <w:r>
        <w:rPr>
          <w:rFonts w:ascii="Times New Roman" w:hAnsi="Times New Roman" w:eastAsia="Times New Roman" w:cs="Times New Roman"/>
          <w:color w:val="000000"/>
        </w:rPr>
        <w:t>A</w:t>
      </w:r>
      <w:r>
        <w:rPr>
          <w:rFonts w:ascii="宋体" w:hAnsi="宋体" w:eastAsia="宋体" w:cs="宋体"/>
          <w:color w:val="000000"/>
        </w:rPr>
        <w:t>项；题干重在强调人民的支持，与人民解放军的军事策略无关，排除</w:t>
      </w:r>
      <w:r>
        <w:rPr>
          <w:rFonts w:ascii="Times New Roman" w:hAnsi="Times New Roman" w:eastAsia="Times New Roman" w:cs="Times New Roman"/>
          <w:color w:val="000000"/>
        </w:rPr>
        <w:t>C</w:t>
      </w:r>
      <w:r>
        <w:rPr>
          <w:rFonts w:ascii="宋体" w:hAnsi="宋体" w:eastAsia="宋体" w:cs="宋体"/>
          <w:color w:val="000000"/>
        </w:rPr>
        <w:t>项；</w:t>
      </w:r>
      <w:r>
        <w:rPr>
          <w:rFonts w:ascii="Times New Roman" w:hAnsi="Times New Roman" w:eastAsia="Times New Roman" w:cs="Times New Roman"/>
          <w:color w:val="000000"/>
        </w:rPr>
        <w:t>1948</w:t>
      </w:r>
      <w:r>
        <w:rPr>
          <w:rFonts w:ascii="宋体" w:hAnsi="宋体" w:eastAsia="宋体" w:cs="宋体"/>
          <w:color w:val="000000"/>
        </w:rPr>
        <w:t>年三大战役刚开始，排除</w:t>
      </w:r>
      <w:r>
        <w:rPr>
          <w:rFonts w:ascii="Times New Roman" w:hAnsi="Times New Roman" w:eastAsia="Times New Roman" w:cs="Times New Roman"/>
          <w:color w:val="000000"/>
        </w:rPr>
        <w:t>D</w:t>
      </w:r>
      <w:r>
        <w:rPr>
          <w:rFonts w:ascii="宋体" w:hAnsi="宋体" w:eastAsia="宋体" w:cs="宋体"/>
          <w:color w:val="000000"/>
        </w:rPr>
        <w:t>项。故选</w:t>
      </w:r>
      <w:r>
        <w:rPr>
          <w:rFonts w:ascii="Times New Roman" w:hAnsi="Times New Roman" w:eastAsia="Times New Roman" w:cs="Times New Roman"/>
          <w:color w:val="000000"/>
        </w:rPr>
        <w:t>B</w:t>
      </w:r>
      <w:r>
        <w:rPr>
          <w:rFonts w:ascii="宋体" w:hAnsi="宋体" w:eastAsia="宋体" w:cs="宋体"/>
          <w:color w:val="000000"/>
        </w:rPr>
        <w:t>项。</w:t>
      </w:r>
    </w:p>
    <w:p w14:paraId="4F1904A8">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1913</w:t>
      </w:r>
      <w:r>
        <w:rPr>
          <w:rFonts w:ascii="宋体" w:hAnsi="宋体" w:eastAsia="宋体" w:cs="宋体"/>
          <w:color w:val="000000"/>
        </w:rPr>
        <w:t>年中国纺纱业共有纱锭</w:t>
      </w:r>
      <w:r>
        <w:rPr>
          <w:rFonts w:ascii="Times New Roman" w:hAnsi="Times New Roman" w:eastAsia="Times New Roman" w:cs="Times New Roman"/>
          <w:color w:val="000000"/>
        </w:rPr>
        <w:t>65</w:t>
      </w:r>
      <w:r>
        <w:rPr>
          <w:rFonts w:ascii="宋体" w:hAnsi="宋体" w:eastAsia="宋体" w:cs="宋体"/>
          <w:color w:val="000000"/>
        </w:rPr>
        <w:t>万枚，到</w:t>
      </w:r>
      <w:r>
        <w:rPr>
          <w:rFonts w:ascii="Times New Roman" w:hAnsi="Times New Roman" w:eastAsia="Times New Roman" w:cs="Times New Roman"/>
          <w:color w:val="000000"/>
        </w:rPr>
        <w:t>1919</w:t>
      </w:r>
      <w:r>
        <w:rPr>
          <w:rFonts w:ascii="宋体" w:hAnsi="宋体" w:eastAsia="宋体" w:cs="宋体"/>
          <w:color w:val="000000"/>
        </w:rPr>
        <w:t>年增为</w:t>
      </w:r>
      <w:r>
        <w:rPr>
          <w:rFonts w:ascii="Times New Roman" w:hAnsi="Times New Roman" w:eastAsia="Times New Roman" w:cs="Times New Roman"/>
          <w:color w:val="000000"/>
        </w:rPr>
        <w:t>118</w:t>
      </w:r>
      <w:r>
        <w:rPr>
          <w:rFonts w:ascii="宋体" w:hAnsi="宋体" w:eastAsia="宋体" w:cs="宋体"/>
          <w:color w:val="000000"/>
        </w:rPr>
        <w:t>万枚。在</w:t>
      </w:r>
      <w:r>
        <w:rPr>
          <w:rFonts w:ascii="Times New Roman" w:hAnsi="Times New Roman" w:eastAsia="Times New Roman" w:cs="Times New Roman"/>
          <w:color w:val="000000"/>
        </w:rPr>
        <w:t>1896</w:t>
      </w:r>
      <w:r>
        <w:rPr>
          <w:rFonts w:ascii="宋体" w:hAnsi="宋体" w:eastAsia="宋体" w:cs="宋体"/>
          <w:color w:val="000000"/>
        </w:rPr>
        <w:t>至</w:t>
      </w:r>
      <w:r>
        <w:rPr>
          <w:rFonts w:ascii="Times New Roman" w:hAnsi="Times New Roman" w:eastAsia="Times New Roman" w:cs="Times New Roman"/>
          <w:color w:val="000000"/>
        </w:rPr>
        <w:t>1912</w:t>
      </w:r>
      <w:r>
        <w:rPr>
          <w:rFonts w:ascii="宋体" w:hAnsi="宋体" w:eastAsia="宋体" w:cs="宋体"/>
          <w:color w:val="000000"/>
        </w:rPr>
        <w:t>年的</w:t>
      </w:r>
      <w:r>
        <w:rPr>
          <w:rFonts w:ascii="Times New Roman" w:hAnsi="Times New Roman" w:eastAsia="Times New Roman" w:cs="Times New Roman"/>
          <w:color w:val="000000"/>
        </w:rPr>
        <w:t>17</w:t>
      </w:r>
      <w:r>
        <w:rPr>
          <w:rFonts w:ascii="宋体" w:hAnsi="宋体" w:eastAsia="宋体" w:cs="宋体"/>
          <w:color w:val="000000"/>
        </w:rPr>
        <w:t>年间，民族资本开设面粉厂</w:t>
      </w:r>
      <w:r>
        <w:rPr>
          <w:rFonts w:ascii="Times New Roman" w:hAnsi="Times New Roman" w:eastAsia="Times New Roman" w:cs="Times New Roman"/>
          <w:color w:val="000000"/>
        </w:rPr>
        <w:t>47</w:t>
      </w:r>
      <w:r>
        <w:rPr>
          <w:rFonts w:ascii="宋体" w:hAnsi="宋体" w:eastAsia="宋体" w:cs="宋体"/>
          <w:color w:val="000000"/>
        </w:rPr>
        <w:t>家，</w:t>
      </w:r>
      <w:r>
        <w:rPr>
          <w:rFonts w:ascii="Times New Roman" w:hAnsi="Times New Roman" w:eastAsia="Times New Roman" w:cs="Times New Roman"/>
          <w:color w:val="000000"/>
        </w:rPr>
        <w:t>1913</w:t>
      </w:r>
      <w:r>
        <w:rPr>
          <w:rFonts w:ascii="宋体" w:hAnsi="宋体" w:eastAsia="宋体" w:cs="宋体"/>
          <w:color w:val="000000"/>
        </w:rPr>
        <w:t>至</w:t>
      </w:r>
      <w:r>
        <w:rPr>
          <w:rFonts w:ascii="Times New Roman" w:hAnsi="Times New Roman" w:eastAsia="Times New Roman" w:cs="Times New Roman"/>
          <w:color w:val="000000"/>
        </w:rPr>
        <w:t>1921</w:t>
      </w:r>
      <w:r>
        <w:rPr>
          <w:rFonts w:ascii="宋体" w:hAnsi="宋体" w:eastAsia="宋体" w:cs="宋体"/>
          <w:color w:val="000000"/>
        </w:rPr>
        <w:t>年的</w:t>
      </w:r>
      <w:r>
        <w:rPr>
          <w:rFonts w:ascii="Times New Roman" w:hAnsi="Times New Roman" w:eastAsia="Times New Roman" w:cs="Times New Roman"/>
          <w:color w:val="000000"/>
        </w:rPr>
        <w:t>9</w:t>
      </w:r>
      <w:r>
        <w:rPr>
          <w:rFonts w:ascii="宋体" w:hAnsi="宋体" w:eastAsia="宋体" w:cs="宋体"/>
          <w:color w:val="000000"/>
        </w:rPr>
        <w:t>年间设立</w:t>
      </w:r>
      <w:r>
        <w:rPr>
          <w:rFonts w:ascii="Times New Roman" w:hAnsi="Times New Roman" w:eastAsia="Times New Roman" w:cs="Times New Roman"/>
          <w:color w:val="000000"/>
        </w:rPr>
        <w:t>105</w:t>
      </w:r>
      <w:r>
        <w:rPr>
          <w:rFonts w:ascii="宋体" w:hAnsi="宋体" w:eastAsia="宋体" w:cs="宋体"/>
          <w:color w:val="000000"/>
        </w:rPr>
        <w:t>家，推动这些行业快速发展的事件主要是（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659D25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洋务运动和《辛丑条约》的签订</w:t>
      </w:r>
      <w:r>
        <w:rPr>
          <w:color w:val="000000"/>
        </w:rPr>
        <w:tab/>
      </w:r>
      <w:r>
        <w:rPr>
          <w:color w:val="000000"/>
        </w:rPr>
        <w:t xml:space="preserve">B. </w:t>
      </w:r>
      <w:r>
        <w:rPr>
          <w:rFonts w:ascii="宋体" w:hAnsi="宋体" w:eastAsia="宋体" w:cs="宋体"/>
          <w:color w:val="000000"/>
        </w:rPr>
        <w:t>《辛丑条约》的签订和辛亥革命</w:t>
      </w:r>
    </w:p>
    <w:p w14:paraId="4567D1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辛亥革命和第一次世界大战</w:t>
      </w:r>
      <w:r>
        <w:rPr>
          <w:color w:val="000000"/>
        </w:rPr>
        <w:tab/>
      </w:r>
      <w:r>
        <w:rPr>
          <w:color w:val="000000"/>
        </w:rPr>
        <w:t xml:space="preserve">D. </w:t>
      </w:r>
      <w:r>
        <w:rPr>
          <w:rFonts w:ascii="宋体" w:hAnsi="宋体" w:eastAsia="宋体" w:cs="宋体"/>
          <w:color w:val="000000"/>
        </w:rPr>
        <w:t>第一次世界大战和官僚资本的扩张</w:t>
      </w:r>
    </w:p>
    <w:p w14:paraId="62964FFC">
      <w:pPr>
        <w:spacing w:line="360" w:lineRule="auto"/>
        <w:textAlignment w:val="center"/>
        <w:rPr>
          <w:color w:val="000000"/>
        </w:rPr>
      </w:pPr>
      <w:r>
        <w:rPr>
          <w:color w:val="2E75B6"/>
        </w:rPr>
        <w:t>【答案】</w:t>
      </w:r>
      <w:r>
        <w:rPr>
          <w:color w:val="000000"/>
        </w:rPr>
        <w:t>C</w:t>
      </w:r>
    </w:p>
    <w:p w14:paraId="4FE96E2B">
      <w:pPr>
        <w:spacing w:line="360" w:lineRule="auto"/>
        <w:textAlignment w:val="center"/>
        <w:rPr>
          <w:color w:val="000000"/>
        </w:rPr>
      </w:pPr>
      <w:r>
        <w:rPr>
          <w:color w:val="2E75B6"/>
        </w:rPr>
        <w:t>【解析】</w:t>
      </w:r>
    </w:p>
    <w:p w14:paraId="69B6D0D2">
      <w:pPr>
        <w:spacing w:line="360" w:lineRule="auto"/>
        <w:jc w:val="left"/>
        <w:textAlignment w:val="center"/>
        <w:rPr>
          <w:color w:val="000000"/>
        </w:rPr>
      </w:pPr>
      <w:r>
        <w:rPr>
          <w:color w:val="000000"/>
        </w:rPr>
        <w:t>【详解】根据题干信息“1913至1921年的9年间设立105家，推动这些行业快速发展”，结合所学知识可知，辛亥革命后，建立中华民国，中华民国临时政府颁布了一系列奖励发展实业的法令，掀起了发展实业的浪潮，第一次世界大战期间，西方列强忙于欧洲战事，暂时放松了对中国的经济侵略，中国民族工业的发展出现了“短暂的春天”。C项正确；1901年，八国联军侵华战争后，《辛丑条约》的签订，标志着中国已完全沦为半殖民地半封建社会，与题干内容“1913至1921年的9年间设立105家，推动这些行业快速发展”不符，排除AB项；官僚资本的扩张与国民党官僚资本的建立相关，与题干内容“1913至1921年的9年间设立105家，推动这些行业快速发展”不符，排除D项。故选C项。</w:t>
      </w:r>
    </w:p>
    <w:p w14:paraId="79A0A48F">
      <w:pPr>
        <w:spacing w:line="360" w:lineRule="auto"/>
        <w:jc w:val="left"/>
        <w:textAlignment w:val="center"/>
        <w:rPr>
          <w:color w:val="000000"/>
        </w:rPr>
      </w:pPr>
      <w:r>
        <w:rPr>
          <w:color w:val="000000"/>
        </w:rPr>
        <w:t xml:space="preserve">16. </w:t>
      </w:r>
      <w:r>
        <w:rPr>
          <w:rFonts w:ascii="宋体" w:hAnsi="宋体" w:eastAsia="宋体" w:cs="宋体"/>
          <w:color w:val="000000"/>
        </w:rPr>
        <w:t>下表为国家统计局公布的我国</w:t>
      </w:r>
      <w:r>
        <w:rPr>
          <w:rFonts w:ascii="Times New Roman" w:hAnsi="Times New Roman" w:eastAsia="Times New Roman" w:cs="Times New Roman"/>
          <w:color w:val="000000"/>
        </w:rPr>
        <w:t>1956-1965</w:t>
      </w:r>
      <w:r>
        <w:rPr>
          <w:rFonts w:ascii="宋体" w:hAnsi="宋体" w:eastAsia="宋体" w:cs="宋体"/>
          <w:color w:val="000000"/>
        </w:rPr>
        <w:t>年国内生产总值，从表中可以看出（</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72"/>
        <w:gridCol w:w="818"/>
        <w:gridCol w:w="818"/>
        <w:gridCol w:w="818"/>
        <w:gridCol w:w="818"/>
        <w:gridCol w:w="818"/>
        <w:gridCol w:w="818"/>
        <w:gridCol w:w="810"/>
        <w:gridCol w:w="818"/>
        <w:gridCol w:w="818"/>
        <w:gridCol w:w="660"/>
      </w:tblGrid>
      <w:tr w14:paraId="5F0EC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DC7E0D">
            <w:pPr>
              <w:spacing w:line="360" w:lineRule="auto"/>
              <w:jc w:val="center"/>
              <w:textAlignment w:val="center"/>
              <w:rPr>
                <w:color w:val="000000"/>
              </w:rPr>
            </w:pPr>
            <w:r>
              <w:rPr>
                <w:rFonts w:ascii="宋体" w:hAnsi="宋体" w:eastAsia="宋体" w:cs="宋体"/>
                <w:color w:val="000000"/>
              </w:rPr>
              <w:t>时间（年）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65817">
            <w:pPr>
              <w:spacing w:line="360" w:lineRule="auto"/>
              <w:jc w:val="center"/>
              <w:textAlignment w:val="center"/>
              <w:rPr>
                <w:color w:val="000000"/>
              </w:rPr>
            </w:pPr>
            <w:r>
              <w:rPr>
                <w:rFonts w:ascii="Times New Roman" w:hAnsi="Times New Roman" w:eastAsia="Times New Roman" w:cs="Times New Roman"/>
                <w:color w:val="000000"/>
              </w:rPr>
              <w:t>1956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84837">
            <w:pPr>
              <w:spacing w:line="360" w:lineRule="auto"/>
              <w:jc w:val="center"/>
              <w:textAlignment w:val="center"/>
              <w:rPr>
                <w:color w:val="000000"/>
              </w:rPr>
            </w:pPr>
            <w:r>
              <w:rPr>
                <w:rFonts w:ascii="Times New Roman" w:hAnsi="Times New Roman" w:eastAsia="Times New Roman" w:cs="Times New Roman"/>
                <w:color w:val="000000"/>
              </w:rPr>
              <w:t>1957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8D53D">
            <w:pPr>
              <w:spacing w:line="360" w:lineRule="auto"/>
              <w:jc w:val="center"/>
              <w:textAlignment w:val="center"/>
              <w:rPr>
                <w:color w:val="000000"/>
              </w:rPr>
            </w:pPr>
            <w:r>
              <w:rPr>
                <w:rFonts w:ascii="Times New Roman" w:hAnsi="Times New Roman" w:eastAsia="Times New Roman" w:cs="Times New Roman"/>
                <w:color w:val="000000"/>
              </w:rPr>
              <w:t>1958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D44B48">
            <w:pPr>
              <w:spacing w:line="360" w:lineRule="auto"/>
              <w:jc w:val="center"/>
              <w:textAlignment w:val="center"/>
              <w:rPr>
                <w:color w:val="000000"/>
              </w:rPr>
            </w:pPr>
            <w:r>
              <w:rPr>
                <w:rFonts w:ascii="Times New Roman" w:hAnsi="Times New Roman" w:eastAsia="Times New Roman" w:cs="Times New Roman"/>
                <w:color w:val="000000"/>
              </w:rPr>
              <w:t>1959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1103B0">
            <w:pPr>
              <w:spacing w:line="360" w:lineRule="auto"/>
              <w:jc w:val="center"/>
              <w:textAlignment w:val="center"/>
              <w:rPr>
                <w:color w:val="000000"/>
              </w:rPr>
            </w:pPr>
            <w:r>
              <w:rPr>
                <w:rFonts w:ascii="Times New Roman" w:hAnsi="Times New Roman" w:eastAsia="Times New Roman" w:cs="Times New Roman"/>
                <w:color w:val="000000"/>
              </w:rPr>
              <w:t>1960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983493">
            <w:pPr>
              <w:spacing w:line="360" w:lineRule="auto"/>
              <w:jc w:val="center"/>
              <w:textAlignment w:val="center"/>
              <w:rPr>
                <w:color w:val="000000"/>
              </w:rPr>
            </w:pPr>
            <w:r>
              <w:rPr>
                <w:rFonts w:ascii="Times New Roman" w:hAnsi="Times New Roman" w:eastAsia="Times New Roman" w:cs="Times New Roman"/>
                <w:color w:val="000000"/>
              </w:rPr>
              <w:t>1961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8F356">
            <w:pPr>
              <w:spacing w:line="360" w:lineRule="auto"/>
              <w:jc w:val="center"/>
              <w:textAlignment w:val="center"/>
              <w:rPr>
                <w:color w:val="000000"/>
              </w:rPr>
            </w:pPr>
            <w:r>
              <w:rPr>
                <w:rFonts w:ascii="Times New Roman" w:hAnsi="Times New Roman" w:eastAsia="Times New Roman" w:cs="Times New Roman"/>
                <w:color w:val="000000"/>
              </w:rPr>
              <w:t>1962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684A9">
            <w:pPr>
              <w:spacing w:line="360" w:lineRule="auto"/>
              <w:jc w:val="center"/>
              <w:textAlignment w:val="center"/>
              <w:rPr>
                <w:color w:val="000000"/>
              </w:rPr>
            </w:pPr>
            <w:r>
              <w:rPr>
                <w:rFonts w:ascii="Times New Roman" w:hAnsi="Times New Roman" w:eastAsia="Times New Roman" w:cs="Times New Roman"/>
                <w:color w:val="000000"/>
              </w:rPr>
              <w:t>1963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BC479">
            <w:pPr>
              <w:spacing w:line="360" w:lineRule="auto"/>
              <w:jc w:val="center"/>
              <w:textAlignment w:val="center"/>
              <w:rPr>
                <w:color w:val="000000"/>
              </w:rPr>
            </w:pPr>
            <w:r>
              <w:rPr>
                <w:rFonts w:ascii="Times New Roman" w:hAnsi="Times New Roman" w:eastAsia="Times New Roman" w:cs="Times New Roman"/>
                <w:color w:val="000000"/>
              </w:rPr>
              <w:t>1964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1E87B">
            <w:pPr>
              <w:spacing w:line="360" w:lineRule="auto"/>
              <w:jc w:val="center"/>
              <w:textAlignment w:val="center"/>
              <w:rPr>
                <w:color w:val="000000"/>
              </w:rPr>
            </w:pPr>
            <w:r>
              <w:rPr>
                <w:rFonts w:ascii="Times New Roman" w:hAnsi="Times New Roman" w:eastAsia="Times New Roman" w:cs="Times New Roman"/>
                <w:color w:val="000000"/>
              </w:rPr>
              <w:t>1965</w:t>
            </w:r>
          </w:p>
        </w:tc>
      </w:tr>
      <w:tr w14:paraId="7D0F5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EEE6F">
            <w:pPr>
              <w:spacing w:line="360" w:lineRule="auto"/>
              <w:jc w:val="center"/>
              <w:textAlignment w:val="center"/>
              <w:rPr>
                <w:color w:val="000000"/>
              </w:rPr>
            </w:pPr>
            <w:r>
              <w:rPr>
                <w:rFonts w:ascii="宋体" w:hAnsi="宋体" w:eastAsia="宋体" w:cs="宋体"/>
                <w:color w:val="000000"/>
              </w:rPr>
              <w:t>国内生产总值（亿元）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446C2">
            <w:pPr>
              <w:spacing w:line="360" w:lineRule="auto"/>
              <w:jc w:val="center"/>
              <w:textAlignment w:val="center"/>
              <w:rPr>
                <w:color w:val="000000"/>
              </w:rPr>
            </w:pPr>
            <w:r>
              <w:rPr>
                <w:rFonts w:ascii="Times New Roman" w:hAnsi="Times New Roman" w:eastAsia="Times New Roman" w:cs="Times New Roman"/>
                <w:color w:val="000000"/>
              </w:rPr>
              <w:t>1030.7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0B3012">
            <w:pPr>
              <w:spacing w:line="360" w:lineRule="auto"/>
              <w:jc w:val="center"/>
              <w:textAlignment w:val="center"/>
              <w:rPr>
                <w:color w:val="000000"/>
              </w:rPr>
            </w:pPr>
            <w:r>
              <w:rPr>
                <w:rFonts w:ascii="Times New Roman" w:hAnsi="Times New Roman" w:eastAsia="Times New Roman" w:cs="Times New Roman"/>
                <w:color w:val="000000"/>
              </w:rPr>
              <w:t>1071.4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5281A7">
            <w:pPr>
              <w:spacing w:line="360" w:lineRule="auto"/>
              <w:jc w:val="center"/>
              <w:textAlignment w:val="center"/>
              <w:rPr>
                <w:color w:val="000000"/>
              </w:rPr>
            </w:pPr>
            <w:r>
              <w:rPr>
                <w:rFonts w:ascii="Times New Roman" w:hAnsi="Times New Roman" w:eastAsia="Times New Roman" w:cs="Times New Roman"/>
                <w:color w:val="000000"/>
              </w:rPr>
              <w:t>1312.3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3D1B8">
            <w:pPr>
              <w:spacing w:line="360" w:lineRule="auto"/>
              <w:jc w:val="center"/>
              <w:textAlignment w:val="center"/>
              <w:rPr>
                <w:color w:val="000000"/>
              </w:rPr>
            </w:pPr>
            <w:r>
              <w:rPr>
                <w:rFonts w:ascii="Times New Roman" w:hAnsi="Times New Roman" w:eastAsia="Times New Roman" w:cs="Times New Roman"/>
                <w:color w:val="000000"/>
              </w:rPr>
              <w:t>1447.5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BFF408">
            <w:pPr>
              <w:spacing w:line="360" w:lineRule="auto"/>
              <w:jc w:val="center"/>
              <w:textAlignment w:val="center"/>
              <w:rPr>
                <w:color w:val="000000"/>
              </w:rPr>
            </w:pPr>
            <w:r>
              <w:rPr>
                <w:rFonts w:ascii="Times New Roman" w:hAnsi="Times New Roman" w:eastAsia="Times New Roman" w:cs="Times New Roman"/>
                <w:color w:val="000000"/>
              </w:rPr>
              <w:t>1470.1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2E8BDD">
            <w:pPr>
              <w:spacing w:line="360" w:lineRule="auto"/>
              <w:jc w:val="center"/>
              <w:textAlignment w:val="center"/>
              <w:rPr>
                <w:color w:val="000000"/>
              </w:rPr>
            </w:pPr>
            <w:r>
              <w:rPr>
                <w:rFonts w:ascii="Times New Roman" w:hAnsi="Times New Roman" w:eastAsia="Times New Roman" w:cs="Times New Roman"/>
                <w:color w:val="000000"/>
              </w:rPr>
              <w:t>1232.3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A25E4">
            <w:pPr>
              <w:spacing w:line="360" w:lineRule="auto"/>
              <w:jc w:val="center"/>
              <w:textAlignment w:val="center"/>
              <w:rPr>
                <w:color w:val="000000"/>
              </w:rPr>
            </w:pPr>
            <w:r>
              <w:rPr>
                <w:rFonts w:ascii="Times New Roman" w:hAnsi="Times New Roman" w:eastAsia="Times New Roman" w:cs="Times New Roman"/>
                <w:color w:val="000000"/>
              </w:rPr>
              <w:t>1162.2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1D83D9">
            <w:pPr>
              <w:spacing w:line="360" w:lineRule="auto"/>
              <w:jc w:val="center"/>
              <w:textAlignment w:val="center"/>
              <w:rPr>
                <w:color w:val="000000"/>
              </w:rPr>
            </w:pPr>
            <w:r>
              <w:rPr>
                <w:rFonts w:ascii="Times New Roman" w:hAnsi="Times New Roman" w:eastAsia="Times New Roman" w:cs="Times New Roman"/>
                <w:color w:val="000000"/>
              </w:rPr>
              <w:t>1248.3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0180E">
            <w:pPr>
              <w:spacing w:line="360" w:lineRule="auto"/>
              <w:jc w:val="center"/>
              <w:textAlignment w:val="center"/>
              <w:rPr>
                <w:color w:val="000000"/>
              </w:rPr>
            </w:pPr>
            <w:r>
              <w:rPr>
                <w:rFonts w:ascii="Times New Roman" w:hAnsi="Times New Roman" w:eastAsia="Times New Roman" w:cs="Times New Roman"/>
                <w:color w:val="000000"/>
              </w:rPr>
              <w:t>1469.9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5FB57">
            <w:pPr>
              <w:spacing w:line="360" w:lineRule="auto"/>
              <w:jc w:val="center"/>
              <w:textAlignment w:val="center"/>
              <w:rPr>
                <w:color w:val="000000"/>
              </w:rPr>
            </w:pPr>
            <w:r>
              <w:rPr>
                <w:rFonts w:ascii="Times New Roman" w:hAnsi="Times New Roman" w:eastAsia="Times New Roman" w:cs="Times New Roman"/>
                <w:color w:val="000000"/>
              </w:rPr>
              <w:t>1734</w:t>
            </w:r>
          </w:p>
        </w:tc>
      </w:tr>
    </w:tbl>
    <w:p w14:paraId="34CD1AB2">
      <w:pPr>
        <w:spacing w:line="360" w:lineRule="auto"/>
        <w:jc w:val="left"/>
        <w:textAlignment w:val="center"/>
        <w:rPr>
          <w:color w:val="000000"/>
        </w:rPr>
      </w:pPr>
    </w:p>
    <w:p w14:paraId="6C4507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社会主义建设曲折前进</w:t>
      </w:r>
      <w:r>
        <w:rPr>
          <w:color w:val="000000"/>
        </w:rPr>
        <w:tab/>
      </w:r>
      <w:r>
        <w:rPr>
          <w:color w:val="000000"/>
        </w:rPr>
        <w:t xml:space="preserve">B. </w:t>
      </w:r>
      <w:r>
        <w:rPr>
          <w:rFonts w:ascii="宋体" w:hAnsi="宋体" w:eastAsia="宋体" w:cs="宋体"/>
          <w:color w:val="000000"/>
        </w:rPr>
        <w:t>国内生产总值持续增长</w:t>
      </w:r>
    </w:p>
    <w:p w14:paraId="6A2B3D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国民经济体系初步形成</w:t>
      </w:r>
      <w:r>
        <w:rPr>
          <w:color w:val="000000"/>
        </w:rPr>
        <w:tab/>
      </w:r>
      <w:r>
        <w:rPr>
          <w:color w:val="000000"/>
        </w:rPr>
        <w:t xml:space="preserve">D. </w:t>
      </w:r>
      <w:r>
        <w:rPr>
          <w:rFonts w:ascii="宋体" w:hAnsi="宋体" w:eastAsia="宋体" w:cs="宋体"/>
          <w:color w:val="000000"/>
        </w:rPr>
        <w:t>人民生活水平稳步提高</w:t>
      </w:r>
    </w:p>
    <w:p w14:paraId="4582F050">
      <w:pPr>
        <w:spacing w:line="360" w:lineRule="auto"/>
        <w:textAlignment w:val="center"/>
        <w:rPr>
          <w:color w:val="000000"/>
        </w:rPr>
      </w:pPr>
      <w:r>
        <w:rPr>
          <w:color w:val="2E75B6"/>
        </w:rPr>
        <w:t>【答案】</w:t>
      </w:r>
      <w:r>
        <w:rPr>
          <w:color w:val="000000"/>
        </w:rPr>
        <w:t>A</w:t>
      </w:r>
    </w:p>
    <w:p w14:paraId="07070DCE">
      <w:pPr>
        <w:spacing w:line="360" w:lineRule="auto"/>
        <w:textAlignment w:val="center"/>
        <w:rPr>
          <w:color w:val="000000"/>
        </w:rPr>
      </w:pPr>
      <w:r>
        <w:rPr>
          <w:color w:val="2E75B6"/>
        </w:rPr>
        <w:t>【解析】</w:t>
      </w:r>
    </w:p>
    <w:p w14:paraId="4288AF09">
      <w:pPr>
        <w:spacing w:line="360" w:lineRule="auto"/>
        <w:jc w:val="left"/>
        <w:textAlignment w:val="center"/>
        <w:rPr>
          <w:color w:val="000000"/>
        </w:rPr>
      </w:pPr>
      <w:r>
        <w:rPr>
          <w:color w:val="000000"/>
        </w:rPr>
        <w:t>【详解】据题干“国家统计局公布的我国1956-1965年国内生产总值”可知，1956年-1960年，国内生产总值不断提高；1950年-1962年，国内生产总值不断下降；1962-1965年，国内生产总值不断提高。这说明社会主义建设在曲折中前进，A项正确；国内生产总值持续增长与题干不符，排除B项；国民经济体系初步形成，无法从题干中得出，排除C项；人民生活水平稳步提高与国民生产总值的曲折变化不符，排除D项。故选A项。</w:t>
      </w:r>
    </w:p>
    <w:p w14:paraId="23093FFA">
      <w:pPr>
        <w:spacing w:line="360" w:lineRule="auto"/>
        <w:jc w:val="left"/>
        <w:textAlignment w:val="center"/>
        <w:rPr>
          <w:color w:val="000000"/>
        </w:rPr>
      </w:pPr>
      <w:r>
        <w:rPr>
          <w:color w:val="000000"/>
        </w:rPr>
        <w:t xml:space="preserve">17. </w:t>
      </w:r>
      <w:r>
        <w:rPr>
          <w:rFonts w:ascii="宋体" w:hAnsi="宋体" w:eastAsia="宋体" w:cs="宋体"/>
          <w:color w:val="000000"/>
        </w:rPr>
        <w:t>新中国成立后，农村经历了从土地改革到农业改造再到农村改革三部曲。这一系列自我调整是为了（</w:t>
      </w:r>
      <w:r>
        <w:rPr>
          <w:rFonts w:ascii="Times New Roman" w:hAnsi="Times New Roman" w:eastAsia="Times New Roman" w:cs="Times New Roman"/>
          <w:color w:val="000000"/>
        </w:rPr>
        <w:t xml:space="preserve">    </w:t>
      </w:r>
      <w:r>
        <w:rPr>
          <w:rFonts w:ascii="宋体" w:hAnsi="宋体" w:eastAsia="宋体" w:cs="宋体"/>
          <w:color w:val="000000"/>
        </w:rPr>
        <w:t>）</w:t>
      </w:r>
    </w:p>
    <w:p w14:paraId="510AA5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摧毁封建土地剥削制度</w:t>
      </w:r>
      <w:r>
        <w:rPr>
          <w:color w:val="000000"/>
        </w:rPr>
        <w:tab/>
      </w:r>
      <w:r>
        <w:rPr>
          <w:color w:val="000000"/>
        </w:rPr>
        <w:t xml:space="preserve">B. </w:t>
      </w:r>
      <w:r>
        <w:rPr>
          <w:rFonts w:ascii="宋体" w:hAnsi="宋体" w:eastAsia="宋体" w:cs="宋体"/>
          <w:color w:val="000000"/>
        </w:rPr>
        <w:t>完成对农业的社会主义改造</w:t>
      </w:r>
    </w:p>
    <w:p w14:paraId="4D04E29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扩大农民的生产自主权</w:t>
      </w:r>
      <w:r>
        <w:rPr>
          <w:color w:val="000000"/>
        </w:rPr>
        <w:tab/>
      </w:r>
      <w:r>
        <w:rPr>
          <w:color w:val="000000"/>
        </w:rPr>
        <w:t xml:space="preserve">D. </w:t>
      </w:r>
      <w:r>
        <w:rPr>
          <w:rFonts w:ascii="宋体" w:hAnsi="宋体" w:eastAsia="宋体" w:cs="宋体"/>
          <w:color w:val="000000"/>
        </w:rPr>
        <w:t>适应当时的生产力发展水平</w:t>
      </w:r>
    </w:p>
    <w:p w14:paraId="3A3D9C0D">
      <w:pPr>
        <w:spacing w:line="360" w:lineRule="auto"/>
        <w:textAlignment w:val="center"/>
        <w:rPr>
          <w:color w:val="000000"/>
        </w:rPr>
      </w:pPr>
      <w:r>
        <w:rPr>
          <w:color w:val="2E75B6"/>
        </w:rPr>
        <w:t>【答案】</w:t>
      </w:r>
      <w:r>
        <w:rPr>
          <w:color w:val="000000"/>
        </w:rPr>
        <w:t>D</w:t>
      </w:r>
    </w:p>
    <w:p w14:paraId="5948CE3A">
      <w:pPr>
        <w:spacing w:line="360" w:lineRule="auto"/>
        <w:textAlignment w:val="center"/>
        <w:rPr>
          <w:color w:val="000000"/>
        </w:rPr>
      </w:pPr>
      <w:r>
        <w:rPr>
          <w:color w:val="2E75B6"/>
        </w:rPr>
        <w:t>【解析】</w:t>
      </w:r>
    </w:p>
    <w:p w14:paraId="71054B09">
      <w:pPr>
        <w:spacing w:line="360" w:lineRule="auto"/>
        <w:jc w:val="left"/>
        <w:textAlignment w:val="center"/>
        <w:rPr>
          <w:color w:val="000000"/>
        </w:rPr>
      </w:pPr>
      <w:r>
        <w:rPr>
          <w:color w:val="000000"/>
        </w:rPr>
        <w:t>【详解】据题干“新中国成立后，农村经历了从土地改革到农业改造再到农村改革三部曲。”结合所学可知，根据具体国情，我国不断调整农村的政策，主要是为了更好的适应生产力的发展水平，D项正确；土地改革摧毁封建土地剥削制度，排除A项；农业生产合作社完成对农业的社会主义改造，排除B项；家庭联产承包责任制扩大农民的生产自主权，排除C项。故选D项。</w:t>
      </w:r>
    </w:p>
    <w:p w14:paraId="11BF22AB">
      <w:pPr>
        <w:spacing w:line="360" w:lineRule="auto"/>
        <w:jc w:val="left"/>
        <w:textAlignment w:val="center"/>
        <w:rPr>
          <w:color w:val="000000"/>
        </w:rPr>
      </w:pPr>
      <w:r>
        <w:rPr>
          <w:color w:val="000000"/>
        </w:rPr>
        <w:t xml:space="preserve">18. </w:t>
      </w:r>
      <w:r>
        <w:rPr>
          <w:rFonts w:ascii="宋体" w:hAnsi="宋体" w:eastAsia="宋体" w:cs="宋体"/>
          <w:color w:val="000000"/>
        </w:rPr>
        <w:t>“科学地把握社会主义的本质，第一次比较系统地初步回答了中国这样的经济文化比较落后的国家如何建设社会主义、如何巩固和发展社会主义的一系列基本问题”的是（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6C7B0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马克思</w:t>
      </w:r>
      <w:r>
        <w:rPr>
          <w:color w:val="000000"/>
        </w:rPr>
        <w:tab/>
      </w:r>
      <w:r>
        <w:rPr>
          <w:color w:val="000000"/>
        </w:rPr>
        <w:t xml:space="preserve">B. </w:t>
      </w:r>
      <w:r>
        <w:rPr>
          <w:rFonts w:ascii="宋体" w:hAnsi="宋体" w:eastAsia="宋体" w:cs="宋体"/>
          <w:color w:val="000000"/>
        </w:rPr>
        <w:t>毛泽东</w:t>
      </w:r>
      <w:r>
        <w:rPr>
          <w:color w:val="000000"/>
        </w:rPr>
        <w:tab/>
      </w:r>
      <w:r>
        <w:rPr>
          <w:color w:val="000000"/>
        </w:rPr>
        <w:t xml:space="preserve">C. </w:t>
      </w:r>
      <w:r>
        <w:rPr>
          <w:rFonts w:ascii="宋体" w:hAnsi="宋体" w:eastAsia="宋体" w:cs="宋体"/>
          <w:color w:val="000000"/>
        </w:rPr>
        <w:t>邓小平</w:t>
      </w:r>
      <w:r>
        <w:rPr>
          <w:color w:val="000000"/>
        </w:rPr>
        <w:tab/>
      </w:r>
      <w:r>
        <w:rPr>
          <w:color w:val="000000"/>
        </w:rPr>
        <w:t xml:space="preserve">D. </w:t>
      </w:r>
      <w:r>
        <w:rPr>
          <w:rFonts w:ascii="宋体" w:hAnsi="宋体" w:eastAsia="宋体" w:cs="宋体"/>
          <w:color w:val="000000"/>
        </w:rPr>
        <w:t>习近平</w:t>
      </w:r>
    </w:p>
    <w:p w14:paraId="53FD631B">
      <w:pPr>
        <w:spacing w:line="360" w:lineRule="auto"/>
        <w:textAlignment w:val="center"/>
        <w:rPr>
          <w:color w:val="000000"/>
        </w:rPr>
      </w:pPr>
      <w:r>
        <w:rPr>
          <w:color w:val="2E75B6"/>
        </w:rPr>
        <w:t>【答案】</w:t>
      </w:r>
      <w:r>
        <w:rPr>
          <w:color w:val="000000"/>
        </w:rPr>
        <w:t>C</w:t>
      </w:r>
    </w:p>
    <w:p w14:paraId="1F965A15">
      <w:pPr>
        <w:spacing w:line="360" w:lineRule="auto"/>
        <w:textAlignment w:val="center"/>
        <w:rPr>
          <w:color w:val="000000"/>
        </w:rPr>
      </w:pPr>
      <w:r>
        <w:rPr>
          <w:color w:val="2E75B6"/>
        </w:rPr>
        <w:t>【解析】</w:t>
      </w:r>
    </w:p>
    <w:p w14:paraId="36914EEA">
      <w:pPr>
        <w:spacing w:line="360" w:lineRule="auto"/>
        <w:jc w:val="left"/>
        <w:textAlignment w:val="center"/>
        <w:rPr>
          <w:color w:val="000000"/>
        </w:rPr>
      </w:pPr>
      <w:r>
        <w:rPr>
          <w:color w:val="000000"/>
        </w:rPr>
        <w:t>【详解】根据所学可知，邓小平理论阐明了在中国建设社会主义、巩固和发展社会主义的基本问题，是邓小平同志最重要的思想和政治遗产，C项正确；马克思是马克思主义的创立者，如何在中国这样的经济文化比较落后的国家建设社会主义、巩固和发展社会主义是马克思主义中国化的成果，A项与题意不符，排除A项；毛泽东主席把马克思主义同中国国情相结合，开创了毛泽东思想，指导中国人民赢得了新民主主义革命的胜利，之后继续发展，指导了中国的社会主义建设，但还没有比较系统地初步回答如何在中国这样的经济文化比较落后的国家建设社会主义、巩固和发展社会主义，排除B项；习近平新时代中国特色社会主义思想是当代中国马克思主义、21 世纪马克思主义，是中华文化和中国精神的时代精华，实现了马克思主义中国化新的飞跃，与题意中的“初步回答”不符，排除D项。故选C项。</w:t>
      </w:r>
    </w:p>
    <w:p w14:paraId="138FC5E1">
      <w:pPr>
        <w:spacing w:line="360" w:lineRule="auto"/>
        <w:jc w:val="left"/>
        <w:textAlignment w:val="center"/>
        <w:rPr>
          <w:color w:val="000000"/>
        </w:rPr>
      </w:pPr>
      <w:r>
        <w:rPr>
          <w:color w:val="000000"/>
        </w:rPr>
        <w:t xml:space="preserve">19. </w:t>
      </w:r>
      <w:r>
        <w:rPr>
          <w:rFonts w:ascii="宋体" w:hAnsi="宋体" w:eastAsia="宋体" w:cs="宋体"/>
          <w:color w:val="000000"/>
        </w:rPr>
        <w:t>“打扫干净屋子再请客”，即不急于取得帝国主义对新中国的承认，帝国主义在华特权必须取消，中华民族的独立解放必须实现。这反映了我国的外交方针是（</w:t>
      </w:r>
      <w:r>
        <w:rPr>
          <w:rFonts w:ascii="Times New Roman" w:hAnsi="Times New Roman" w:eastAsia="Times New Roman" w:cs="Times New Roman"/>
          <w:color w:val="000000"/>
        </w:rPr>
        <w:t xml:space="preserve">    </w:t>
      </w:r>
      <w:r>
        <w:rPr>
          <w:rFonts w:ascii="宋体" w:hAnsi="宋体" w:eastAsia="宋体" w:cs="宋体"/>
          <w:color w:val="000000"/>
        </w:rPr>
        <w:t>）</w:t>
      </w:r>
    </w:p>
    <w:p w14:paraId="4A60CC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中苏同盟</w:t>
      </w:r>
      <w:r>
        <w:rPr>
          <w:color w:val="000000"/>
        </w:rPr>
        <w:tab/>
      </w:r>
      <w:r>
        <w:rPr>
          <w:color w:val="000000"/>
        </w:rPr>
        <w:t xml:space="preserve">B. </w:t>
      </w:r>
      <w:r>
        <w:rPr>
          <w:rFonts w:ascii="宋体" w:hAnsi="宋体" w:eastAsia="宋体" w:cs="宋体"/>
          <w:color w:val="000000"/>
        </w:rPr>
        <w:t>独立自主</w:t>
      </w:r>
      <w:r>
        <w:rPr>
          <w:color w:val="000000"/>
        </w:rPr>
        <w:tab/>
      </w:r>
      <w:r>
        <w:rPr>
          <w:color w:val="000000"/>
        </w:rPr>
        <w:t xml:space="preserve">C. </w:t>
      </w:r>
      <w:r>
        <w:rPr>
          <w:rFonts w:ascii="宋体" w:hAnsi="宋体" w:eastAsia="宋体" w:cs="宋体"/>
          <w:color w:val="000000"/>
        </w:rPr>
        <w:t>和平共处</w:t>
      </w:r>
      <w:r>
        <w:rPr>
          <w:color w:val="000000"/>
        </w:rPr>
        <w:tab/>
      </w:r>
      <w:r>
        <w:rPr>
          <w:color w:val="000000"/>
        </w:rPr>
        <w:t xml:space="preserve">D. </w:t>
      </w:r>
      <w:r>
        <w:rPr>
          <w:rFonts w:ascii="宋体" w:hAnsi="宋体" w:eastAsia="宋体" w:cs="宋体"/>
          <w:color w:val="000000"/>
        </w:rPr>
        <w:t>求同存异</w:t>
      </w:r>
    </w:p>
    <w:p w14:paraId="4698AC0F">
      <w:pPr>
        <w:spacing w:line="360" w:lineRule="auto"/>
        <w:textAlignment w:val="center"/>
        <w:rPr>
          <w:color w:val="000000"/>
        </w:rPr>
      </w:pPr>
      <w:r>
        <w:rPr>
          <w:color w:val="2E75B6"/>
        </w:rPr>
        <w:t>【答案】</w:t>
      </w:r>
      <w:r>
        <w:rPr>
          <w:color w:val="000000"/>
        </w:rPr>
        <w:t>B</w:t>
      </w:r>
    </w:p>
    <w:p w14:paraId="620027F3">
      <w:pPr>
        <w:spacing w:line="360" w:lineRule="auto"/>
        <w:textAlignment w:val="center"/>
        <w:rPr>
          <w:color w:val="000000"/>
        </w:rPr>
      </w:pPr>
      <w:r>
        <w:rPr>
          <w:color w:val="2E75B6"/>
        </w:rPr>
        <w:t>【解析】</w:t>
      </w:r>
    </w:p>
    <w:p w14:paraId="16CD073A">
      <w:pPr>
        <w:spacing w:line="360" w:lineRule="auto"/>
        <w:jc w:val="left"/>
        <w:textAlignment w:val="center"/>
        <w:rPr>
          <w:color w:val="000000"/>
        </w:rPr>
      </w:pPr>
      <w:r>
        <w:rPr>
          <w:color w:val="000000"/>
        </w:rPr>
        <w:t>【详解】据题干“即不急于取得帝国主义对新中国的承认，帝国主义在华特权必须取消，中华民族的独立解放必须实现。”所学可知，新中国不承认西方帝国主义的一切特权，中国要在外交上实现独立自主，B项正确；中苏同盟属于外加关系，排除A项；和平共处属于和平共处五项原则，不是外交方针，排除C项；“求同存异”是周恩来总理在1955年的万隆会议上提出的，排除D项。故选B项。</w:t>
      </w:r>
    </w:p>
    <w:p w14:paraId="1BC9227C">
      <w:pPr>
        <w:spacing w:line="360" w:lineRule="auto"/>
        <w:jc w:val="left"/>
        <w:textAlignment w:val="center"/>
        <w:rPr>
          <w:color w:val="000000"/>
        </w:rPr>
      </w:pPr>
      <w:r>
        <w:rPr>
          <w:color w:val="000000"/>
        </w:rPr>
        <w:t xml:space="preserve">20. </w:t>
      </w:r>
      <w:r>
        <w:rPr>
          <w:rFonts w:ascii="宋体" w:hAnsi="宋体" w:eastAsia="宋体" w:cs="宋体"/>
          <w:color w:val="000000"/>
        </w:rPr>
        <w:t>欧洲中世纪流行一种新的农业经济组织形式。这种组织既是一个自给自足的生产单位，也是一个独立的政治王国，享有行政权、司法权等权力，国王不能干涉。这种组织是（</w:t>
      </w:r>
      <w:r>
        <w:rPr>
          <w:rFonts w:ascii="Times New Roman" w:hAnsi="Times New Roman" w:eastAsia="Times New Roman" w:cs="Times New Roman"/>
          <w:color w:val="000000"/>
        </w:rPr>
        <w:t xml:space="preserve">    </w:t>
      </w:r>
      <w:r>
        <w:rPr>
          <w:rFonts w:ascii="宋体" w:hAnsi="宋体" w:eastAsia="宋体" w:cs="宋体"/>
          <w:color w:val="000000"/>
        </w:rPr>
        <w:t>）</w:t>
      </w:r>
    </w:p>
    <w:p w14:paraId="4DACD0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西欧庄园</w:t>
      </w:r>
      <w:r>
        <w:rPr>
          <w:color w:val="000000"/>
        </w:rPr>
        <w:tab/>
      </w:r>
      <w:r>
        <w:rPr>
          <w:color w:val="000000"/>
        </w:rPr>
        <w:t xml:space="preserve">B. </w:t>
      </w:r>
      <w:r>
        <w:rPr>
          <w:rFonts w:ascii="宋体" w:hAnsi="宋体" w:eastAsia="宋体" w:cs="宋体"/>
          <w:color w:val="000000"/>
        </w:rPr>
        <w:t>自治城市</w:t>
      </w:r>
      <w:r>
        <w:rPr>
          <w:color w:val="000000"/>
        </w:rPr>
        <w:tab/>
      </w:r>
      <w:r>
        <w:rPr>
          <w:color w:val="000000"/>
        </w:rPr>
        <w:t xml:space="preserve">C. </w:t>
      </w:r>
      <w:r>
        <w:rPr>
          <w:rFonts w:ascii="宋体" w:hAnsi="宋体" w:eastAsia="宋体" w:cs="宋体"/>
          <w:color w:val="000000"/>
        </w:rPr>
        <w:t>租地农场</w:t>
      </w:r>
      <w:r>
        <w:rPr>
          <w:color w:val="000000"/>
        </w:rPr>
        <w:tab/>
      </w:r>
      <w:r>
        <w:rPr>
          <w:color w:val="000000"/>
        </w:rPr>
        <w:t xml:space="preserve">D. </w:t>
      </w:r>
      <w:r>
        <w:rPr>
          <w:rFonts w:ascii="宋体" w:hAnsi="宋体" w:eastAsia="宋体" w:cs="宋体"/>
          <w:color w:val="000000"/>
        </w:rPr>
        <w:t>手工工场</w:t>
      </w:r>
    </w:p>
    <w:p w14:paraId="5560BD4D">
      <w:pPr>
        <w:spacing w:line="360" w:lineRule="auto"/>
        <w:textAlignment w:val="center"/>
        <w:rPr>
          <w:color w:val="000000"/>
        </w:rPr>
      </w:pPr>
      <w:r>
        <w:rPr>
          <w:color w:val="2E75B6"/>
        </w:rPr>
        <w:t>【答案】</w:t>
      </w:r>
      <w:r>
        <w:rPr>
          <w:color w:val="000000"/>
        </w:rPr>
        <w:t>A</w:t>
      </w:r>
    </w:p>
    <w:p w14:paraId="39086D7C">
      <w:pPr>
        <w:spacing w:line="360" w:lineRule="auto"/>
        <w:textAlignment w:val="center"/>
        <w:rPr>
          <w:color w:val="000000"/>
        </w:rPr>
      </w:pPr>
      <w:r>
        <w:rPr>
          <w:color w:val="2E75B6"/>
        </w:rPr>
        <w:t>【解析】</w:t>
      </w:r>
    </w:p>
    <w:p w14:paraId="1A39CA00">
      <w:pPr>
        <w:spacing w:line="360" w:lineRule="auto"/>
        <w:jc w:val="left"/>
        <w:textAlignment w:val="center"/>
        <w:rPr>
          <w:color w:val="000000"/>
        </w:rPr>
      </w:pPr>
      <w:r>
        <w:rPr>
          <w:color w:val="000000"/>
        </w:rPr>
        <w:t>【详解】根据所学可知，庄园是西欧中世纪乡村的典型组织形式，这是一个独立的自给自足的经济和政治单位，且具有司法权，设有庄园法庭，A项正确；自治城市的经济支柱不是农业，而是手工业和商业，与“农业经济组织形式”不符，排除B项；租地农场和手工工场采用雇佣的方式进行生产，产品面向市场，已经出现了资本主义的萌芽，与“自给自足”不符，排除CD两项。故选A项。</w:t>
      </w:r>
    </w:p>
    <w:p w14:paraId="38A3A014">
      <w:pPr>
        <w:spacing w:line="360" w:lineRule="auto"/>
        <w:jc w:val="left"/>
        <w:textAlignment w:val="center"/>
        <w:rPr>
          <w:color w:val="000000"/>
        </w:rPr>
      </w:pPr>
      <w:r>
        <w:rPr>
          <w:color w:val="000000"/>
        </w:rPr>
        <w:t xml:space="preserve">21. </w:t>
      </w:r>
      <w:r>
        <w:rPr>
          <w:rFonts w:ascii="宋体" w:hAnsi="宋体" w:eastAsia="宋体" w:cs="宋体"/>
          <w:color w:val="000000"/>
        </w:rPr>
        <w:t>下图是传世名画《蒙娜丽莎》。达·芬奇以柔和细腻的笔调，描绘了蒙娜丽莎迷人的微笑，同时将光影与空间有机地结合起来，歌颂了女性的自然美及生命的活力。该作品的特殊时代价值在于（</w:t>
      </w:r>
      <w:r>
        <w:rPr>
          <w:rFonts w:ascii="Times New Roman" w:hAnsi="Times New Roman" w:eastAsia="Times New Roman" w:cs="Times New Roman"/>
          <w:color w:val="000000"/>
        </w:rPr>
        <w:t xml:space="preserve">    </w:t>
      </w:r>
      <w:r>
        <w:rPr>
          <w:rFonts w:ascii="宋体" w:hAnsi="宋体" w:eastAsia="宋体" w:cs="宋体"/>
          <w:color w:val="000000"/>
        </w:rPr>
        <w:t>）</w:t>
      </w:r>
    </w:p>
    <w:p w14:paraId="1FCF4F77">
      <w:pPr>
        <w:spacing w:line="360" w:lineRule="auto"/>
        <w:jc w:val="left"/>
        <w:textAlignment w:val="center"/>
        <w:rPr>
          <w:color w:val="000000"/>
        </w:rPr>
      </w:pPr>
      <w:r>
        <w:rPr>
          <w:color w:val="000000"/>
        </w:rPr>
        <w:drawing>
          <wp:inline distT="0" distB="0" distL="114300" distR="114300">
            <wp:extent cx="809625" cy="1266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09625" cy="1266825"/>
                    </a:xfrm>
                    <a:prstGeom prst="rect">
                      <a:avLst/>
                    </a:prstGeom>
                  </pic:spPr>
                </pic:pic>
              </a:graphicData>
            </a:graphic>
          </wp:inline>
        </w:drawing>
      </w:r>
      <w:r>
        <w:rPr>
          <w:color w:val="000000"/>
        </w:rPr>
        <w:t xml:space="preserve">  </w:t>
      </w:r>
    </w:p>
    <w:p w14:paraId="1A7C36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代表了绘画艺术的最高成就</w:t>
      </w:r>
      <w:r>
        <w:rPr>
          <w:color w:val="000000"/>
        </w:rPr>
        <w:tab/>
      </w:r>
      <w:r>
        <w:rPr>
          <w:color w:val="000000"/>
        </w:rPr>
        <w:t xml:space="preserve">B. </w:t>
      </w:r>
      <w:r>
        <w:rPr>
          <w:rFonts w:ascii="宋体" w:hAnsi="宋体" w:eastAsia="宋体" w:cs="宋体"/>
          <w:color w:val="000000"/>
        </w:rPr>
        <w:t>证明了妇女地位的显著提高</w:t>
      </w:r>
    </w:p>
    <w:p w14:paraId="1BDC0B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再现了封建贵族的奢华生活</w:t>
      </w:r>
      <w:r>
        <w:rPr>
          <w:color w:val="000000"/>
        </w:rPr>
        <w:tab/>
      </w:r>
      <w:r>
        <w:rPr>
          <w:color w:val="000000"/>
        </w:rPr>
        <w:t xml:space="preserve">D. </w:t>
      </w:r>
      <w:r>
        <w:rPr>
          <w:rFonts w:ascii="宋体" w:hAnsi="宋体" w:eastAsia="宋体" w:cs="宋体"/>
          <w:color w:val="000000"/>
        </w:rPr>
        <w:t>突出了人文主义的社会思潮</w:t>
      </w:r>
    </w:p>
    <w:p w14:paraId="13FAB7EC">
      <w:pPr>
        <w:spacing w:line="360" w:lineRule="auto"/>
        <w:textAlignment w:val="center"/>
        <w:rPr>
          <w:color w:val="000000"/>
        </w:rPr>
      </w:pPr>
      <w:r>
        <w:rPr>
          <w:color w:val="2E75B6"/>
        </w:rPr>
        <w:t>【答案】</w:t>
      </w:r>
      <w:r>
        <w:rPr>
          <w:color w:val="000000"/>
        </w:rPr>
        <w:t>D</w:t>
      </w:r>
    </w:p>
    <w:p w14:paraId="0149C0E7">
      <w:pPr>
        <w:spacing w:line="360" w:lineRule="auto"/>
        <w:textAlignment w:val="center"/>
        <w:rPr>
          <w:color w:val="000000"/>
        </w:rPr>
      </w:pPr>
      <w:r>
        <w:rPr>
          <w:color w:val="2E75B6"/>
        </w:rPr>
        <w:t>【解析】</w:t>
      </w:r>
    </w:p>
    <w:p w14:paraId="73B261ED">
      <w:pPr>
        <w:spacing w:line="360" w:lineRule="auto"/>
        <w:jc w:val="left"/>
        <w:textAlignment w:val="center"/>
        <w:rPr>
          <w:color w:val="000000"/>
        </w:rPr>
      </w:pPr>
      <w:r>
        <w:rPr>
          <w:color w:val="000000"/>
        </w:rPr>
        <w:t>【详解】结合所学知识可知，文艺复兴时期的代表人物达•芬奇的绘画代表作《最后的晚餐》和《蒙娜丽莎》极负盛名。《蒙娜丽莎》歌颂了人自身的美丽，呼唤着人性的觉醒，颂扬了生命的可爱之处，表现了人文主义精神，D项正确；代表了绘画艺术的最高成就，是指《蒙娜丽莎》在构图上的艺术成就，与人文主义无关，排除A项；妇女地位的显著提高，在《蒙娜丽莎》作品内容中无法体现，作品描绘了蒙娜丽莎迷人的微笑，排除B项；封建贵族的奢华生活，在《蒙娜丽莎》作品内容中无法体现，作品描绘了蒙娜丽莎迷人的微笑，排除C项。故选D项。</w:t>
      </w:r>
    </w:p>
    <w:p w14:paraId="0E49A432">
      <w:pPr>
        <w:spacing w:line="360" w:lineRule="auto"/>
        <w:jc w:val="left"/>
        <w:textAlignment w:val="center"/>
        <w:rPr>
          <w:color w:val="000000"/>
        </w:rPr>
      </w:pPr>
      <w:r>
        <w:rPr>
          <w:color w:val="000000"/>
        </w:rPr>
        <w:t xml:space="preserve">22. </w:t>
      </w:r>
      <w:r>
        <w:rPr>
          <w:rFonts w:ascii="宋体" w:hAnsi="宋体" w:eastAsia="宋体" w:cs="宋体"/>
          <w:color w:val="000000"/>
        </w:rPr>
        <w:t>下列事件中，因果联系搭配正确的是（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BC5DE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指南针经阿拉伯人传到欧洲——新航路开辟</w:t>
      </w:r>
      <w:r>
        <w:rPr>
          <w:color w:val="000000"/>
        </w:rPr>
        <w:tab/>
      </w:r>
      <w:r>
        <w:rPr>
          <w:color w:val="000000"/>
        </w:rPr>
        <w:t xml:space="preserve">B. </w:t>
      </w:r>
      <w:r>
        <w:rPr>
          <w:rFonts w:ascii="宋体" w:hAnsi="宋体" w:eastAsia="宋体" w:cs="宋体"/>
          <w:color w:val="000000"/>
        </w:rPr>
        <w:t>三角贸易——印度民族大起义</w:t>
      </w:r>
    </w:p>
    <w:p w14:paraId="1BFFD0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英国资产阶级革命——第二次工业革命</w:t>
      </w:r>
      <w:r>
        <w:rPr>
          <w:color w:val="000000"/>
        </w:rPr>
        <w:tab/>
      </w:r>
      <w:r>
        <w:rPr>
          <w:color w:val="000000"/>
        </w:rPr>
        <w:t xml:space="preserve">D. </w:t>
      </w:r>
      <w:r>
        <w:rPr>
          <w:rFonts w:ascii="宋体" w:hAnsi="宋体" w:eastAsia="宋体" w:cs="宋体"/>
          <w:color w:val="000000"/>
        </w:rPr>
        <w:t>法兰西第一帝国——第二次鸦片战争</w:t>
      </w:r>
    </w:p>
    <w:p w14:paraId="3F5DF914">
      <w:pPr>
        <w:spacing w:line="360" w:lineRule="auto"/>
        <w:textAlignment w:val="center"/>
        <w:rPr>
          <w:color w:val="000000"/>
        </w:rPr>
      </w:pPr>
      <w:r>
        <w:rPr>
          <w:color w:val="2E75B6"/>
        </w:rPr>
        <w:t>【答案】</w:t>
      </w:r>
      <w:r>
        <w:rPr>
          <w:color w:val="000000"/>
        </w:rPr>
        <w:t>A</w:t>
      </w:r>
    </w:p>
    <w:p w14:paraId="32476269">
      <w:pPr>
        <w:spacing w:line="360" w:lineRule="auto"/>
        <w:textAlignment w:val="center"/>
        <w:rPr>
          <w:color w:val="000000"/>
        </w:rPr>
      </w:pPr>
      <w:r>
        <w:rPr>
          <w:color w:val="2E75B6"/>
        </w:rPr>
        <w:t>【解析】</w:t>
      </w:r>
    </w:p>
    <w:p w14:paraId="21EF91C2">
      <w:pPr>
        <w:spacing w:line="360" w:lineRule="auto"/>
        <w:jc w:val="left"/>
        <w:textAlignment w:val="center"/>
        <w:rPr>
          <w:color w:val="000000"/>
        </w:rPr>
      </w:pPr>
      <w:r>
        <w:rPr>
          <w:color w:val="000000"/>
        </w:rPr>
        <w:t>【详解】根据所学可知，我国发明的指南针经阿拉伯人传入欧洲，对欧洲新航路的开辟产生了重大影响，A项正确；三角贸易是往返于欧洲、非洲和美洲之间的以贩卖黑奴为中心的血腥贸易，与印度民族大起义爆发无关，印度民族大起义爆发的原因是英国殖民者对印度的压迫，B项搭配错误，排除B项；英国资产阶级革命确立了君主立宪制，使英国政局稳定，资本主义经济迅速发展，为第一次工业革命奠定了基础，与第二次工业革命无关，C项搭配错误，排除C项；法兰西第一帝国1815年便覆灭了，1856年与英国联合发动第二次鸦片战争的不是法兰西第一帝国，D项搭配错误，排除D项。故选A项。</w:t>
      </w:r>
    </w:p>
    <w:p w14:paraId="4E13462B">
      <w:pPr>
        <w:spacing w:line="360" w:lineRule="auto"/>
        <w:jc w:val="left"/>
        <w:textAlignment w:val="center"/>
        <w:rPr>
          <w:color w:val="000000"/>
        </w:rPr>
      </w:pPr>
      <w:r>
        <w:rPr>
          <w:color w:val="000000"/>
        </w:rPr>
        <w:t xml:space="preserve">23. </w:t>
      </w:r>
      <w:r>
        <w:rPr>
          <w:rFonts w:ascii="宋体" w:hAnsi="宋体" w:eastAsia="宋体" w:cs="宋体"/>
          <w:color w:val="000000"/>
        </w:rPr>
        <w:t>斯大林格勒战役历时</w:t>
      </w:r>
      <w:r>
        <w:rPr>
          <w:rFonts w:ascii="Times New Roman" w:hAnsi="Times New Roman" w:eastAsia="Times New Roman" w:cs="Times New Roman"/>
          <w:color w:val="000000"/>
        </w:rPr>
        <w:t>200</w:t>
      </w:r>
      <w:r>
        <w:rPr>
          <w:rFonts w:ascii="宋体" w:hAnsi="宋体" w:eastAsia="宋体" w:cs="宋体"/>
          <w:color w:val="000000"/>
        </w:rPr>
        <w:t>天，德国及其仆从国共损失约</w:t>
      </w:r>
      <w:r>
        <w:rPr>
          <w:rFonts w:ascii="Times New Roman" w:hAnsi="Times New Roman" w:eastAsia="Times New Roman" w:cs="Times New Roman"/>
          <w:color w:val="000000"/>
        </w:rPr>
        <w:t>150</w:t>
      </w:r>
      <w:r>
        <w:rPr>
          <w:rFonts w:ascii="宋体" w:hAnsi="宋体" w:eastAsia="宋体" w:cs="宋体"/>
          <w:color w:val="000000"/>
        </w:rPr>
        <w:t>万人，占其当时在苏德战场作战总人数的</w:t>
      </w:r>
      <w:r>
        <w:rPr>
          <w:rFonts w:ascii="Times New Roman" w:hAnsi="Times New Roman" w:eastAsia="Times New Roman" w:cs="Times New Roman"/>
          <w:color w:val="000000"/>
        </w:rPr>
        <w:t>1/4</w:t>
      </w:r>
      <w:r>
        <w:rPr>
          <w:rFonts w:ascii="宋体" w:hAnsi="宋体" w:eastAsia="宋体" w:cs="宋体"/>
          <w:color w:val="000000"/>
        </w:rPr>
        <w:t>，此后，苏军连续进攻，扭转了苏德战场的形势。该战役（</w:t>
      </w:r>
      <w:r>
        <w:rPr>
          <w:rFonts w:ascii="Times New Roman" w:hAnsi="Times New Roman" w:eastAsia="Times New Roman" w:cs="Times New Roman"/>
          <w:color w:val="000000"/>
        </w:rPr>
        <w:t xml:space="preserve">    </w:t>
      </w:r>
      <w:r>
        <w:rPr>
          <w:rFonts w:ascii="宋体" w:hAnsi="宋体" w:eastAsia="宋体" w:cs="宋体"/>
          <w:color w:val="000000"/>
        </w:rPr>
        <w:t>）</w:t>
      </w:r>
    </w:p>
    <w:p w14:paraId="4AA20A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粉碎了德军不可战胜的神话</w:t>
      </w:r>
      <w:r>
        <w:rPr>
          <w:color w:val="000000"/>
        </w:rPr>
        <w:tab/>
      </w:r>
      <w:r>
        <w:rPr>
          <w:color w:val="000000"/>
        </w:rPr>
        <w:t xml:space="preserve">B. </w:t>
      </w:r>
      <w:r>
        <w:rPr>
          <w:rFonts w:ascii="宋体" w:hAnsi="宋体" w:eastAsia="宋体" w:cs="宋体"/>
          <w:color w:val="000000"/>
        </w:rPr>
        <w:t>标志世界反法西斯同盟形成</w:t>
      </w:r>
    </w:p>
    <w:p w14:paraId="7AA94D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是第二次世界大战</w:t>
      </w:r>
      <w:r>
        <w:rPr>
          <w:rFonts w:ascii="宋体" w:hAnsi="宋体" w:eastAsia="宋体" w:cs="宋体"/>
          <w:color w:val="000000"/>
          <w:position w:val="0"/>
        </w:rPr>
        <w:drawing>
          <wp:inline distT="0" distB="0" distL="114300" distR="114300">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转折点</w:t>
      </w:r>
      <w:r>
        <w:rPr>
          <w:color w:val="000000"/>
        </w:rPr>
        <w:tab/>
      </w:r>
      <w:r>
        <w:rPr>
          <w:color w:val="000000"/>
        </w:rPr>
        <w:t xml:space="preserve">D. </w:t>
      </w:r>
      <w:r>
        <w:rPr>
          <w:rFonts w:ascii="宋体" w:hAnsi="宋体" w:eastAsia="宋体" w:cs="宋体"/>
          <w:color w:val="000000"/>
        </w:rPr>
        <w:t>成功的开辟了欧洲第二战场</w:t>
      </w:r>
    </w:p>
    <w:p w14:paraId="6C1D102C">
      <w:pPr>
        <w:spacing w:line="360" w:lineRule="auto"/>
        <w:textAlignment w:val="center"/>
        <w:rPr>
          <w:color w:val="000000"/>
        </w:rPr>
      </w:pPr>
      <w:r>
        <w:rPr>
          <w:color w:val="2E75B6"/>
        </w:rPr>
        <w:t>【答案】</w:t>
      </w:r>
      <w:r>
        <w:rPr>
          <w:color w:val="000000"/>
        </w:rPr>
        <w:t>C</w:t>
      </w:r>
    </w:p>
    <w:p w14:paraId="64EC3598">
      <w:pPr>
        <w:spacing w:line="360" w:lineRule="auto"/>
        <w:textAlignment w:val="center"/>
        <w:rPr>
          <w:color w:val="000000"/>
        </w:rPr>
      </w:pPr>
      <w:r>
        <w:rPr>
          <w:color w:val="2E75B6"/>
        </w:rPr>
        <w:t>【解析】</w:t>
      </w:r>
    </w:p>
    <w:p w14:paraId="72FF0600">
      <w:pPr>
        <w:spacing w:line="360" w:lineRule="auto"/>
        <w:jc w:val="left"/>
        <w:textAlignment w:val="center"/>
        <w:rPr>
          <w:color w:val="000000"/>
        </w:rPr>
      </w:pPr>
      <w:r>
        <w:rPr>
          <w:color w:val="000000"/>
        </w:rPr>
        <w:t>【详解】结合所学可知，斯大林格勒战役是第二次世界大战的转折点，单从伤亡数字来看，该战役也是近代历史上最为血腥的战役，双方伤亡估计约两百万人以上，参与该场战役的人数也比历史上的其他战役都来的多，更以双方无视军事与平民分别而造成的伤亡著称，C项正确；莫斯科保卫战粉碎了德军不可战胜的神话，排除A项；《联合国家宣言》签署，标志世界反法西斯同盟形成，排除B项；美英盟军诺曼底登陆，开辟了欧洲第二战场，排除D项。故选C项。</w:t>
      </w:r>
    </w:p>
    <w:p w14:paraId="4A83870A">
      <w:pPr>
        <w:spacing w:line="360" w:lineRule="auto"/>
        <w:jc w:val="left"/>
        <w:textAlignment w:val="center"/>
        <w:rPr>
          <w:color w:val="000000"/>
        </w:rPr>
      </w:pPr>
      <w:r>
        <w:rPr>
          <w:color w:val="000000"/>
        </w:rPr>
        <w:t xml:space="preserve">24. </w:t>
      </w:r>
      <w:r>
        <w:rPr>
          <w:rFonts w:ascii="宋体" w:hAnsi="宋体" w:eastAsia="宋体" w:cs="宋体"/>
          <w:color w:val="000000"/>
        </w:rPr>
        <w:t>史论结合是历史学习的重要方法。下列表格中史事与结论对应正确的是（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130"/>
        <w:gridCol w:w="4440"/>
      </w:tblGrid>
      <w:tr w14:paraId="53420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EC929C">
            <w:pPr>
              <w:spacing w:line="360" w:lineRule="auto"/>
              <w:jc w:val="center"/>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86090">
            <w:pPr>
              <w:spacing w:line="360" w:lineRule="auto"/>
              <w:jc w:val="center"/>
              <w:textAlignment w:val="center"/>
              <w:rPr>
                <w:color w:val="000000"/>
              </w:rPr>
            </w:pPr>
            <w:r>
              <w:rPr>
                <w:rFonts w:ascii="宋体" w:hAnsi="宋体" w:eastAsia="宋体" w:cs="宋体"/>
                <w:color w:val="000000"/>
              </w:rPr>
              <w:t>史事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CD155">
            <w:pPr>
              <w:spacing w:line="360" w:lineRule="auto"/>
              <w:jc w:val="center"/>
              <w:textAlignment w:val="center"/>
              <w:rPr>
                <w:color w:val="000000"/>
              </w:rPr>
            </w:pPr>
            <w:r>
              <w:rPr>
                <w:rFonts w:ascii="宋体" w:hAnsi="宋体" w:eastAsia="宋体" w:cs="宋体"/>
                <w:color w:val="000000"/>
              </w:rPr>
              <w:t>结论</w:t>
            </w:r>
          </w:p>
        </w:tc>
      </w:tr>
      <w:tr w14:paraId="34C48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B2EEE6">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C1F5F">
            <w:pPr>
              <w:spacing w:line="360" w:lineRule="auto"/>
              <w:jc w:val="center"/>
              <w:textAlignment w:val="center"/>
              <w:rPr>
                <w:color w:val="000000"/>
              </w:rPr>
            </w:pPr>
            <w:r>
              <w:rPr>
                <w:rFonts w:ascii="宋体" w:hAnsi="宋体" w:eastAsia="宋体" w:cs="宋体"/>
                <w:color w:val="000000"/>
              </w:rPr>
              <w:t>《共产党宣言》发表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ADD29">
            <w:pPr>
              <w:spacing w:line="360" w:lineRule="auto"/>
              <w:jc w:val="left"/>
              <w:textAlignment w:val="center"/>
              <w:rPr>
                <w:color w:val="000000"/>
              </w:rPr>
            </w:pPr>
            <w:r>
              <w:rPr>
                <w:rFonts w:ascii="宋体" w:hAnsi="宋体" w:eastAsia="宋体" w:cs="宋体"/>
                <w:color w:val="000000"/>
              </w:rPr>
              <w:t>建立了世界上第一个无产阶级政权</w:t>
            </w:r>
          </w:p>
        </w:tc>
      </w:tr>
      <w:tr w14:paraId="02FDE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195865">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8B457">
            <w:pPr>
              <w:spacing w:line="360" w:lineRule="auto"/>
              <w:jc w:val="center"/>
              <w:textAlignment w:val="center"/>
              <w:rPr>
                <w:color w:val="000000"/>
              </w:rPr>
            </w:pPr>
            <w:r>
              <w:rPr>
                <w:rFonts w:ascii="宋体" w:hAnsi="宋体" w:eastAsia="宋体" w:cs="宋体"/>
                <w:color w:val="000000"/>
              </w:rPr>
              <w:t>十月革命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2D71FD">
            <w:pPr>
              <w:spacing w:line="360" w:lineRule="auto"/>
              <w:jc w:val="left"/>
              <w:textAlignment w:val="center"/>
              <w:rPr>
                <w:color w:val="000000"/>
              </w:rPr>
            </w:pPr>
            <w:r>
              <w:rPr>
                <w:rFonts w:ascii="宋体" w:hAnsi="宋体" w:eastAsia="宋体" w:cs="宋体"/>
                <w:color w:val="000000"/>
              </w:rPr>
              <w:t>是人类历史上第一次胜利的社会主义革命</w:t>
            </w:r>
          </w:p>
        </w:tc>
      </w:tr>
      <w:tr w14:paraId="1337B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CDBE5E">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D10328">
            <w:pPr>
              <w:spacing w:line="360" w:lineRule="auto"/>
              <w:jc w:val="center"/>
              <w:textAlignment w:val="center"/>
              <w:rPr>
                <w:color w:val="000000"/>
              </w:rPr>
            </w:pPr>
            <w:r>
              <w:rPr>
                <w:rFonts w:ascii="宋体" w:hAnsi="宋体" w:eastAsia="宋体" w:cs="宋体"/>
                <w:color w:val="000000"/>
              </w:rPr>
              <w:t>华夫脱运动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875E31">
            <w:pPr>
              <w:spacing w:line="360" w:lineRule="auto"/>
              <w:jc w:val="left"/>
              <w:textAlignment w:val="center"/>
              <w:rPr>
                <w:color w:val="000000"/>
              </w:rPr>
            </w:pPr>
            <w:r>
              <w:rPr>
                <w:rFonts w:ascii="宋体" w:hAnsi="宋体" w:eastAsia="宋体" w:cs="宋体"/>
                <w:color w:val="000000"/>
              </w:rPr>
              <w:t>为印度民族民主运动的进一步发展奠定了基础</w:t>
            </w:r>
          </w:p>
        </w:tc>
      </w:tr>
      <w:tr w14:paraId="1F93F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A7DA4D">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0C650">
            <w:pPr>
              <w:spacing w:line="360" w:lineRule="auto"/>
              <w:jc w:val="center"/>
              <w:textAlignment w:val="center"/>
              <w:rPr>
                <w:color w:val="000000"/>
              </w:rPr>
            </w:pPr>
            <w:r>
              <w:rPr>
                <w:rFonts w:ascii="宋体" w:hAnsi="宋体" w:eastAsia="宋体" w:cs="宋体"/>
                <w:color w:val="000000"/>
              </w:rPr>
              <w:t>纳米比亚独立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8E798D">
            <w:pPr>
              <w:spacing w:line="360" w:lineRule="auto"/>
              <w:jc w:val="left"/>
              <w:textAlignment w:val="center"/>
              <w:rPr>
                <w:color w:val="000000"/>
              </w:rPr>
            </w:pPr>
            <w:r>
              <w:rPr>
                <w:rFonts w:ascii="宋体" w:hAnsi="宋体" w:eastAsia="宋体" w:cs="宋体"/>
                <w:color w:val="000000"/>
              </w:rPr>
              <w:t>标志着所有亚洲国家都摆脱了殖民主义的枷锁</w:t>
            </w:r>
          </w:p>
        </w:tc>
      </w:tr>
    </w:tbl>
    <w:p w14:paraId="1EF6DDB6">
      <w:pPr>
        <w:spacing w:line="360" w:lineRule="auto"/>
        <w:jc w:val="both"/>
        <w:textAlignment w:val="center"/>
        <w:rPr>
          <w:color w:val="000000"/>
        </w:rPr>
      </w:pPr>
    </w:p>
    <w:p w14:paraId="750FEA5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3AAB09A0">
      <w:pPr>
        <w:spacing w:line="360" w:lineRule="auto"/>
        <w:textAlignment w:val="center"/>
        <w:rPr>
          <w:color w:val="000000"/>
        </w:rPr>
      </w:pPr>
      <w:r>
        <w:rPr>
          <w:color w:val="2E75B6"/>
        </w:rPr>
        <w:t>【答案】</w:t>
      </w:r>
      <w:r>
        <w:rPr>
          <w:color w:val="000000"/>
        </w:rPr>
        <w:t>B</w:t>
      </w:r>
    </w:p>
    <w:p w14:paraId="5DA80246">
      <w:pPr>
        <w:spacing w:line="360" w:lineRule="auto"/>
        <w:textAlignment w:val="center"/>
        <w:rPr>
          <w:color w:val="000000"/>
        </w:rPr>
      </w:pPr>
      <w:r>
        <w:rPr>
          <w:color w:val="2E75B6"/>
        </w:rPr>
        <w:t>【解析】</w:t>
      </w:r>
    </w:p>
    <w:p w14:paraId="1C1CE962">
      <w:pPr>
        <w:spacing w:line="360" w:lineRule="auto"/>
        <w:jc w:val="left"/>
        <w:textAlignment w:val="center"/>
        <w:rPr>
          <w:color w:val="000000"/>
        </w:rPr>
      </w:pPr>
      <w:r>
        <w:rPr>
          <w:color w:val="000000"/>
        </w:rPr>
        <w:t>【详解】据所学可知，1917年十月革命的胜利，建立了世界上第一个社会主义国家，是人类历史上第一次胜利的社会主义革命，B项正确；世界上第一个无产阶级政权是巴黎公社，排除A项；华夫脱运动发生在埃及，排除C项；纳米比亚是非洲国家，排除D项。故选B项。</w:t>
      </w:r>
    </w:p>
    <w:p w14:paraId="5C76B270">
      <w:pPr>
        <w:spacing w:line="360" w:lineRule="auto"/>
        <w:jc w:val="left"/>
        <w:textAlignment w:val="center"/>
        <w:rPr>
          <w:color w:val="000000"/>
        </w:rPr>
      </w:pPr>
      <w:r>
        <w:rPr>
          <w:color w:val="000000"/>
        </w:rPr>
        <w:t xml:space="preserve">25. </w:t>
      </w:r>
      <w:r>
        <w:rPr>
          <w:rFonts w:ascii="宋体" w:hAnsi="宋体" w:eastAsia="宋体" w:cs="宋体"/>
          <w:color w:val="000000"/>
        </w:rPr>
        <w:t>第二次世界大战后，主要资本主义国家纷纷调整政策，逐步建立起包括医疗保健服务、养老、住房、失业保险和教育等在内的保障制度。其实质是（</w:t>
      </w:r>
      <w:r>
        <w:rPr>
          <w:rFonts w:ascii="Times New Roman" w:hAnsi="Times New Roman" w:eastAsia="Times New Roman" w:cs="Times New Roman"/>
          <w:color w:val="000000"/>
        </w:rPr>
        <w:t xml:space="preserve">    </w:t>
      </w:r>
      <w:r>
        <w:rPr>
          <w:rFonts w:ascii="宋体" w:hAnsi="宋体" w:eastAsia="宋体" w:cs="宋体"/>
          <w:color w:val="000000"/>
        </w:rPr>
        <w:t>）</w:t>
      </w:r>
    </w:p>
    <w:p w14:paraId="43933B0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缓和社会阶级矛盾</w:t>
      </w:r>
      <w:r>
        <w:rPr>
          <w:color w:val="000000"/>
        </w:rPr>
        <w:tab/>
      </w:r>
      <w:r>
        <w:rPr>
          <w:color w:val="000000"/>
        </w:rPr>
        <w:t xml:space="preserve">B. </w:t>
      </w:r>
      <w:r>
        <w:rPr>
          <w:rFonts w:ascii="宋体" w:hAnsi="宋体" w:eastAsia="宋体" w:cs="宋体"/>
          <w:color w:val="000000"/>
        </w:rPr>
        <w:t>解决资本主义制度的基本矛盾</w:t>
      </w:r>
    </w:p>
    <w:p w14:paraId="65212DC8">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彻底消灭贫富差距</w:t>
      </w:r>
      <w:r>
        <w:rPr>
          <w:color w:val="000000"/>
        </w:rPr>
        <w:tab/>
      </w:r>
      <w:r>
        <w:rPr>
          <w:color w:val="000000"/>
        </w:rPr>
        <w:t xml:space="preserve">D. </w:t>
      </w:r>
      <w:r>
        <w:rPr>
          <w:rFonts w:ascii="宋体" w:hAnsi="宋体" w:eastAsia="宋体" w:cs="宋体"/>
          <w:color w:val="000000"/>
        </w:rPr>
        <w:t>推动多极化世界格局尽快形成</w:t>
      </w:r>
    </w:p>
    <w:p w14:paraId="398F2EEE">
      <w:pPr>
        <w:spacing w:line="360" w:lineRule="auto"/>
        <w:textAlignment w:val="center"/>
        <w:rPr>
          <w:color w:val="000000"/>
        </w:rPr>
      </w:pPr>
      <w:r>
        <w:rPr>
          <w:color w:val="2E75B6"/>
        </w:rPr>
        <w:t>【答案】</w:t>
      </w:r>
      <w:r>
        <w:rPr>
          <w:color w:val="000000"/>
        </w:rPr>
        <w:t>A</w:t>
      </w:r>
    </w:p>
    <w:p w14:paraId="6F9708AE">
      <w:pPr>
        <w:spacing w:line="360" w:lineRule="auto"/>
        <w:textAlignment w:val="center"/>
        <w:rPr>
          <w:color w:val="000000"/>
        </w:rPr>
      </w:pPr>
      <w:r>
        <w:rPr>
          <w:color w:val="2E75B6"/>
        </w:rPr>
        <w:t>【解析】</w:t>
      </w:r>
    </w:p>
    <w:p w14:paraId="3EBB6886">
      <w:pPr>
        <w:spacing w:line="360" w:lineRule="auto"/>
        <w:jc w:val="left"/>
        <w:textAlignment w:val="center"/>
        <w:rPr>
          <w:color w:val="000000"/>
        </w:rPr>
      </w:pPr>
      <w:r>
        <w:rPr>
          <w:color w:val="000000"/>
        </w:rPr>
        <w:t>【详解】结合所学知识可知，第二次世界大战后，为了缓和社会矛盾，主要资本主义国家纷纷调整政策，建立起社会保障制度。1948年， 英国宣布建成“福利国家”。不久，法国和联邦德国等国也宣布成为“福利国家”，A项正确；解决资本主义制度的基本矛盾，与资本主义国家的史实不符，排除B项；彻底消灭贫富差距，不符合史实，排除C项；1991年，苏联解体，冷战结束，两极格局也随之瓦解，世界的多极化作为一种历史趋势，与题干内容“第二次世界大战后，主要资本主义国家纷纷调整政策，逐步建立起包括医疗保健服务、养老、住房、失业保险和教育等在内的保障制度”不符，排除D项。故选A项。</w:t>
      </w:r>
    </w:p>
    <w:p w14:paraId="3407A365">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21C1531">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16</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15677640">
      <w:pPr>
        <w:spacing w:line="360" w:lineRule="auto"/>
        <w:jc w:val="left"/>
        <w:textAlignment w:val="center"/>
        <w:rPr>
          <w:color w:val="000000"/>
        </w:rPr>
      </w:pPr>
      <w:r>
        <w:rPr>
          <w:color w:val="000000"/>
        </w:rPr>
        <w:t xml:space="preserve">26. </w:t>
      </w:r>
      <w:r>
        <w:rPr>
          <w:rFonts w:ascii="宋体" w:hAnsi="宋体" w:eastAsia="宋体" w:cs="宋体"/>
          <w:color w:val="000000"/>
        </w:rPr>
        <w:t>文化是民族的血脉。中华优秀传统文化是中华民族五千多年的智慧结晶。</w:t>
      </w:r>
    </w:p>
    <w:p w14:paraId="64D30F78">
      <w:pPr>
        <w:spacing w:line="360" w:lineRule="auto"/>
        <w:ind w:firstLine="420"/>
        <w:jc w:val="left"/>
        <w:textAlignment w:val="center"/>
        <w:rPr>
          <w:color w:val="000000"/>
        </w:rPr>
      </w:pPr>
      <w:r>
        <w:rPr>
          <w:rFonts w:ascii="楷体" w:hAnsi="楷体" w:eastAsia="楷体" w:cs="楷体"/>
          <w:color w:val="000000"/>
        </w:rPr>
        <w:t>材料一</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7485"/>
      </w:tblGrid>
      <w:tr w14:paraId="4260B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ABCA45">
            <w:pPr>
              <w:spacing w:line="360" w:lineRule="auto"/>
              <w:jc w:val="center"/>
              <w:textAlignment w:val="center"/>
              <w:rPr>
                <w:color w:val="000000"/>
              </w:rPr>
            </w:pPr>
            <w:r>
              <w:rPr>
                <w:rFonts w:ascii="楷体" w:hAnsi="楷体" w:eastAsia="楷体" w:cs="楷体"/>
                <w:color w:val="000000"/>
              </w:rPr>
              <w:t>组别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E25415">
            <w:pPr>
              <w:spacing w:line="360" w:lineRule="auto"/>
              <w:jc w:val="center"/>
              <w:textAlignment w:val="center"/>
              <w:rPr>
                <w:color w:val="000000"/>
              </w:rPr>
            </w:pPr>
            <w:r>
              <w:rPr>
                <w:rFonts w:ascii="楷体" w:hAnsi="楷体" w:eastAsia="楷体" w:cs="楷体"/>
                <w:color w:val="000000"/>
              </w:rPr>
              <w:t>文化现象</w:t>
            </w:r>
          </w:p>
        </w:tc>
      </w:tr>
      <w:tr w14:paraId="7CCB21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717BE">
            <w:pPr>
              <w:spacing w:line="360" w:lineRule="auto"/>
              <w:jc w:val="center"/>
              <w:textAlignment w:val="center"/>
              <w:rPr>
                <w:color w:val="000000"/>
              </w:rPr>
            </w:pPr>
            <w:r>
              <w:rPr>
                <w:rFonts w:ascii="楷体" w:hAnsi="楷体" w:eastAsia="楷体" w:cs="楷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BD092">
            <w:pPr>
              <w:spacing w:line="360" w:lineRule="auto"/>
              <w:jc w:val="left"/>
              <w:textAlignment w:val="center"/>
              <w:rPr>
                <w:color w:val="000000"/>
              </w:rPr>
            </w:pPr>
            <w:r>
              <w:rPr>
                <w:color w:val="000000"/>
              </w:rPr>
              <w:drawing>
                <wp:inline distT="0" distB="0" distL="114300" distR="114300">
                  <wp:extent cx="3228975" cy="514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228975" cy="514350"/>
                          </a:xfrm>
                          <a:prstGeom prst="rect">
                            <a:avLst/>
                          </a:prstGeom>
                        </pic:spPr>
                      </pic:pic>
                    </a:graphicData>
                  </a:graphic>
                </wp:inline>
              </w:drawing>
            </w:r>
          </w:p>
          <w:p w14:paraId="42600091">
            <w:pPr>
              <w:spacing w:line="360" w:lineRule="auto"/>
              <w:ind w:firstLine="210"/>
              <w:jc w:val="left"/>
              <w:textAlignment w:val="center"/>
              <w:rPr>
                <w:color w:val="000000"/>
              </w:rPr>
            </w:pPr>
            <w:r>
              <w:rPr>
                <w:rFonts w:ascii="Times New Roman" w:hAnsi="Times New Roman" w:eastAsia="Times New Roman" w:cs="Times New Roman"/>
                <w:color w:val="000000"/>
                <w:u w:val="single"/>
              </w:rPr>
              <w:t xml:space="preserve"> A </w:t>
            </w:r>
            <w:r>
              <w:rPr>
                <w:rFonts w:ascii="Times New Roman" w:hAnsi="Times New Roman" w:eastAsia="Times New Roman" w:cs="Times New Roman"/>
                <w:color w:val="000000"/>
              </w:rPr>
              <w:t xml:space="preserve">          </w:t>
            </w:r>
            <w:r>
              <w:rPr>
                <w:rFonts w:ascii="楷体" w:hAnsi="楷体" w:eastAsia="楷体" w:cs="楷体"/>
                <w:color w:val="000000"/>
              </w:rPr>
              <w:t>小篆</w:t>
            </w:r>
            <w:r>
              <w:rPr>
                <w:rFonts w:ascii="Times New Roman" w:hAnsi="Times New Roman" w:eastAsia="Times New Roman" w:cs="Times New Roman"/>
                <w:color w:val="000000"/>
              </w:rPr>
              <w:t xml:space="preserve">           </w:t>
            </w:r>
            <w:r>
              <w:rPr>
                <w:rFonts w:ascii="楷体" w:hAnsi="楷体" w:eastAsia="楷体" w:cs="楷体"/>
                <w:color w:val="000000"/>
              </w:rPr>
              <w:t>隶书</w:t>
            </w:r>
            <w:r>
              <w:rPr>
                <w:rFonts w:ascii="Times New Roman" w:hAnsi="Times New Roman" w:eastAsia="Times New Roman" w:cs="Times New Roman"/>
                <w:color w:val="000000"/>
              </w:rPr>
              <w:t xml:space="preserve">          </w:t>
            </w:r>
            <w:r>
              <w:rPr>
                <w:rFonts w:ascii="楷体" w:hAnsi="楷体" w:eastAsia="楷体" w:cs="楷体"/>
                <w:color w:val="000000"/>
              </w:rPr>
              <w:t>楷书</w:t>
            </w:r>
          </w:p>
        </w:tc>
      </w:tr>
      <w:tr w14:paraId="0533C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3E625">
            <w:pPr>
              <w:spacing w:line="360" w:lineRule="auto"/>
              <w:jc w:val="center"/>
              <w:textAlignment w:val="center"/>
              <w:rPr>
                <w:color w:val="000000"/>
              </w:rPr>
            </w:pPr>
            <w:r>
              <w:rPr>
                <w:rFonts w:ascii="楷体" w:hAnsi="楷体" w:eastAsia="楷体" w:cs="楷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D8CCC">
            <w:pPr>
              <w:spacing w:line="360" w:lineRule="auto"/>
              <w:jc w:val="left"/>
              <w:textAlignment w:val="center"/>
              <w:rPr>
                <w:color w:val="000000"/>
              </w:rPr>
            </w:pPr>
          </w:p>
          <w:p w14:paraId="1F5B9D22">
            <w:pPr>
              <w:spacing w:line="360" w:lineRule="auto"/>
              <w:jc w:val="left"/>
              <w:textAlignment w:val="center"/>
              <w:rPr>
                <w:color w:val="000000"/>
              </w:rPr>
            </w:pPr>
            <w:r>
              <w:rPr>
                <w:color w:val="000000"/>
              </w:rPr>
              <w:drawing>
                <wp:inline distT="0" distB="0" distL="114300" distR="114300">
                  <wp:extent cx="800100" cy="876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00100" cy="876300"/>
                          </a:xfrm>
                          <a:prstGeom prst="rect">
                            <a:avLst/>
                          </a:prstGeom>
                        </pic:spPr>
                      </pic:pic>
                    </a:graphicData>
                  </a:graphic>
                </wp:inline>
              </w:drawing>
            </w:r>
            <w:r>
              <w:rPr>
                <w:color w:val="000000"/>
              </w:rPr>
              <w:drawing>
                <wp:inline distT="0" distB="0" distL="114300" distR="114300">
                  <wp:extent cx="1133475" cy="8477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33475" cy="8477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1123950" cy="8858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23950" cy="885825"/>
                          </a:xfrm>
                          <a:prstGeom prst="rect">
                            <a:avLst/>
                          </a:prstGeom>
                        </pic:spPr>
                      </pic:pic>
                    </a:graphicData>
                  </a:graphic>
                </wp:inline>
              </w:drawing>
            </w:r>
            <w:r>
              <w:rPr>
                <w:color w:val="000000"/>
              </w:rPr>
              <w:drawing>
                <wp:inline distT="0" distB="0" distL="114300" distR="114300">
                  <wp:extent cx="1171575" cy="885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71575" cy="885825"/>
                          </a:xfrm>
                          <a:prstGeom prst="rect">
                            <a:avLst/>
                          </a:prstGeom>
                        </pic:spPr>
                      </pic:pic>
                    </a:graphicData>
                  </a:graphic>
                </wp:inline>
              </w:drawing>
            </w:r>
          </w:p>
          <w:p w14:paraId="777A033E">
            <w:pPr>
              <w:spacing w:line="360" w:lineRule="auto"/>
              <w:ind w:firstLine="210"/>
              <w:jc w:val="left"/>
              <w:textAlignment w:val="center"/>
              <w:rPr>
                <w:color w:val="000000"/>
              </w:rPr>
            </w:pPr>
            <w:r>
              <w:rPr>
                <w:rFonts w:ascii="Times New Roman" w:hAnsi="Times New Roman" w:eastAsia="Times New Roman" w:cs="Times New Roman"/>
                <w:color w:val="000000"/>
                <w:u w:val="single"/>
              </w:rPr>
              <w:t xml:space="preserve"> B </w:t>
            </w:r>
            <w:r>
              <w:rPr>
                <w:rFonts w:ascii="Times New Roman" w:hAnsi="Times New Roman" w:eastAsia="Times New Roman" w:cs="Times New Roman"/>
                <w:color w:val="000000"/>
              </w:rPr>
              <w:t xml:space="preserve">   </w:t>
            </w:r>
            <w:r>
              <w:rPr>
                <w:rFonts w:ascii="楷体" w:hAnsi="楷体" w:eastAsia="楷体" w:cs="楷体"/>
                <w:color w:val="000000"/>
              </w:rPr>
              <w:t>《兰亭集序》摹本·局部</w:t>
            </w:r>
            <w:r>
              <w:rPr>
                <w:rFonts w:ascii="Times New Roman" w:hAnsi="Times New Roman" w:eastAsia="Times New Roman" w:cs="Times New Roman"/>
                <w:color w:val="000000"/>
              </w:rPr>
              <w:t xml:space="preserve">      </w:t>
            </w:r>
            <w:r>
              <w:rPr>
                <w:rFonts w:ascii="楷体" w:hAnsi="楷体" w:eastAsia="楷体" w:cs="楷体"/>
                <w:color w:val="000000"/>
              </w:rPr>
              <w:t>赵州桥</w:t>
            </w:r>
            <w:r>
              <w:rPr>
                <w:rFonts w:ascii="Times New Roman" w:hAnsi="Times New Roman" w:eastAsia="Times New Roman" w:cs="Times New Roman"/>
                <w:color w:val="000000"/>
              </w:rPr>
              <w:t xml:space="preserve">        </w:t>
            </w:r>
            <w:r>
              <w:rPr>
                <w:rFonts w:ascii="楷体" w:hAnsi="楷体" w:eastAsia="楷体" w:cs="楷体"/>
                <w:color w:val="000000"/>
              </w:rPr>
              <w:t>《天工开物》插图</w:t>
            </w:r>
          </w:p>
        </w:tc>
      </w:tr>
      <w:tr w14:paraId="48F16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2BB8B5">
            <w:pPr>
              <w:spacing w:line="360" w:lineRule="auto"/>
              <w:jc w:val="center"/>
              <w:textAlignment w:val="center"/>
              <w:rPr>
                <w:color w:val="000000"/>
              </w:rPr>
            </w:pPr>
            <w:r>
              <w:rPr>
                <w:rFonts w:ascii="楷体" w:hAnsi="楷体" w:eastAsia="楷体" w:cs="楷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5937E">
            <w:pPr>
              <w:spacing w:line="360" w:lineRule="auto"/>
              <w:jc w:val="left"/>
              <w:textAlignment w:val="center"/>
              <w:rPr>
                <w:color w:val="000000"/>
              </w:rPr>
            </w:pPr>
          </w:p>
          <w:p w14:paraId="0287AB36">
            <w:pPr>
              <w:spacing w:line="360" w:lineRule="auto"/>
              <w:jc w:val="left"/>
              <w:textAlignment w:val="center"/>
              <w:rPr>
                <w:color w:val="000000"/>
              </w:rPr>
            </w:pPr>
            <w:r>
              <w:rPr>
                <w:color w:val="000000"/>
              </w:rPr>
              <w:drawing>
                <wp:inline distT="0" distB="0" distL="114300" distR="114300">
                  <wp:extent cx="657225" cy="9620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57225" cy="962025"/>
                          </a:xfrm>
                          <a:prstGeom prst="rect">
                            <a:avLst/>
                          </a:prstGeom>
                        </pic:spPr>
                      </pic:pic>
                    </a:graphicData>
                  </a:graphic>
                </wp:inline>
              </w:drawing>
            </w:r>
            <w:r>
              <w:rPr>
                <w:color w:val="000000"/>
              </w:rPr>
              <w:drawing>
                <wp:inline distT="0" distB="0" distL="114300" distR="114300">
                  <wp:extent cx="647700" cy="952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647700" cy="95250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990600" cy="1123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90600" cy="11239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762000" cy="933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762000" cy="933450"/>
                          </a:xfrm>
                          <a:prstGeom prst="rect">
                            <a:avLst/>
                          </a:prstGeom>
                        </pic:spPr>
                      </pic:pic>
                    </a:graphicData>
                  </a:graphic>
                </wp:inline>
              </w:drawing>
            </w:r>
          </w:p>
          <w:p w14:paraId="1E6C2761">
            <w:pPr>
              <w:spacing w:line="360" w:lineRule="auto"/>
              <w:jc w:val="left"/>
              <w:textAlignment w:val="center"/>
              <w:rPr>
                <w:color w:val="000000"/>
              </w:rPr>
            </w:pPr>
            <w:r>
              <w:rPr>
                <w:rFonts w:ascii="楷体" w:hAnsi="楷体" w:eastAsia="楷体" w:cs="楷体"/>
                <w:color w:val="000000"/>
              </w:rPr>
              <w:t>李白像</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u w:val="single"/>
              </w:rPr>
              <w:t xml:space="preserve"> C </w:t>
            </w:r>
            <w:r>
              <w:rPr>
                <w:rFonts w:ascii="楷体" w:hAnsi="楷体" w:eastAsia="楷体" w:cs="楷体"/>
                <w:color w:val="000000"/>
              </w:rPr>
              <w:t>像</w:t>
            </w:r>
            <w:r>
              <w:rPr>
                <w:rFonts w:ascii="Times New Roman" w:hAnsi="Times New Roman" w:eastAsia="Times New Roman" w:cs="Times New Roman"/>
                <w:color w:val="000000"/>
              </w:rPr>
              <w:t xml:space="preserve">        </w:t>
            </w:r>
            <w:r>
              <w:rPr>
                <w:rFonts w:ascii="楷体" w:hAnsi="楷体" w:eastAsia="楷体" w:cs="楷体"/>
                <w:color w:val="000000"/>
              </w:rPr>
              <w:t>关汉卿像</w:t>
            </w:r>
            <w:r>
              <w:rPr>
                <w:rFonts w:ascii="Times New Roman" w:hAnsi="Times New Roman" w:eastAsia="Times New Roman" w:cs="Times New Roman"/>
                <w:color w:val="000000"/>
              </w:rPr>
              <w:t xml:space="preserve">      </w:t>
            </w:r>
            <w:r>
              <w:rPr>
                <w:rFonts w:ascii="楷体" w:hAnsi="楷体" w:eastAsia="楷体" w:cs="楷体"/>
                <w:color w:val="000000"/>
              </w:rPr>
              <w:t>曹雪芹像</w:t>
            </w:r>
          </w:p>
        </w:tc>
      </w:tr>
      <w:tr w14:paraId="1A9024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9FBE0E">
            <w:pPr>
              <w:spacing w:line="360" w:lineRule="auto"/>
              <w:jc w:val="center"/>
              <w:textAlignment w:val="center"/>
              <w:rPr>
                <w:color w:val="000000"/>
              </w:rPr>
            </w:pPr>
            <w:r>
              <w:rPr>
                <w:rFonts w:ascii="楷体" w:hAnsi="楷体" w:eastAsia="楷体" w:cs="楷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7868B4">
            <w:pPr>
              <w:spacing w:line="360" w:lineRule="auto"/>
              <w:jc w:val="left"/>
              <w:textAlignment w:val="center"/>
              <w:rPr>
                <w:color w:val="000000"/>
              </w:rPr>
            </w:pPr>
          </w:p>
          <w:p w14:paraId="15A10728">
            <w:pPr>
              <w:spacing w:line="360" w:lineRule="auto"/>
              <w:jc w:val="left"/>
              <w:textAlignment w:val="center"/>
              <w:rPr>
                <w:color w:val="000000"/>
              </w:rPr>
            </w:pPr>
            <w:r>
              <w:rPr>
                <w:color w:val="000000"/>
              </w:rPr>
              <w:drawing>
                <wp:inline distT="0" distB="0" distL="114300" distR="114300">
                  <wp:extent cx="1085850" cy="819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85850" cy="819150"/>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962025" cy="8096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962025" cy="80962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600075" cy="8001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600075" cy="800100"/>
                          </a:xfrm>
                          <a:prstGeom prst="rect">
                            <a:avLst/>
                          </a:prstGeom>
                        </pic:spPr>
                      </pic:pic>
                    </a:graphicData>
                  </a:graphic>
                </wp:inline>
              </w:drawing>
            </w:r>
            <w:r>
              <w:rPr>
                <w:color w:val="000000"/>
              </w:rPr>
              <w:drawing>
                <wp:inline distT="0" distB="0" distL="114300" distR="114300">
                  <wp:extent cx="1285875" cy="8096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85875" cy="809625"/>
                          </a:xfrm>
                          <a:prstGeom prst="rect">
                            <a:avLst/>
                          </a:prstGeom>
                        </pic:spPr>
                      </pic:pic>
                    </a:graphicData>
                  </a:graphic>
                </wp:inline>
              </w:drawing>
            </w:r>
          </w:p>
          <w:p w14:paraId="54D9C328">
            <w:pPr>
              <w:spacing w:line="360" w:lineRule="auto"/>
              <w:jc w:val="left"/>
              <w:textAlignment w:val="center"/>
              <w:rPr>
                <w:color w:val="000000"/>
              </w:rPr>
            </w:pPr>
            <w:r>
              <w:rPr>
                <w:rFonts w:ascii="楷体" w:hAnsi="楷体" w:eastAsia="楷体" w:cs="楷体"/>
                <w:color w:val="000000"/>
              </w:rPr>
              <w:t>河南洛阳白马寺</w:t>
            </w:r>
            <w:r>
              <w:rPr>
                <w:rFonts w:ascii="Times New Roman" w:hAnsi="Times New Roman" w:eastAsia="Times New Roman" w:cs="Times New Roman"/>
                <w:color w:val="000000"/>
              </w:rPr>
              <w:t xml:space="preserve">   </w:t>
            </w:r>
            <w:r>
              <w:rPr>
                <w:rFonts w:ascii="楷体" w:hAnsi="楷体" w:eastAsia="楷体" w:cs="楷体"/>
                <w:color w:val="000000"/>
              </w:rPr>
              <w:t>山西大同</w:t>
            </w:r>
            <w:r>
              <w:rPr>
                <w:rFonts w:ascii="Times New Roman" w:hAnsi="Times New Roman" w:eastAsia="Times New Roman" w:cs="Times New Roman"/>
                <w:color w:val="000000"/>
                <w:u w:val="single"/>
              </w:rPr>
              <w:t xml:space="preserve"> D </w:t>
            </w:r>
            <w:r>
              <w:rPr>
                <w:rFonts w:ascii="楷体" w:hAnsi="楷体" w:eastAsia="楷体" w:cs="楷体"/>
                <w:color w:val="000000"/>
              </w:rPr>
              <w:t>石窟</w:t>
            </w:r>
            <w:r>
              <w:rPr>
                <w:rFonts w:ascii="Times New Roman" w:hAnsi="Times New Roman" w:eastAsia="Times New Roman" w:cs="Times New Roman"/>
                <w:color w:val="000000"/>
              </w:rPr>
              <w:t xml:space="preserve">   </w:t>
            </w:r>
            <w:r>
              <w:rPr>
                <w:rFonts w:ascii="楷体" w:hAnsi="楷体" w:eastAsia="楷体" w:cs="楷体"/>
                <w:color w:val="000000"/>
              </w:rPr>
              <w:t>唐三彩骑驼</w:t>
            </w:r>
            <w:r>
              <w:rPr>
                <w:rFonts w:ascii="Times New Roman" w:hAnsi="Times New Roman" w:eastAsia="Times New Roman" w:cs="Times New Roman"/>
                <w:color w:val="000000"/>
              </w:rPr>
              <w:t xml:space="preserve">       </w:t>
            </w:r>
            <w:r>
              <w:rPr>
                <w:rFonts w:ascii="楷体" w:hAnsi="楷体" w:eastAsia="楷体" w:cs="楷体"/>
                <w:color w:val="000000"/>
              </w:rPr>
              <w:t>唐代吴道子</w:t>
            </w:r>
          </w:p>
          <w:p w14:paraId="2413E6E4">
            <w:pPr>
              <w:spacing w:line="360" w:lineRule="auto"/>
              <w:ind w:firstLine="1890"/>
              <w:jc w:val="left"/>
              <w:textAlignment w:val="center"/>
              <w:rPr>
                <w:color w:val="000000"/>
              </w:rPr>
            </w:pPr>
            <w:r>
              <w:rPr>
                <w:rFonts w:ascii="楷体" w:hAnsi="楷体" w:eastAsia="楷体" w:cs="楷体"/>
                <w:color w:val="000000"/>
              </w:rPr>
              <w:t>第</w:t>
            </w:r>
            <w:r>
              <w:rPr>
                <w:rFonts w:ascii="Times New Roman" w:hAnsi="Times New Roman" w:eastAsia="Times New Roman" w:cs="Times New Roman"/>
                <w:color w:val="000000"/>
              </w:rPr>
              <w:t>20</w:t>
            </w:r>
            <w:r>
              <w:rPr>
                <w:rFonts w:ascii="楷体" w:hAnsi="楷体" w:eastAsia="楷体" w:cs="楷体"/>
                <w:color w:val="000000"/>
              </w:rPr>
              <w:t>窟中的主佛</w:t>
            </w:r>
            <w:r>
              <w:rPr>
                <w:rFonts w:ascii="Times New Roman" w:hAnsi="Times New Roman" w:eastAsia="Times New Roman" w:cs="Times New Roman"/>
                <w:color w:val="000000"/>
              </w:rPr>
              <w:t xml:space="preserve">     </w:t>
            </w:r>
            <w:r>
              <w:rPr>
                <w:rFonts w:ascii="楷体" w:hAnsi="楷体" w:eastAsia="楷体" w:cs="楷体"/>
                <w:color w:val="000000"/>
              </w:rPr>
              <w:t>乐舞俑</w:t>
            </w:r>
            <w:r>
              <w:rPr>
                <w:rFonts w:ascii="Times New Roman" w:hAnsi="Times New Roman" w:eastAsia="Times New Roman" w:cs="Times New Roman"/>
                <w:color w:val="000000"/>
              </w:rPr>
              <w:t xml:space="preserve">    </w:t>
            </w:r>
            <w:r>
              <w:rPr>
                <w:rFonts w:ascii="楷体" w:hAnsi="楷体" w:eastAsia="楷体" w:cs="楷体"/>
                <w:color w:val="000000"/>
              </w:rPr>
              <w:t>《送子天王图》（局部）</w:t>
            </w:r>
          </w:p>
        </w:tc>
      </w:tr>
    </w:tbl>
    <w:p w14:paraId="7E45D991">
      <w:pPr>
        <w:spacing w:line="360" w:lineRule="auto"/>
        <w:jc w:val="left"/>
        <w:textAlignment w:val="center"/>
        <w:rPr>
          <w:color w:val="000000"/>
        </w:rPr>
      </w:pPr>
    </w:p>
    <w:p w14:paraId="41DE2163">
      <w:pPr>
        <w:spacing w:line="360" w:lineRule="auto"/>
        <w:jc w:val="left"/>
        <w:textAlignment w:val="center"/>
        <w:rPr>
          <w:color w:val="000000"/>
        </w:rPr>
      </w:pPr>
      <w:r>
        <w:rPr>
          <w:color w:val="000000"/>
        </w:rPr>
        <w:t>（1）</w:t>
      </w:r>
      <w:r>
        <w:rPr>
          <w:rFonts w:ascii="宋体" w:hAnsi="宋体" w:eastAsia="宋体" w:cs="宋体"/>
          <w:color w:val="000000"/>
        </w:rPr>
        <w:t>材料一所示内容承载了中华优秀传统文化，请准确填出与表格中横线上字母相对应的内容。</w:t>
      </w:r>
    </w:p>
    <w:p w14:paraId="427DF1BB">
      <w:pPr>
        <w:spacing w:line="360" w:lineRule="auto"/>
        <w:jc w:val="left"/>
        <w:textAlignment w:val="center"/>
        <w:rPr>
          <w:color w:val="000000"/>
        </w:rPr>
      </w:pPr>
      <w:r>
        <w:rPr>
          <w:rFonts w:ascii="Times New Roman" w:hAnsi="Times New Roman" w:eastAsia="Times New Roman" w:cs="Times New Roman"/>
          <w:color w:val="000000"/>
        </w:rPr>
        <w:t>A</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B</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C</w:t>
      </w:r>
      <w:r>
        <w:rPr>
          <w:color w:val="000000"/>
        </w:rPr>
        <w:t>__________</w:t>
      </w:r>
      <w:r>
        <w:rPr>
          <w:rFonts w:ascii="宋体" w:hAnsi="宋体" w:eastAsia="宋体" w:cs="宋体"/>
          <w:color w:val="000000"/>
        </w:rPr>
        <w:t>；</w:t>
      </w:r>
      <w:r>
        <w:rPr>
          <w:rFonts w:ascii="Times New Roman" w:hAnsi="Times New Roman" w:eastAsia="Times New Roman" w:cs="Times New Roman"/>
          <w:color w:val="000000"/>
        </w:rPr>
        <w:t>D</w:t>
      </w:r>
      <w:r>
        <w:rPr>
          <w:color w:val="000000"/>
        </w:rPr>
        <w:t>__________</w:t>
      </w:r>
      <w:r>
        <w:rPr>
          <w:rFonts w:ascii="宋体" w:hAnsi="宋体" w:eastAsia="宋体" w:cs="宋体"/>
          <w:color w:val="000000"/>
        </w:rPr>
        <w:t>。</w:t>
      </w:r>
    </w:p>
    <w:p w14:paraId="62E21ED0">
      <w:pPr>
        <w:spacing w:line="360" w:lineRule="auto"/>
        <w:jc w:val="left"/>
        <w:textAlignment w:val="center"/>
        <w:rPr>
          <w:color w:val="000000"/>
        </w:rPr>
      </w:pPr>
      <w:r>
        <w:rPr>
          <w:color w:val="000000"/>
        </w:rPr>
        <w:t>（2）</w:t>
      </w:r>
      <w:r>
        <w:rPr>
          <w:rFonts w:ascii="宋体" w:hAnsi="宋体" w:eastAsia="宋体" w:cs="宋体"/>
          <w:color w:val="000000"/>
        </w:rPr>
        <w:t>根据示例，完成下列任务。（仿照示例完成，不能与示例重复）</w:t>
      </w:r>
    </w:p>
    <w:p w14:paraId="382B3923">
      <w:pPr>
        <w:spacing w:line="360" w:lineRule="auto"/>
        <w:jc w:val="left"/>
        <w:textAlignment w:val="center"/>
        <w:rPr>
          <w:color w:val="000000"/>
        </w:rPr>
      </w:pPr>
      <w:r>
        <w:rPr>
          <w:rFonts w:ascii="宋体" w:hAnsi="宋体" w:eastAsia="宋体" w:cs="宋体"/>
          <w:color w:val="000000"/>
        </w:rPr>
        <w:t>任务示例：中华优秀传统文化具有</w:t>
      </w:r>
      <w:r>
        <w:rPr>
          <w:rFonts w:ascii="宋体" w:hAnsi="宋体" w:eastAsia="宋体" w:cs="宋体"/>
          <w:color w:val="000000"/>
          <w:u w:val="single"/>
        </w:rPr>
        <w:t>本土性</w:t>
      </w:r>
      <w:r>
        <w:rPr>
          <w:rFonts w:ascii="宋体" w:hAnsi="宋体" w:eastAsia="宋体" w:cs="宋体"/>
          <w:color w:val="000000"/>
        </w:rPr>
        <w:t>特点，可选择与</w:t>
      </w:r>
      <w:r>
        <w:rPr>
          <w:rFonts w:ascii="宋体" w:hAnsi="宋体" w:eastAsia="宋体" w:cs="宋体"/>
          <w:color w:val="000000"/>
          <w:u w:val="single"/>
        </w:rPr>
        <w:t>①</w:t>
      </w:r>
      <w:r>
        <w:rPr>
          <w:rFonts w:ascii="宋体" w:hAnsi="宋体" w:eastAsia="宋体" w:cs="宋体"/>
          <w:color w:val="000000"/>
        </w:rPr>
        <w:t>组材料相关的文化现象印证。</w:t>
      </w:r>
    </w:p>
    <w:p w14:paraId="06A3A68B">
      <w:pPr>
        <w:spacing w:line="360" w:lineRule="auto"/>
        <w:jc w:val="left"/>
        <w:textAlignment w:val="center"/>
        <w:rPr>
          <w:color w:val="000000"/>
        </w:rPr>
      </w:pPr>
      <w:r>
        <w:rPr>
          <w:rFonts w:ascii="宋体" w:hAnsi="宋体" w:eastAsia="宋体" w:cs="宋体"/>
          <w:color w:val="000000"/>
        </w:rPr>
        <w:t>任务一：中华优秀传统文化具有</w:t>
      </w:r>
      <w:r>
        <w:rPr>
          <w:color w:val="000000"/>
        </w:rPr>
        <w:t>__________</w:t>
      </w:r>
      <w:r>
        <w:rPr>
          <w:rFonts w:ascii="宋体" w:hAnsi="宋体" w:eastAsia="宋体" w:cs="宋体"/>
          <w:color w:val="000000"/>
        </w:rPr>
        <w:t>特点，可选择与</w:t>
      </w:r>
      <w:r>
        <w:rPr>
          <w:color w:val="000000"/>
        </w:rPr>
        <w:t>__________</w:t>
      </w:r>
      <w:r>
        <w:rPr>
          <w:rFonts w:ascii="宋体" w:hAnsi="宋体" w:eastAsia="宋体" w:cs="宋体"/>
          <w:color w:val="000000"/>
        </w:rPr>
        <w:t>组材料相关的文化现象印证。</w:t>
      </w:r>
    </w:p>
    <w:p w14:paraId="6C86AFF9">
      <w:pPr>
        <w:spacing w:line="360" w:lineRule="auto"/>
        <w:jc w:val="left"/>
        <w:textAlignment w:val="center"/>
        <w:rPr>
          <w:color w:val="000000"/>
        </w:rPr>
      </w:pPr>
      <w:r>
        <w:rPr>
          <w:rFonts w:ascii="宋体" w:hAnsi="宋体" w:eastAsia="宋体" w:cs="宋体"/>
          <w:color w:val="000000"/>
        </w:rPr>
        <w:t>任务二：中华优秀传统文化具有</w:t>
      </w:r>
      <w:r>
        <w:rPr>
          <w:color w:val="000000"/>
        </w:rPr>
        <w:t>__________</w:t>
      </w:r>
      <w:r>
        <w:rPr>
          <w:rFonts w:ascii="宋体" w:hAnsi="宋体" w:eastAsia="宋体" w:cs="宋体"/>
          <w:color w:val="000000"/>
        </w:rPr>
        <w:t>特点，可选择与</w:t>
      </w:r>
      <w:r>
        <w:rPr>
          <w:color w:val="000000"/>
        </w:rPr>
        <w:t>__________</w:t>
      </w:r>
      <w:r>
        <w:rPr>
          <w:rFonts w:ascii="宋体" w:hAnsi="宋体" w:eastAsia="宋体" w:cs="宋体"/>
          <w:color w:val="000000"/>
        </w:rPr>
        <w:t>组材料相关的文化现象印证。</w:t>
      </w:r>
    </w:p>
    <w:p w14:paraId="189592EB">
      <w:pPr>
        <w:spacing w:line="360" w:lineRule="auto"/>
        <w:ind w:firstLine="420"/>
        <w:jc w:val="left"/>
        <w:textAlignment w:val="center"/>
        <w:rPr>
          <w:color w:val="000000"/>
        </w:rPr>
      </w:pPr>
      <w:r>
        <w:rPr>
          <w:rFonts w:ascii="楷体" w:hAnsi="楷体" w:eastAsia="楷体" w:cs="楷体"/>
          <w:color w:val="000000"/>
        </w:rPr>
        <w:t>材料二</w:t>
      </w:r>
    </w:p>
    <w:tbl>
      <w:tblPr>
        <w:tblStyle w:val="4"/>
        <w:tblW w:w="8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70"/>
      </w:tblGrid>
      <w:tr w14:paraId="7CCC7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9E1FD3">
            <w:pPr>
              <w:spacing w:line="360" w:lineRule="auto"/>
              <w:jc w:val="left"/>
              <w:textAlignment w:val="center"/>
              <w:rPr>
                <w:color w:val="000000"/>
              </w:rPr>
            </w:pPr>
            <w:r>
              <w:rPr>
                <w:rFonts w:ascii="楷体" w:hAnsi="楷体" w:eastAsia="楷体" w:cs="楷体"/>
                <w:color w:val="000000"/>
              </w:rPr>
              <w:t>《道德经》《论语》、都江堰、秦始皇陵兵马俑、造纸术、《史记》《伤寒杂病论》《女史箴图》、龙门石窟、《齐民要术》、曲辕犁、秧马、活字印刷术、《资治通鉴》《清明上河图》《三国演义》、明长城、《本草纲目》《西游记》《农政全书》</w:t>
            </w:r>
          </w:p>
        </w:tc>
      </w:tr>
    </w:tbl>
    <w:p w14:paraId="3F4BC68C">
      <w:pPr>
        <w:spacing w:line="360" w:lineRule="auto"/>
        <w:jc w:val="left"/>
        <w:textAlignment w:val="center"/>
        <w:rPr>
          <w:color w:val="000000"/>
        </w:rPr>
      </w:pPr>
      <w:r>
        <w:rPr>
          <w:color w:val="000000"/>
        </w:rPr>
        <w:t>（3）</w:t>
      </w:r>
      <w:r>
        <w:rPr>
          <w:rFonts w:ascii="宋体" w:hAnsi="宋体" w:eastAsia="宋体" w:cs="宋体"/>
          <w:color w:val="000000"/>
        </w:rPr>
        <w:t>根据材料二提供的人类文明优秀成果，任选相关的两项，自拟一个主题，并围绕这主题说明两项成果的历史文化价值。</w:t>
      </w:r>
    </w:p>
    <w:p w14:paraId="7DCC17C9">
      <w:pPr>
        <w:spacing w:line="360" w:lineRule="auto"/>
        <w:textAlignment w:val="center"/>
        <w:rPr>
          <w:color w:val="000000"/>
        </w:rPr>
      </w:pPr>
      <w:r>
        <w:rPr>
          <w:color w:val="2E75B6"/>
        </w:rPr>
        <w:t>【答案】</w:t>
      </w:r>
      <w:r>
        <w:rPr>
          <w:color w:val="000000"/>
        </w:rPr>
        <w:t xml:space="preserve">（1）    ①. A甲骨文    ②. B司母戊鼎    ③. C李清照    ④. D云冈    </w:t>
      </w:r>
    </w:p>
    <w:p w14:paraId="0EA30BD9">
      <w:pPr>
        <w:spacing w:line="360" w:lineRule="auto"/>
        <w:textAlignment w:val="center"/>
        <w:rPr>
          <w:color w:val="000000"/>
        </w:rPr>
      </w:pPr>
      <w:r>
        <w:rPr>
          <w:color w:val="000000"/>
        </w:rPr>
        <w:t xml:space="preserve">（2）    ①. 文学性    ②. ③    ③. 包容性    ④. ④    </w:t>
      </w:r>
    </w:p>
    <w:p w14:paraId="4D160D0D">
      <w:pPr>
        <w:spacing w:line="360" w:lineRule="auto"/>
        <w:textAlignment w:val="center"/>
        <w:rPr>
          <w:color w:val="000000"/>
        </w:rPr>
      </w:pPr>
      <w:r>
        <w:rPr>
          <w:color w:val="000000"/>
        </w:rPr>
        <w:t>（3）论点：古代农耕社会经济发展的导航；论述：贾思勰的《齐民要术》，是北魏时期创作出的一个综合性的农书，是我国古代农业方面的百科全书，为中国古代五大农书之首，该书记述了黄河流域下游地区，即今山西东南部、河北中南部、河南东北部和山东中北部的农业生产，盖述农、林、牧、渔、副等部门的生产技术知识。徐光启的《农政全书》成书于明朝万历年间，基本上囊括了中国明代农业生产和人民生活的各个方面，在书中贯穿着治国治民的“农政”基本思想。中国古代劳动人民积累了数千年的耕作经验，留下了丰富的中国农学著作，是古代农耕社会经济发展的导航。</w:t>
      </w:r>
    </w:p>
    <w:p w14:paraId="515912B5">
      <w:pPr>
        <w:spacing w:line="360" w:lineRule="auto"/>
        <w:textAlignment w:val="center"/>
        <w:rPr>
          <w:color w:val="000000"/>
        </w:rPr>
      </w:pPr>
      <w:r>
        <w:rPr>
          <w:color w:val="2E75B6"/>
        </w:rPr>
        <w:t>【解析】</w:t>
      </w:r>
    </w:p>
    <w:p w14:paraId="27811D5A">
      <w:pPr>
        <w:spacing w:line="360" w:lineRule="auto"/>
        <w:textAlignment w:val="center"/>
        <w:rPr>
          <w:color w:val="000000"/>
        </w:rPr>
      </w:pPr>
      <w:r>
        <w:rPr>
          <w:color w:val="000000"/>
        </w:rPr>
        <w:t>【小问1详解】</w:t>
      </w:r>
    </w:p>
    <w:p w14:paraId="4CDAAF09">
      <w:pPr>
        <w:spacing w:line="360" w:lineRule="auto"/>
        <w:jc w:val="left"/>
        <w:textAlignment w:val="center"/>
        <w:rPr>
          <w:color w:val="000000"/>
        </w:rPr>
      </w:pPr>
      <w:r>
        <w:rPr>
          <w:color w:val="000000"/>
        </w:rPr>
        <w:t>根据材料一，结合所学知识可知，由组别①，可知A是甲骨文；由组别②，可知B是司母戊鼎；由组别③，可知C是李清照；由组别④，可知D是云冈石窟；</w:t>
      </w:r>
    </w:p>
    <w:p w14:paraId="43C3B734">
      <w:pPr>
        <w:spacing w:line="360" w:lineRule="auto"/>
        <w:jc w:val="left"/>
        <w:textAlignment w:val="center"/>
        <w:rPr>
          <w:color w:val="000000"/>
        </w:rPr>
      </w:pPr>
      <w:r>
        <w:rPr>
          <w:color w:val="000000"/>
        </w:rPr>
        <w:t>【小问2详解】</w:t>
      </w:r>
    </w:p>
    <w:p w14:paraId="68BB4D90">
      <w:pPr>
        <w:spacing w:line="360" w:lineRule="auto"/>
        <w:jc w:val="left"/>
        <w:textAlignment w:val="center"/>
        <w:rPr>
          <w:color w:val="000000"/>
        </w:rPr>
      </w:pPr>
      <w:r>
        <w:rPr>
          <w:color w:val="000000"/>
        </w:rPr>
        <w:t>根据任务一，结合所学知识可知，唐朝是中国历史上诗歌创作的黄金时期，李白的诗飘逸洒脱，充满想象力和感染力，具有浓郁的浪漫情怀，李白因此享有“诗仙”的美誉；宋朝女词人李清照的词风，委婉、细腻、清秀；元代最优秀的杂剧作家是关汉卿，他一生创作了许多剧本，流传至今的有10多种，代表作是悲剧《窦娥冤》；清代作家曹雪芹的《红楼梦》以贾宝玉、林黛玉之间的爱情悲剧为中心，通过描写贵族大家庭的兴衰变化，揭示了当时社会种种不可克服的内在矛盾及其日益衰亡的历史趋势，将我国古典现实主义文学推向高峰。因此中华优秀传统文化具有文学性特点，可选择与③组材料相关的文化现象印证。</w:t>
      </w:r>
    </w:p>
    <w:p w14:paraId="44B4AF69">
      <w:pPr>
        <w:spacing w:line="360" w:lineRule="auto"/>
        <w:jc w:val="left"/>
        <w:textAlignment w:val="center"/>
        <w:rPr>
          <w:color w:val="000000"/>
        </w:rPr>
      </w:pPr>
      <w:r>
        <w:rPr>
          <w:color w:val="000000"/>
        </w:rPr>
        <w:t>根据任务二，结合所学知识可知，山西大同的云冈石窟和河南洛阳的龙门石窟是著名的两大石窟．这些宏伟精巧的雕像，继承了秦汉以来的造型艺术的传统风格，同时吸收了佛教艺术的优点，是中外文化交融的产物；唐三彩是中国唐代的艺术精华，充分显示了盛唐时期的精神面貌和艺术水平，也是中国艺术品的精髓所在，具有独特的艺术风格和鲜明的民族特色；是文明中外的的陶瓷工艺珍品。《送子天王图》是描写佛教始祖释迦牟尼降生以后，他的父亲净饭王抱着他进入神庙，诸神向他礼拜的故事。因此中华优秀传统文化具有包容性特点，可选择与④组材料相关的文化现象印证。</w:t>
      </w:r>
    </w:p>
    <w:p w14:paraId="5CEB7D16">
      <w:pPr>
        <w:spacing w:line="360" w:lineRule="auto"/>
        <w:jc w:val="left"/>
        <w:textAlignment w:val="center"/>
        <w:rPr>
          <w:color w:val="000000"/>
        </w:rPr>
      </w:pPr>
      <w:r>
        <w:rPr>
          <w:color w:val="000000"/>
        </w:rPr>
        <w:t>【小问3详解】</w:t>
      </w:r>
    </w:p>
    <w:p w14:paraId="7A652E14">
      <w:pPr>
        <w:spacing w:line="360" w:lineRule="auto"/>
        <w:jc w:val="left"/>
        <w:textAlignment w:val="center"/>
        <w:rPr>
          <w:color w:val="000000"/>
        </w:rPr>
      </w:pPr>
      <w:r>
        <w:rPr>
          <w:color w:val="000000"/>
        </w:rPr>
        <w:t>本题为开放性试题，答案言之成理即可。例如根据材料二，选择“《齐民要术》《农政全书》”，围绕这主题说明两项成果的历史文化价值。如拟定论点：古代农耕社会经济发展的导航；论述：贾思勰的《齐民要术》，是北魏时期创作出的一个综合性的农书，是我国古代农业方面的百科全书，为中国古代五大农书之首，该书记述了黄河流域下游地区，即今山西东南部、河北中南部、河南东北部和山东中北部的农业生产，盖述农、林、牧、渔、副等部门的生产技术知识。徐光启的《农政全书》成书于明朝万历年间，基本上囊括了中国明代农业生产和人民生活的各个方面，在书中贯穿着治国治民的“农政”基本思想。中国古代劳动人民积累了数千年的耕作经验，留下了丰富的中国农学著作，是古代农耕社会经济发展的导航。</w:t>
      </w:r>
    </w:p>
    <w:p w14:paraId="31267486">
      <w:pPr>
        <w:spacing w:line="360" w:lineRule="auto"/>
        <w:jc w:val="left"/>
        <w:textAlignment w:val="center"/>
        <w:rPr>
          <w:color w:val="000000"/>
        </w:rPr>
      </w:pPr>
      <w:r>
        <w:rPr>
          <w:color w:val="000000"/>
        </w:rPr>
        <w:t xml:space="preserve">27. </w:t>
      </w:r>
      <w:r>
        <w:rPr>
          <w:rFonts w:ascii="宋体" w:hAnsi="宋体" w:eastAsia="宋体" w:cs="宋体"/>
          <w:color w:val="000000"/>
        </w:rPr>
        <w:t>制定和实施宪法，是人类文明进步的标志，是人类社会走向现代化的重要支撑。</w:t>
      </w:r>
    </w:p>
    <w:p w14:paraId="6117A29F">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1787</w:t>
      </w:r>
      <w:r>
        <w:rPr>
          <w:rFonts w:ascii="楷体" w:hAnsi="楷体" w:eastAsia="楷体" w:cs="楷体"/>
          <w:color w:val="000000"/>
        </w:rPr>
        <w:t>年美国宪法是世界上第一部资产阶级成文宪法。宪法依据分权制衡原则设计了一个联邦制共和国：行政、立法、司法三权分立，总统、国会与最高法院及其相关机构各司其职，相互制衡。但是，</w:t>
      </w:r>
      <w:r>
        <w:rPr>
          <w:rFonts w:ascii="Times New Roman" w:hAnsi="Times New Roman" w:eastAsia="Times New Roman" w:cs="Times New Roman"/>
          <w:color w:val="000000"/>
        </w:rPr>
        <w:t>1787</w:t>
      </w:r>
      <w:r>
        <w:rPr>
          <w:rFonts w:ascii="楷体" w:hAnsi="楷体" w:eastAsia="楷体" w:cs="楷体"/>
          <w:color w:val="000000"/>
        </w:rPr>
        <w:t>年美国宪法也有很多不足之处，如允许奴隶制的存在，不承认妇女、黑人和印第安人具有和白人男子相等的政治权利。</w:t>
      </w:r>
    </w:p>
    <w:p w14:paraId="5B2E35DF">
      <w:pPr>
        <w:spacing w:line="360" w:lineRule="auto"/>
        <w:jc w:val="right"/>
        <w:textAlignment w:val="center"/>
        <w:rPr>
          <w:color w:val="000000"/>
        </w:rPr>
      </w:pPr>
      <w:r>
        <w:rPr>
          <w:rFonts w:ascii="楷体" w:hAnsi="楷体" w:eastAsia="楷体" w:cs="楷体"/>
          <w:color w:val="000000"/>
        </w:rPr>
        <w:t>——改编自义务教育教科书《世界历史》九年级上册</w:t>
      </w:r>
    </w:p>
    <w:p w14:paraId="60BA2941">
      <w:pPr>
        <w:spacing w:line="360" w:lineRule="auto"/>
        <w:jc w:val="left"/>
        <w:textAlignment w:val="center"/>
        <w:rPr>
          <w:color w:val="000000"/>
        </w:rPr>
      </w:pPr>
      <w:r>
        <w:rPr>
          <w:color w:val="000000"/>
        </w:rPr>
        <w:t>（1）</w:t>
      </w:r>
      <w:r>
        <w:rPr>
          <w:rFonts w:ascii="宋体" w:hAnsi="宋体" w:eastAsia="宋体" w:cs="宋体"/>
          <w:color w:val="000000"/>
        </w:rPr>
        <w:t>根据材料一，编制美国政权结构示意图，并分析其历史进步性和局限性。</w:t>
      </w:r>
    </w:p>
    <w:p w14:paraId="223A1A29">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第一条</w:t>
      </w:r>
      <w:r>
        <w:rPr>
          <w:rFonts w:ascii="Times New Roman" w:hAnsi="Times New Roman" w:eastAsia="Times New Roman" w:cs="Times New Roman"/>
          <w:color w:val="000000"/>
        </w:rPr>
        <w:t xml:space="preserve">  </w:t>
      </w:r>
      <w:r>
        <w:rPr>
          <w:rFonts w:ascii="楷体" w:hAnsi="楷体" w:eastAsia="楷体" w:cs="楷体"/>
          <w:color w:val="000000"/>
        </w:rPr>
        <w:t>中华人民共和国是工人阶级领导的、以工农联盟为基础的人民民主国家。</w:t>
      </w:r>
    </w:p>
    <w:p w14:paraId="7CD8AC40">
      <w:pPr>
        <w:spacing w:line="360" w:lineRule="auto"/>
        <w:ind w:firstLine="420"/>
        <w:jc w:val="left"/>
        <w:textAlignment w:val="center"/>
        <w:rPr>
          <w:color w:val="000000"/>
        </w:rPr>
      </w:pPr>
      <w:r>
        <w:rPr>
          <w:rFonts w:ascii="楷体" w:hAnsi="楷体" w:eastAsia="楷体" w:cs="楷体"/>
          <w:color w:val="000000"/>
        </w:rPr>
        <w:t>第二条</w:t>
      </w:r>
      <w:r>
        <w:rPr>
          <w:rFonts w:ascii="Times New Roman" w:hAnsi="Times New Roman" w:eastAsia="Times New Roman" w:cs="Times New Roman"/>
          <w:color w:val="000000"/>
        </w:rPr>
        <w:t xml:space="preserve">  </w:t>
      </w:r>
      <w:r>
        <w:rPr>
          <w:rFonts w:ascii="楷体" w:hAnsi="楷体" w:eastAsia="楷体" w:cs="楷体"/>
          <w:color w:val="000000"/>
        </w:rPr>
        <w:t>中华人民共和国的一切权力属于人民。人民行使权力的机关是全国人民代表大会和地方各级人民代表大会。</w:t>
      </w:r>
    </w:p>
    <w:p w14:paraId="3EFDAFC0">
      <w:pPr>
        <w:spacing w:line="360" w:lineRule="auto"/>
        <w:ind w:firstLine="420"/>
        <w:jc w:val="left"/>
        <w:textAlignment w:val="center"/>
        <w:rPr>
          <w:color w:val="000000"/>
        </w:rPr>
      </w:pPr>
      <w:r>
        <w:rPr>
          <w:rFonts w:ascii="楷体" w:hAnsi="楷体" w:eastAsia="楷体" w:cs="楷体"/>
          <w:color w:val="000000"/>
        </w:rPr>
        <w:t>……</w:t>
      </w:r>
    </w:p>
    <w:p w14:paraId="29926A1C">
      <w:pPr>
        <w:spacing w:line="360" w:lineRule="auto"/>
        <w:ind w:firstLine="420"/>
        <w:jc w:val="left"/>
        <w:textAlignment w:val="center"/>
        <w:rPr>
          <w:color w:val="000000"/>
        </w:rPr>
      </w:pPr>
      <w:r>
        <w:rPr>
          <w:rFonts w:ascii="楷体" w:hAnsi="楷体" w:eastAsia="楷体" w:cs="楷体"/>
          <w:color w:val="000000"/>
        </w:rPr>
        <w:t>第四条</w:t>
      </w:r>
      <w:r>
        <w:rPr>
          <w:rFonts w:ascii="Times New Roman" w:hAnsi="Times New Roman" w:eastAsia="Times New Roman" w:cs="Times New Roman"/>
          <w:color w:val="000000"/>
        </w:rPr>
        <w:t xml:space="preserve">  </w:t>
      </w:r>
      <w:r>
        <w:rPr>
          <w:rFonts w:ascii="楷体" w:hAnsi="楷体" w:eastAsia="楷体" w:cs="楷体"/>
          <w:color w:val="000000"/>
        </w:rPr>
        <w:t>中华人民共和国依靠国家机关和社会力量，通过社会主义工业化和社会主义改造，保证逐步消灭剥削制度，建立社会主义社会。</w:t>
      </w:r>
    </w:p>
    <w:p w14:paraId="05046E2D">
      <w:pPr>
        <w:spacing w:line="360" w:lineRule="auto"/>
        <w:jc w:val="right"/>
        <w:textAlignment w:val="center"/>
        <w:rPr>
          <w:color w:val="000000"/>
        </w:rPr>
      </w:pPr>
      <w:r>
        <w:rPr>
          <w:rFonts w:ascii="楷体" w:hAnsi="楷体" w:eastAsia="楷体" w:cs="楷体"/>
          <w:color w:val="000000"/>
        </w:rPr>
        <w:t>——摘自《中华人民共和国宪法》（</w:t>
      </w:r>
      <w:r>
        <w:rPr>
          <w:rFonts w:ascii="Times New Roman" w:hAnsi="Times New Roman" w:eastAsia="Times New Roman" w:cs="Times New Roman"/>
          <w:color w:val="000000"/>
        </w:rPr>
        <w:t>1954</w:t>
      </w:r>
      <w:r>
        <w:rPr>
          <w:rFonts w:ascii="楷体" w:hAnsi="楷体" w:eastAsia="楷体" w:cs="楷体"/>
          <w:color w:val="000000"/>
        </w:rPr>
        <w:t>年）</w:t>
      </w:r>
    </w:p>
    <w:p w14:paraId="15B8638E">
      <w:pPr>
        <w:spacing w:line="360" w:lineRule="auto"/>
        <w:jc w:val="left"/>
        <w:textAlignment w:val="center"/>
        <w:rPr>
          <w:color w:val="000000"/>
        </w:rPr>
      </w:pPr>
      <w:r>
        <w:rPr>
          <w:color w:val="000000"/>
        </w:rPr>
        <w:t>（2）</w:t>
      </w:r>
      <w:r>
        <w:rPr>
          <w:rFonts w:ascii="宋体" w:hAnsi="宋体" w:eastAsia="宋体" w:cs="宋体"/>
          <w:color w:val="000000"/>
        </w:rPr>
        <w:t>根据材料二，从政治和经济角度简析</w:t>
      </w:r>
      <w:r>
        <w:rPr>
          <w:rFonts w:ascii="Times New Roman" w:hAnsi="Times New Roman" w:eastAsia="Times New Roman" w:cs="Times New Roman"/>
          <w:color w:val="000000"/>
        </w:rPr>
        <w:t>1954</w:t>
      </w:r>
      <w:r>
        <w:rPr>
          <w:rFonts w:ascii="宋体" w:hAnsi="宋体" w:eastAsia="宋体" w:cs="宋体"/>
          <w:color w:val="000000"/>
        </w:rPr>
        <w:t>年宪法是一部社会主义类型的宪法。</w:t>
      </w:r>
    </w:p>
    <w:p w14:paraId="6EBD68DE">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中国人民和中国人民解放军战胜了帝国主义、霸权主义的侵略、破坏和武装挑衅，维护了国家的独立和安全，增强了国防……台湾是中华人民共和国的神圣领土的一部分。完成统一祖国的大业是包括台湾同胞在内的全中国人民的神圣职责……中国人民政治协商会议是有广泛代表性的统一战线组织，过去发挥了重要的历史作用……中华人民共和国是全国各族人民共同缔造的统一的多民族国家。平等团结互助和谐的社会主义民族关系已经确立，并将继续加强。</w:t>
      </w:r>
    </w:p>
    <w:p w14:paraId="5E646B9B">
      <w:pPr>
        <w:spacing w:line="360" w:lineRule="auto"/>
        <w:jc w:val="right"/>
        <w:textAlignment w:val="center"/>
        <w:rPr>
          <w:color w:val="000000"/>
        </w:rPr>
      </w:pPr>
      <w:r>
        <w:rPr>
          <w:rFonts w:ascii="楷体" w:hAnsi="楷体" w:eastAsia="楷体" w:cs="楷体"/>
          <w:color w:val="000000"/>
        </w:rPr>
        <w:t>——摘自《中华人民共和国宪法》（</w:t>
      </w:r>
      <w:r>
        <w:rPr>
          <w:rFonts w:ascii="Times New Roman" w:hAnsi="Times New Roman" w:eastAsia="Times New Roman" w:cs="Times New Roman"/>
          <w:color w:val="000000"/>
        </w:rPr>
        <w:t>2018</w:t>
      </w:r>
      <w:r>
        <w:rPr>
          <w:rFonts w:ascii="楷体" w:hAnsi="楷体" w:eastAsia="楷体" w:cs="楷体"/>
          <w:color w:val="000000"/>
        </w:rPr>
        <w:t>年）</w:t>
      </w:r>
    </w:p>
    <w:p w14:paraId="585EAA30">
      <w:pPr>
        <w:spacing w:line="360" w:lineRule="auto"/>
        <w:jc w:val="left"/>
        <w:textAlignment w:val="center"/>
        <w:rPr>
          <w:color w:val="000000"/>
        </w:rPr>
      </w:pPr>
      <w:r>
        <w:rPr>
          <w:color w:val="000000"/>
        </w:rPr>
        <w:t>（3）</w:t>
      </w:r>
      <w:r>
        <w:rPr>
          <w:rFonts w:ascii="宋体" w:hAnsi="宋体" w:eastAsia="宋体" w:cs="宋体"/>
          <w:color w:val="000000"/>
        </w:rPr>
        <w:t>从材料三中选取一个角度，提炼所反映的主题，并加以阐述。</w:t>
      </w:r>
    </w:p>
    <w:p w14:paraId="512AF08E">
      <w:pPr>
        <w:spacing w:line="360" w:lineRule="auto"/>
        <w:textAlignment w:val="center"/>
        <w:rPr>
          <w:color w:val="000000"/>
        </w:rPr>
      </w:pPr>
      <w:r>
        <w:rPr>
          <w:color w:val="2E75B6"/>
        </w:rPr>
        <w:t>【答案】</w:t>
      </w:r>
      <w:r>
        <w:rPr>
          <w:color w:val="000000"/>
        </w:rPr>
        <w:t>（1）结构示意图（文字+图片）：总统行使行政权，国会行使立法权，最高法院及其相关机构行使司法权，行政、立法、司法三权分立，总统、国会与最高法院及其相关机构各司其职，相互制衡。</w:t>
      </w:r>
      <w:r>
        <w:rPr>
          <w:color w:val="000000"/>
        </w:rPr>
        <w:drawing>
          <wp:inline distT="0" distB="0" distL="114300" distR="114300">
            <wp:extent cx="4962525" cy="31623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962525" cy="3162300"/>
                    </a:xfrm>
                    <a:prstGeom prst="rect">
                      <a:avLst/>
                    </a:prstGeom>
                  </pic:spPr>
                </pic:pic>
              </a:graphicData>
            </a:graphic>
          </wp:inline>
        </w:drawing>
      </w:r>
      <w:r>
        <w:rPr>
          <w:color w:val="000000"/>
        </w:rPr>
        <w:t xml:space="preserve">  </w:t>
      </w:r>
      <w:r>
        <w:rPr>
          <w:color w:val="000000"/>
        </w:rPr>
        <w:br w:type="textWrapping"/>
      </w:r>
      <w:r>
        <w:rPr>
          <w:color w:val="000000"/>
        </w:rPr>
        <w:t>进步性：是世界上第一部资产阶级成文宪法，依据分权制衡原则设计了一个联邦制共和国，使权力相互制衡。</w:t>
      </w:r>
      <w:r>
        <w:rPr>
          <w:color w:val="000000"/>
        </w:rPr>
        <w:br w:type="textWrapping"/>
      </w:r>
      <w:r>
        <w:rPr>
          <w:color w:val="000000"/>
        </w:rPr>
        <w:t xml:space="preserve">局限性：承认奴隶制，带有歧视，不承认或限制妇女、黑人和印第安人的政治权利。    </w:t>
      </w:r>
    </w:p>
    <w:p w14:paraId="7F040A11">
      <w:pPr>
        <w:spacing w:line="360" w:lineRule="auto"/>
        <w:textAlignment w:val="center"/>
        <w:rPr>
          <w:color w:val="000000"/>
        </w:rPr>
      </w:pPr>
      <w:r>
        <w:rPr>
          <w:color w:val="000000"/>
        </w:rPr>
        <w:t>（2）政治：我国的1954年宪法在政治上规定中华人民共和国是工人阶级领导的、以工农联盟为基础的人民民主国家，国家的一切权力都属于人民，人民可以通过人民代表大会行使权力。</w:t>
      </w:r>
      <w:r>
        <w:rPr>
          <w:color w:val="000000"/>
        </w:rPr>
        <w:br w:type="textWrapping"/>
      </w:r>
      <w:r>
        <w:rPr>
          <w:color w:val="000000"/>
        </w:rPr>
        <w:t xml:space="preserve">经济：我国的1954年宪法在经济上规定国家进行社会主义工业化和社会主义改造，逐步消灭剥削制度，建立社会主义社会，全心全意为人民服务。    </w:t>
      </w:r>
    </w:p>
    <w:p w14:paraId="1877CD65">
      <w:pPr>
        <w:spacing w:line="360" w:lineRule="auto"/>
        <w:textAlignment w:val="center"/>
        <w:rPr>
          <w:color w:val="000000"/>
        </w:rPr>
      </w:pPr>
      <w:r>
        <w:rPr>
          <w:color w:val="000000"/>
        </w:rPr>
        <w:t>（3）示例：</w:t>
      </w:r>
      <w:r>
        <w:rPr>
          <w:color w:val="000000"/>
        </w:rPr>
        <w:br w:type="textWrapping"/>
      </w:r>
      <w:r>
        <w:rPr>
          <w:color w:val="000000"/>
        </w:rPr>
        <w:t>角度：宪法规定了台湾是中华人民共和国的神圣领土的一部分，完成统一祖国的大业是包括台湾同胞在内的全中国人民的神圣职责。</w:t>
      </w:r>
      <w:r>
        <w:rPr>
          <w:color w:val="000000"/>
        </w:rPr>
        <w:br w:type="textWrapping"/>
      </w:r>
      <w:r>
        <w:rPr>
          <w:color w:val="000000"/>
        </w:rPr>
        <w:t>主题：中国必将完成统一大业。</w:t>
      </w:r>
      <w:r>
        <w:rPr>
          <w:color w:val="000000"/>
        </w:rPr>
        <w:br w:type="textWrapping"/>
      </w:r>
      <w:r>
        <w:rPr>
          <w:color w:val="000000"/>
        </w:rPr>
        <w:t>阐述：台湾自古以来就是中国神圣不可分割的一部分，我国的宪法明确规定“台湾是中华人民共和国的神圣领土的一部分”。因为历史原因，台湾如今还没有纳入中央人民政府的管辖，但是完成统一祖国的大业是包括台湾同胞在内的全中国人民的神圣职责，随着“九二共识”的达成，“一国两制”伟大构想的推进，两岸交流的不断加强，中国综合国力的不断提升，台湾必将回归祖国母亲的怀抱，任何分裂势力和境外势力都无法阻止这一大势。</w:t>
      </w:r>
      <w:r>
        <w:rPr>
          <w:color w:val="000000"/>
        </w:rPr>
        <w:br w:type="textWrapping"/>
      </w:r>
      <w:r>
        <w:rPr>
          <w:color w:val="000000"/>
        </w:rPr>
        <w:t>（其他角度观点正确、言之有理也可）</w:t>
      </w:r>
    </w:p>
    <w:p w14:paraId="56ED1FC6">
      <w:pPr>
        <w:spacing w:line="360" w:lineRule="auto"/>
        <w:textAlignment w:val="center"/>
        <w:rPr>
          <w:color w:val="000000"/>
        </w:rPr>
      </w:pPr>
      <w:r>
        <w:rPr>
          <w:color w:val="2E75B6"/>
        </w:rPr>
        <w:t>【解析】</w:t>
      </w:r>
    </w:p>
    <w:p w14:paraId="1E4B7737">
      <w:pPr>
        <w:spacing w:line="360" w:lineRule="auto"/>
        <w:textAlignment w:val="center"/>
        <w:rPr>
          <w:color w:val="000000"/>
        </w:rPr>
      </w:pPr>
      <w:r>
        <w:rPr>
          <w:color w:val="000000"/>
        </w:rPr>
        <w:t>【小问1详解】</w:t>
      </w:r>
    </w:p>
    <w:p w14:paraId="7529C38A">
      <w:pPr>
        <w:spacing w:line="360" w:lineRule="auto"/>
        <w:jc w:val="left"/>
        <w:textAlignment w:val="center"/>
        <w:rPr>
          <w:color w:val="000000"/>
        </w:rPr>
      </w:pPr>
      <w:r>
        <w:rPr>
          <w:color w:val="000000"/>
        </w:rPr>
        <w:t>示意图：根据材料一中的“行政、立法、司法三权分立，总统、国会与最高法院及其相关机构各司其职，相互制衡”，结合所学可知，美国宪法规定行政、立法、司法三权分立，总统、国会与最高法院及其相关机构各司其职，相互制衡，其中总统行使行政权，国会行使立法权，最高法院及其相关机构行使司法权。因此可以编制美国政权结构示意图如下：</w:t>
      </w:r>
      <w:r>
        <w:rPr>
          <w:color w:val="000000"/>
        </w:rPr>
        <w:drawing>
          <wp:inline distT="0" distB="0" distL="114300" distR="114300">
            <wp:extent cx="4962525" cy="31623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962525" cy="3162300"/>
                    </a:xfrm>
                    <a:prstGeom prst="rect">
                      <a:avLst/>
                    </a:prstGeom>
                  </pic:spPr>
                </pic:pic>
              </a:graphicData>
            </a:graphic>
          </wp:inline>
        </w:drawing>
      </w:r>
      <w:r>
        <w:rPr>
          <w:color w:val="000000"/>
        </w:rPr>
        <w:t xml:space="preserve">  </w:t>
      </w:r>
    </w:p>
    <w:p w14:paraId="482AE213">
      <w:pPr>
        <w:spacing w:line="360" w:lineRule="auto"/>
        <w:jc w:val="left"/>
        <w:textAlignment w:val="center"/>
        <w:rPr>
          <w:color w:val="000000"/>
        </w:rPr>
      </w:pPr>
      <w:r>
        <w:rPr>
          <w:color w:val="000000"/>
        </w:rPr>
        <w:t>进步性：根据材料一中的“是世界上第一部资产阶级成文宪法”可知，美国宪法是世界上第一部资产阶级成文宪法，对后来许多国家的政治变革产生了重要影响，这是其进步性；从“宪法依据分权制衡原则设计了一个联邦制共和国……各司其职，相互制衡”可知，美国宪法依据分权制衡的原则设计了一个联邦制共和国，使权力相互制衡，保证了美国政治的稳定，促进了美国的发展，这也是其进步性。</w:t>
      </w:r>
    </w:p>
    <w:p w14:paraId="236224CA">
      <w:pPr>
        <w:spacing w:line="360" w:lineRule="auto"/>
        <w:jc w:val="left"/>
        <w:textAlignment w:val="center"/>
        <w:rPr>
          <w:color w:val="000000"/>
        </w:rPr>
      </w:pPr>
      <w:r>
        <w:rPr>
          <w:color w:val="000000"/>
        </w:rPr>
        <w:t>局限性：从“允许奴隶制的存在”可知，美国宪法没有废除奴隶制，依然允许奴隶制的存在，这是其局限性；从“不承认妇女、黑人和印第安人具有和白人男子相等的政治权利”可知，美国宪法带有歧视色彩，不承认妇女、黑人和印第安人具有和白人男子相等的政治权利，限制了这些人的政治权利，这也是其局限性。</w:t>
      </w:r>
    </w:p>
    <w:p w14:paraId="62F5C68F">
      <w:pPr>
        <w:spacing w:line="360" w:lineRule="auto"/>
        <w:jc w:val="left"/>
        <w:textAlignment w:val="center"/>
        <w:rPr>
          <w:color w:val="000000"/>
        </w:rPr>
      </w:pPr>
      <w:r>
        <w:rPr>
          <w:color w:val="000000"/>
        </w:rPr>
        <w:t>【小问2详解】</w:t>
      </w:r>
    </w:p>
    <w:p w14:paraId="02C099E1">
      <w:pPr>
        <w:spacing w:line="360" w:lineRule="auto"/>
        <w:jc w:val="left"/>
        <w:textAlignment w:val="center"/>
        <w:rPr>
          <w:color w:val="000000"/>
        </w:rPr>
      </w:pPr>
      <w:r>
        <w:rPr>
          <w:color w:val="000000"/>
        </w:rPr>
        <w:t>政治：根据材料二中的第一条和第二条内容可知，我国的宪法规定了中华人民共和国的性质和权力归属，规定我国是工人阶级领导的、以工农联盟为基础的人民民主国家，一切权力属于人民，人民通过人民代表大会制度行使权力。这些内容从政治角度说明我国的1954年宪法是一部社会主义类型的宪法，保证了人民当家作主的权力。</w:t>
      </w:r>
    </w:p>
    <w:p w14:paraId="7A68DB3F">
      <w:pPr>
        <w:spacing w:line="360" w:lineRule="auto"/>
        <w:jc w:val="left"/>
        <w:textAlignment w:val="center"/>
        <w:rPr>
          <w:color w:val="000000"/>
        </w:rPr>
      </w:pPr>
      <w:r>
        <w:rPr>
          <w:color w:val="000000"/>
        </w:rPr>
        <w:t>经济：根据材料二中的第三条内容可知，我国的宪法规定了中华人民共和国在经济建设上的任务，即集中国家和社会力量，通过社会主义工业化和社会主义改造，逐步消灭剥削制度，建立社会主义社会。这一内容从经济角度说明我国的1954年宪法是一部社会主义类型的宪法，全心全意为人民服务，建设社会主义。</w:t>
      </w:r>
    </w:p>
    <w:p w14:paraId="2F2380FC">
      <w:pPr>
        <w:spacing w:line="360" w:lineRule="auto"/>
        <w:jc w:val="left"/>
        <w:textAlignment w:val="center"/>
        <w:rPr>
          <w:color w:val="000000"/>
        </w:rPr>
      </w:pPr>
      <w:r>
        <w:rPr>
          <w:color w:val="000000"/>
        </w:rPr>
        <w:t>【小问3详解】</w:t>
      </w:r>
    </w:p>
    <w:p w14:paraId="083A4165">
      <w:pPr>
        <w:spacing w:line="360" w:lineRule="auto"/>
        <w:jc w:val="left"/>
        <w:textAlignment w:val="center"/>
        <w:rPr>
          <w:color w:val="000000"/>
        </w:rPr>
      </w:pPr>
      <w:r>
        <w:rPr>
          <w:color w:val="000000"/>
        </w:rPr>
        <w:t>本小题为开放性试题，按照要求选取一个角度，提炼正确的主题，阐述时史论结合，言之有理即可。</w:t>
      </w:r>
    </w:p>
    <w:p w14:paraId="27D69ECC">
      <w:pPr>
        <w:spacing w:line="360" w:lineRule="auto"/>
        <w:jc w:val="left"/>
        <w:textAlignment w:val="center"/>
        <w:rPr>
          <w:color w:val="000000"/>
        </w:rPr>
      </w:pPr>
      <w:r>
        <w:rPr>
          <w:color w:val="000000"/>
        </w:rPr>
        <w:t>综合解读材料三，可以根据“台湾是中华人民共和国的神圣领土的一部分”“完成统一祖国的大业是包括台湾同胞在内的全中国人民的神圣职责……”等内容，选取国家统一的角度，拟定主题为“中国必将完成统一大业”。</w:t>
      </w:r>
    </w:p>
    <w:p w14:paraId="27251D1D">
      <w:pPr>
        <w:spacing w:line="360" w:lineRule="auto"/>
        <w:jc w:val="left"/>
        <w:textAlignment w:val="center"/>
        <w:rPr>
          <w:color w:val="000000"/>
        </w:rPr>
      </w:pPr>
      <w:r>
        <w:rPr>
          <w:color w:val="000000"/>
        </w:rPr>
        <w:t>阐述时，首先结合宪法中“台湾是中华人民共和国的神圣领土的一部分”的内容和历史，说明台湾自古以来就是中国神圣不可分割的一部分——台湾自古以来就是中国神圣不可分割的一部分，我国的宪法明确规定“台湾是中华人民共和国的神圣领土的一部分”；接着结合宪法中“完成统一祖国的大业是包括台湾同胞在内的全中国人民的神圣职责……”的内容和历史发展，说明祖国统一的大势所趋——因为历史原因，台湾如今还没有纳入中央人民政府的管辖，但是完成统一祖国的大业是包括台湾同胞在内的全中国人民的神圣职责，随着“九二共识”的达成，“一国两制”伟大构想的推进，两岸交流的不断加强，中国综合国力的不断提升，台湾必将回归祖国母亲的怀抱，任何分裂势力和境外势力都无法阻止这一大势。</w:t>
      </w:r>
    </w:p>
    <w:p w14:paraId="65A52F79">
      <w:pPr>
        <w:spacing w:line="360" w:lineRule="auto"/>
        <w:jc w:val="left"/>
        <w:textAlignment w:val="center"/>
        <w:rPr>
          <w:color w:val="000000"/>
        </w:rPr>
      </w:pPr>
      <w:r>
        <w:rPr>
          <w:color w:val="000000"/>
        </w:rPr>
        <w:t xml:space="preserve">28. </w:t>
      </w:r>
      <w:r>
        <w:rPr>
          <w:rFonts w:ascii="宋体" w:hAnsi="宋体" w:eastAsia="宋体" w:cs="宋体"/>
          <w:color w:val="000000"/>
        </w:rPr>
        <w:t>某班开展项目学习活动，分三个小组探讨“构建人类命运共同体是世界各国人民前途所在”的问题。</w:t>
      </w:r>
    </w:p>
    <w:p w14:paraId="1FCB08BD">
      <w:pPr>
        <w:spacing w:line="360" w:lineRule="auto"/>
        <w:ind w:firstLine="420"/>
        <w:jc w:val="left"/>
        <w:textAlignment w:val="center"/>
        <w:rPr>
          <w:color w:val="000000"/>
        </w:rPr>
      </w:pPr>
      <w:r>
        <w:rPr>
          <w:rFonts w:ascii="楷体" w:hAnsi="楷体" w:eastAsia="楷体" w:cs="楷体"/>
          <w:color w:val="000000"/>
        </w:rPr>
        <w:t>材料一（第</w:t>
      </w:r>
      <w:r>
        <w:rPr>
          <w:rFonts w:ascii="Times New Roman" w:hAnsi="Times New Roman" w:eastAsia="Times New Roman" w:cs="Times New Roman"/>
          <w:color w:val="000000"/>
        </w:rPr>
        <w:t>1</w:t>
      </w:r>
      <w:r>
        <w:rPr>
          <w:rFonts w:ascii="楷体" w:hAnsi="楷体" w:eastAsia="楷体" w:cs="楷体"/>
          <w:color w:val="000000"/>
        </w:rPr>
        <w:t>小组整理）</w:t>
      </w:r>
      <w:r>
        <w:rPr>
          <w:rFonts w:ascii="Times New Roman" w:hAnsi="Times New Roman" w:eastAsia="Times New Roman" w:cs="Times New Roman"/>
          <w:color w:val="000000"/>
        </w:rPr>
        <w:t xml:space="preserve">  16</w:t>
      </w:r>
      <w:r>
        <w:rPr>
          <w:rFonts w:ascii="楷体" w:hAnsi="楷体" w:eastAsia="楷体" w:cs="楷体"/>
          <w:color w:val="000000"/>
        </w:rPr>
        <w:t>世纪以来，核心国家控制着整个世界的经济秩序、政治秩序、安全体系和法治体系，边缘国家除了顺从中心的意志之外别无选择。</w:t>
      </w:r>
    </w:p>
    <w:tbl>
      <w:tblPr>
        <w:tblStyle w:val="4"/>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20"/>
        <w:gridCol w:w="1980"/>
        <w:gridCol w:w="3120"/>
      </w:tblGrid>
      <w:tr w14:paraId="37A5C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5D495">
            <w:pPr>
              <w:spacing w:line="360" w:lineRule="auto"/>
              <w:jc w:val="center"/>
              <w:textAlignment w:val="center"/>
              <w:rPr>
                <w:color w:val="000000"/>
              </w:rPr>
            </w:pPr>
            <w:r>
              <w:rPr>
                <w:rFonts w:ascii="楷体" w:hAnsi="楷体" w:eastAsia="楷体" w:cs="楷体"/>
                <w:color w:val="000000"/>
              </w:rPr>
              <w:t>阶段特征</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79F23">
            <w:pPr>
              <w:spacing w:line="360" w:lineRule="auto"/>
              <w:jc w:val="center"/>
              <w:textAlignment w:val="center"/>
              <w:rPr>
                <w:color w:val="000000"/>
              </w:rPr>
            </w:pPr>
            <w:r>
              <w:rPr>
                <w:rFonts w:ascii="楷体" w:hAnsi="楷体" w:eastAsia="楷体" w:cs="楷体"/>
                <w:color w:val="000000"/>
              </w:rPr>
              <w:t>时间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183A8">
            <w:pPr>
              <w:spacing w:line="360" w:lineRule="auto"/>
              <w:jc w:val="center"/>
              <w:textAlignment w:val="center"/>
              <w:rPr>
                <w:color w:val="000000"/>
              </w:rPr>
            </w:pPr>
            <w:r>
              <w:rPr>
                <w:rFonts w:ascii="楷体" w:hAnsi="楷体" w:eastAsia="楷体" w:cs="楷体"/>
                <w:color w:val="000000"/>
              </w:rPr>
              <w:t>事件</w:t>
            </w:r>
          </w:p>
        </w:tc>
      </w:tr>
      <w:tr w14:paraId="75D8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31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34FB2">
            <w:pPr>
              <w:spacing w:line="360" w:lineRule="auto"/>
              <w:jc w:val="both"/>
              <w:textAlignment w:val="center"/>
              <w:rPr>
                <w:color w:val="000000"/>
              </w:rPr>
            </w:pPr>
            <w:r>
              <w:rPr>
                <w:rFonts w:ascii="楷体" w:hAnsi="楷体" w:eastAsia="楷体" w:cs="楷体"/>
                <w:color w:val="000000"/>
              </w:rPr>
              <w:t>以殖民侵略为主要方式的“中心—边缘”秩序初建</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44605E">
            <w:pPr>
              <w:spacing w:line="360" w:lineRule="auto"/>
              <w:jc w:val="left"/>
              <w:textAlignment w:val="center"/>
              <w:rPr>
                <w:color w:val="000000"/>
              </w:rPr>
            </w:pPr>
            <w:r>
              <w:rPr>
                <w:rFonts w:ascii="Times New Roman" w:hAnsi="Times New Roman" w:eastAsia="Times New Roman" w:cs="Times New Roman"/>
                <w:color w:val="000000"/>
              </w:rPr>
              <w:t>1553</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810774">
            <w:pPr>
              <w:spacing w:line="360" w:lineRule="auto"/>
              <w:jc w:val="left"/>
              <w:textAlignment w:val="center"/>
              <w:rPr>
                <w:color w:val="000000"/>
              </w:rPr>
            </w:pPr>
            <w:r>
              <w:rPr>
                <w:rFonts w:ascii="楷体" w:hAnsi="楷体" w:eastAsia="楷体" w:cs="楷体"/>
                <w:color w:val="000000"/>
              </w:rPr>
              <w:t>葡萄牙攫取在中国澳门的居住权</w:t>
            </w:r>
          </w:p>
        </w:tc>
      </w:tr>
      <w:tr w14:paraId="1071D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0101FB7D">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75BF9">
            <w:pPr>
              <w:spacing w:line="360" w:lineRule="auto"/>
              <w:jc w:val="left"/>
              <w:textAlignment w:val="center"/>
              <w:rPr>
                <w:color w:val="000000"/>
              </w:rPr>
            </w:pPr>
            <w:r>
              <w:rPr>
                <w:rFonts w:ascii="楷体" w:hAnsi="楷体" w:eastAsia="楷体" w:cs="楷体"/>
                <w:color w:val="000000"/>
              </w:rPr>
              <w:t>明朝末年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F304E">
            <w:pPr>
              <w:spacing w:line="360" w:lineRule="auto"/>
              <w:jc w:val="left"/>
              <w:textAlignment w:val="center"/>
              <w:rPr>
                <w:color w:val="000000"/>
              </w:rPr>
            </w:pPr>
            <w:r>
              <w:rPr>
                <w:rFonts w:ascii="楷体" w:hAnsi="楷体" w:eastAsia="楷体" w:cs="楷体"/>
                <w:color w:val="000000"/>
              </w:rPr>
              <w:t>荷兰殖民者侵占中国台湾</w:t>
            </w:r>
          </w:p>
        </w:tc>
      </w:tr>
      <w:tr w14:paraId="0CE9E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26603850">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2C2AF">
            <w:pPr>
              <w:spacing w:line="360" w:lineRule="auto"/>
              <w:jc w:val="left"/>
              <w:textAlignment w:val="center"/>
              <w:rPr>
                <w:color w:val="000000"/>
              </w:rPr>
            </w:pPr>
            <w:r>
              <w:rPr>
                <w:rFonts w:ascii="Times New Roman" w:hAnsi="Times New Roman" w:eastAsia="Times New Roman" w:cs="Times New Roman"/>
                <w:color w:val="000000"/>
              </w:rPr>
              <w:t>17—18</w:t>
            </w:r>
            <w:r>
              <w:rPr>
                <w:rFonts w:ascii="楷体" w:hAnsi="楷体" w:eastAsia="楷体" w:cs="楷体"/>
                <w:color w:val="000000"/>
              </w:rPr>
              <w:t>世纪</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3CA27">
            <w:pPr>
              <w:spacing w:line="360" w:lineRule="auto"/>
              <w:jc w:val="left"/>
              <w:textAlignment w:val="center"/>
              <w:rPr>
                <w:color w:val="000000"/>
              </w:rPr>
            </w:pPr>
            <w:r>
              <w:rPr>
                <w:rFonts w:ascii="楷体" w:hAnsi="楷体" w:eastAsia="楷体" w:cs="楷体"/>
                <w:color w:val="000000"/>
              </w:rPr>
              <w:t>资本主义制度初步确立</w:t>
            </w:r>
          </w:p>
        </w:tc>
      </w:tr>
      <w:tr w14:paraId="739CD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646ABEAA">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2D4C3">
            <w:pPr>
              <w:spacing w:line="360" w:lineRule="auto"/>
              <w:jc w:val="left"/>
              <w:textAlignment w:val="center"/>
              <w:rPr>
                <w:color w:val="000000"/>
              </w:rPr>
            </w:pPr>
            <w:r>
              <w:rPr>
                <w:rFonts w:ascii="Times New Roman" w:hAnsi="Times New Roman" w:eastAsia="Times New Roman" w:cs="Times New Roman"/>
                <w:color w:val="000000"/>
              </w:rPr>
              <w:t>18</w:t>
            </w:r>
            <w:r>
              <w:rPr>
                <w:rFonts w:ascii="楷体" w:hAnsi="楷体" w:eastAsia="楷体" w:cs="楷体"/>
                <w:color w:val="000000"/>
              </w:rPr>
              <w:t>世纪中期</w:t>
            </w:r>
            <w:r>
              <w:rPr>
                <w:rFonts w:ascii="Times New Roman" w:hAnsi="Times New Roman" w:eastAsia="Times New Roman" w:cs="Times New Roman"/>
                <w:color w:val="000000"/>
              </w:rPr>
              <w:t>-19</w:t>
            </w:r>
            <w:r>
              <w:rPr>
                <w:rFonts w:ascii="楷体" w:hAnsi="楷体" w:eastAsia="楷体" w:cs="楷体"/>
                <w:color w:val="000000"/>
              </w:rPr>
              <w:t>世纪中期</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B0D904">
            <w:pPr>
              <w:spacing w:line="360" w:lineRule="auto"/>
              <w:jc w:val="left"/>
              <w:textAlignment w:val="center"/>
              <w:rPr>
                <w:color w:val="000000"/>
              </w:rPr>
            </w:pPr>
            <w:r>
              <w:rPr>
                <w:rFonts w:ascii="楷体" w:hAnsi="楷体" w:eastAsia="楷体" w:cs="楷体"/>
                <w:color w:val="000000"/>
              </w:rPr>
              <w:t>英国工业革命</w:t>
            </w:r>
          </w:p>
        </w:tc>
      </w:tr>
      <w:tr w14:paraId="62709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13CD6C2F">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65A3C">
            <w:pPr>
              <w:spacing w:line="360" w:lineRule="auto"/>
              <w:jc w:val="left"/>
              <w:textAlignment w:val="center"/>
              <w:rPr>
                <w:color w:val="000000"/>
              </w:rPr>
            </w:pPr>
            <w:r>
              <w:rPr>
                <w:rFonts w:ascii="Times New Roman" w:hAnsi="Times New Roman" w:eastAsia="Times New Roman" w:cs="Times New Roman"/>
                <w:color w:val="000000"/>
              </w:rPr>
              <w:t>840</w:t>
            </w:r>
            <w:r>
              <w:rPr>
                <w:rFonts w:ascii="楷体" w:hAnsi="楷体" w:eastAsia="楷体" w:cs="楷体"/>
                <w:color w:val="000000"/>
              </w:rPr>
              <w:t>—</w:t>
            </w:r>
            <w:r>
              <w:rPr>
                <w:rFonts w:ascii="Times New Roman" w:hAnsi="Times New Roman" w:eastAsia="Times New Roman" w:cs="Times New Roman"/>
                <w:color w:val="000000"/>
              </w:rPr>
              <w:t>1842</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054E6">
            <w:pPr>
              <w:spacing w:line="360" w:lineRule="auto"/>
              <w:jc w:val="left"/>
              <w:textAlignment w:val="center"/>
              <w:rPr>
                <w:color w:val="000000"/>
              </w:rPr>
            </w:pPr>
            <w:r>
              <w:rPr>
                <w:rFonts w:ascii="楷体" w:hAnsi="楷体" w:eastAsia="楷体" w:cs="楷体"/>
                <w:color w:val="000000"/>
              </w:rPr>
              <w:t>鸦片战争</w:t>
            </w:r>
          </w:p>
        </w:tc>
      </w:tr>
      <w:tr w14:paraId="2759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5FAD4E67">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72444">
            <w:pPr>
              <w:spacing w:line="360" w:lineRule="auto"/>
              <w:jc w:val="left"/>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世纪中期</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68A07">
            <w:pPr>
              <w:spacing w:line="360" w:lineRule="auto"/>
              <w:jc w:val="left"/>
              <w:textAlignment w:val="center"/>
              <w:rPr>
                <w:color w:val="000000"/>
              </w:rPr>
            </w:pPr>
            <w:r>
              <w:rPr>
                <w:rFonts w:ascii="楷体" w:hAnsi="楷体" w:eastAsia="楷体" w:cs="楷体"/>
                <w:color w:val="000000"/>
              </w:rPr>
              <w:t>印度沦为英国的殖民地</w:t>
            </w:r>
          </w:p>
        </w:tc>
      </w:tr>
      <w:tr w14:paraId="65689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4AE27C38">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E46D4D">
            <w:pPr>
              <w:spacing w:line="360" w:lineRule="auto"/>
              <w:jc w:val="left"/>
              <w:textAlignment w:val="center"/>
              <w:rPr>
                <w:color w:val="000000"/>
              </w:rPr>
            </w:pPr>
            <w:r>
              <w:rPr>
                <w:rFonts w:ascii="Times New Roman" w:hAnsi="Times New Roman" w:eastAsia="Times New Roman" w:cs="Times New Roman"/>
                <w:color w:val="000000"/>
              </w:rPr>
              <w:t>1868</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D9949">
            <w:pPr>
              <w:spacing w:line="360" w:lineRule="auto"/>
              <w:jc w:val="left"/>
              <w:textAlignment w:val="center"/>
              <w:rPr>
                <w:color w:val="000000"/>
              </w:rPr>
            </w:pPr>
            <w:r>
              <w:rPr>
                <w:rFonts w:ascii="楷体" w:hAnsi="楷体" w:eastAsia="楷体" w:cs="楷体"/>
                <w:color w:val="000000"/>
              </w:rPr>
              <w:t>日本明治维新</w:t>
            </w:r>
          </w:p>
        </w:tc>
      </w:tr>
      <w:tr w14:paraId="60927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696B5F61">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4422B6">
            <w:pPr>
              <w:spacing w:line="360" w:lineRule="auto"/>
              <w:jc w:val="left"/>
              <w:textAlignment w:val="center"/>
              <w:rPr>
                <w:color w:val="000000"/>
              </w:rPr>
            </w:pPr>
            <w:r>
              <w:rPr>
                <w:rFonts w:ascii="Times New Roman" w:hAnsi="Times New Roman" w:eastAsia="Times New Roman" w:cs="Times New Roman"/>
                <w:color w:val="000000"/>
              </w:rPr>
              <w:t>1894—1895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71436">
            <w:pPr>
              <w:spacing w:line="360" w:lineRule="auto"/>
              <w:jc w:val="left"/>
              <w:textAlignment w:val="center"/>
              <w:rPr>
                <w:color w:val="000000"/>
              </w:rPr>
            </w:pPr>
            <w:r>
              <w:rPr>
                <w:rFonts w:ascii="楷体" w:hAnsi="楷体" w:eastAsia="楷体" w:cs="楷体"/>
                <w:color w:val="000000"/>
              </w:rPr>
              <w:t>甲午中日战争</w:t>
            </w:r>
          </w:p>
        </w:tc>
      </w:tr>
      <w:tr w14:paraId="2DD2C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312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51D18">
            <w:pPr>
              <w:spacing w:line="360" w:lineRule="auto"/>
              <w:jc w:val="both"/>
              <w:textAlignment w:val="center"/>
              <w:rPr>
                <w:color w:val="000000"/>
              </w:rPr>
            </w:pPr>
            <w:r>
              <w:rPr>
                <w:rFonts w:ascii="楷体" w:hAnsi="楷体" w:eastAsia="楷体" w:cs="楷体"/>
                <w:color w:val="000000"/>
              </w:rPr>
              <w:t>以共同的价值观念、意识形态或经济、政治、军事目的为标准的集团化秩序重整</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DFC10">
            <w:pPr>
              <w:spacing w:line="360" w:lineRule="auto"/>
              <w:jc w:val="left"/>
              <w:textAlignment w:val="center"/>
              <w:rPr>
                <w:color w:val="000000"/>
              </w:rPr>
            </w:pPr>
            <w:r>
              <w:rPr>
                <w:rFonts w:ascii="Times New Roman" w:hAnsi="Times New Roman" w:eastAsia="Times New Roman" w:cs="Times New Roman"/>
                <w:color w:val="000000"/>
              </w:rPr>
              <w:t>19</w:t>
            </w:r>
            <w:r>
              <w:rPr>
                <w:rFonts w:ascii="楷体" w:hAnsi="楷体" w:eastAsia="楷体" w:cs="楷体"/>
                <w:color w:val="000000"/>
              </w:rPr>
              <w:t>世纪末</w:t>
            </w:r>
            <w:r>
              <w:rPr>
                <w:rFonts w:ascii="Times New Roman" w:hAnsi="Times New Roman" w:eastAsia="Times New Roman" w:cs="Times New Roman"/>
                <w:color w:val="000000"/>
              </w:rPr>
              <w:t>20</w:t>
            </w:r>
            <w:r>
              <w:rPr>
                <w:rFonts w:ascii="楷体" w:hAnsi="楷体" w:eastAsia="楷体" w:cs="楷体"/>
                <w:color w:val="000000"/>
              </w:rPr>
              <w:t>世纪初</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0DF99">
            <w:pPr>
              <w:spacing w:line="360" w:lineRule="auto"/>
              <w:jc w:val="left"/>
              <w:textAlignment w:val="center"/>
              <w:rPr>
                <w:color w:val="000000"/>
              </w:rPr>
            </w:pPr>
            <w:r>
              <w:rPr>
                <w:rFonts w:ascii="楷体" w:hAnsi="楷体" w:eastAsia="楷体" w:cs="楷体"/>
                <w:color w:val="000000"/>
              </w:rPr>
              <w:t>三国同盟、三国协约形成</w:t>
            </w:r>
          </w:p>
        </w:tc>
      </w:tr>
      <w:tr w14:paraId="435C2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5850AE02">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1A4D35">
            <w:pPr>
              <w:spacing w:line="360" w:lineRule="auto"/>
              <w:jc w:val="left"/>
              <w:textAlignment w:val="center"/>
              <w:rPr>
                <w:color w:val="000000"/>
              </w:rPr>
            </w:pPr>
            <w:r>
              <w:rPr>
                <w:rFonts w:ascii="Times New Roman" w:hAnsi="Times New Roman" w:eastAsia="Times New Roman" w:cs="Times New Roman"/>
                <w:color w:val="000000"/>
              </w:rPr>
              <w:t>1914—1918</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1DCFA">
            <w:pPr>
              <w:spacing w:line="360" w:lineRule="auto"/>
              <w:jc w:val="left"/>
              <w:textAlignment w:val="center"/>
              <w:rPr>
                <w:color w:val="000000"/>
              </w:rPr>
            </w:pPr>
            <w:r>
              <w:rPr>
                <w:rFonts w:ascii="楷体" w:hAnsi="楷体" w:eastAsia="楷体" w:cs="楷体"/>
                <w:color w:val="000000"/>
              </w:rPr>
              <w:t>第一次世界大战</w:t>
            </w:r>
          </w:p>
        </w:tc>
      </w:tr>
      <w:tr w14:paraId="5A4F4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3F118B48">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E36B8">
            <w:pPr>
              <w:spacing w:line="360" w:lineRule="auto"/>
              <w:jc w:val="left"/>
              <w:textAlignment w:val="center"/>
              <w:rPr>
                <w:color w:val="000000"/>
              </w:rPr>
            </w:pPr>
            <w:r>
              <w:rPr>
                <w:rFonts w:ascii="Times New Roman" w:hAnsi="Times New Roman" w:eastAsia="Times New Roman" w:cs="Times New Roman"/>
                <w:color w:val="000000"/>
              </w:rPr>
              <w:t>1919</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2F3DB0">
            <w:pPr>
              <w:spacing w:line="360" w:lineRule="auto"/>
              <w:jc w:val="left"/>
              <w:textAlignment w:val="center"/>
              <w:rPr>
                <w:color w:val="000000"/>
              </w:rPr>
            </w:pPr>
            <w:r>
              <w:rPr>
                <w:rFonts w:ascii="楷体" w:hAnsi="楷体" w:eastAsia="楷体" w:cs="楷体"/>
                <w:color w:val="000000"/>
              </w:rPr>
              <w:t>巴黎和会</w:t>
            </w:r>
          </w:p>
        </w:tc>
      </w:tr>
      <w:tr w14:paraId="19D1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45C0394E">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BED17">
            <w:pPr>
              <w:spacing w:line="360" w:lineRule="auto"/>
              <w:jc w:val="left"/>
              <w:textAlignment w:val="center"/>
              <w:rPr>
                <w:color w:val="000000"/>
              </w:rPr>
            </w:pPr>
            <w:r>
              <w:rPr>
                <w:rFonts w:ascii="Times New Roman" w:hAnsi="Times New Roman" w:eastAsia="Times New Roman" w:cs="Times New Roman"/>
                <w:color w:val="000000"/>
              </w:rPr>
              <w:t>1921</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A84946">
            <w:pPr>
              <w:spacing w:line="360" w:lineRule="auto"/>
              <w:jc w:val="left"/>
              <w:textAlignment w:val="center"/>
              <w:rPr>
                <w:color w:val="000000"/>
              </w:rPr>
            </w:pPr>
            <w:r>
              <w:rPr>
                <w:rFonts w:ascii="楷体" w:hAnsi="楷体" w:eastAsia="楷体" w:cs="楷体"/>
                <w:color w:val="000000"/>
              </w:rPr>
              <w:t>华盛顿会议</w:t>
            </w:r>
          </w:p>
        </w:tc>
      </w:tr>
      <w:tr w14:paraId="522CB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7DE89C21">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17540E">
            <w:pPr>
              <w:spacing w:line="360" w:lineRule="auto"/>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0549BB">
            <w:pPr>
              <w:spacing w:line="360" w:lineRule="auto"/>
              <w:jc w:val="left"/>
              <w:textAlignment w:val="center"/>
              <w:rPr>
                <w:color w:val="000000"/>
              </w:rPr>
            </w:pPr>
            <w:r>
              <w:rPr>
                <w:rFonts w:ascii="楷体" w:hAnsi="楷体" w:eastAsia="楷体" w:cs="楷体"/>
                <w:color w:val="000000"/>
              </w:rPr>
              <w:t>法西斯同盟初步形成</w:t>
            </w:r>
          </w:p>
        </w:tc>
      </w:tr>
      <w:tr w14:paraId="404E7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4284BB47">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0ABE8">
            <w:pPr>
              <w:spacing w:line="360" w:lineRule="auto"/>
              <w:jc w:val="left"/>
              <w:textAlignment w:val="center"/>
              <w:rPr>
                <w:color w:val="000000"/>
              </w:rPr>
            </w:pPr>
            <w:r>
              <w:rPr>
                <w:rFonts w:ascii="Times New Roman" w:hAnsi="Times New Roman" w:eastAsia="Times New Roman" w:cs="Times New Roman"/>
                <w:color w:val="000000"/>
              </w:rPr>
              <w:t>1945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CF65B">
            <w:pPr>
              <w:spacing w:line="360" w:lineRule="auto"/>
              <w:jc w:val="left"/>
              <w:textAlignment w:val="center"/>
              <w:rPr>
                <w:color w:val="000000"/>
              </w:rPr>
            </w:pPr>
            <w:r>
              <w:rPr>
                <w:rFonts w:ascii="楷体" w:hAnsi="楷体" w:eastAsia="楷体" w:cs="楷体"/>
                <w:color w:val="000000"/>
              </w:rPr>
              <w:t>第二次世界大战结束</w:t>
            </w:r>
          </w:p>
        </w:tc>
      </w:tr>
      <w:tr w14:paraId="2578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vMerge w:val="continue"/>
            <w:tcBorders>
              <w:top w:val="single" w:color="000000" w:sz="6" w:space="0"/>
              <w:left w:val="single" w:color="000000" w:sz="6" w:space="0"/>
              <w:bottom w:val="single" w:color="000000" w:sz="6" w:space="0"/>
              <w:right w:val="single" w:color="000000" w:sz="6" w:space="0"/>
            </w:tcBorders>
          </w:tcPr>
          <w:p w14:paraId="689D846D">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7B8311">
            <w:pPr>
              <w:spacing w:line="360" w:lineRule="auto"/>
              <w:jc w:val="left"/>
              <w:textAlignment w:val="center"/>
              <w:rPr>
                <w:color w:val="000000"/>
              </w:rPr>
            </w:pPr>
            <w:r>
              <w:rPr>
                <w:rFonts w:ascii="Times New Roman" w:hAnsi="Times New Roman" w:eastAsia="Times New Roman" w:cs="Times New Roman"/>
                <w:color w:val="000000"/>
              </w:rPr>
              <w:t>1949</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AB273">
            <w:pPr>
              <w:spacing w:line="360" w:lineRule="auto"/>
              <w:jc w:val="left"/>
              <w:textAlignment w:val="center"/>
              <w:rPr>
                <w:color w:val="000000"/>
              </w:rPr>
            </w:pPr>
            <w:r>
              <w:rPr>
                <w:rFonts w:ascii="楷体" w:hAnsi="楷体" w:eastAsia="楷体" w:cs="楷体"/>
                <w:color w:val="000000"/>
              </w:rPr>
              <w:t>欧洲冷战对峙局面基本形成；北约成立</w:t>
            </w:r>
          </w:p>
        </w:tc>
      </w:tr>
      <w:tr w14:paraId="5953E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vMerge w:val="continue"/>
            <w:tcBorders>
              <w:top w:val="single" w:color="000000" w:sz="6" w:space="0"/>
              <w:left w:val="single" w:color="000000" w:sz="6" w:space="0"/>
              <w:bottom w:val="single" w:color="000000" w:sz="6" w:space="0"/>
              <w:right w:val="single" w:color="000000" w:sz="6" w:space="0"/>
            </w:tcBorders>
          </w:tcPr>
          <w:p w14:paraId="64A2BE85">
            <w:pPr>
              <w:spacing w:line="360" w:lineRule="auto"/>
              <w:ind w:firstLine="420"/>
              <w:jc w:val="left"/>
              <w:textAlignment w:val="center"/>
              <w:rPr>
                <w:color w:val="000000"/>
              </w:rPr>
            </w:pP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70035C">
            <w:pPr>
              <w:spacing w:line="360" w:lineRule="auto"/>
              <w:jc w:val="left"/>
              <w:textAlignment w:val="center"/>
              <w:rPr>
                <w:color w:val="000000"/>
              </w:rPr>
            </w:pPr>
            <w:r>
              <w:rPr>
                <w:rFonts w:ascii="Times New Roman" w:hAnsi="Times New Roman" w:eastAsia="Times New Roman" w:cs="Times New Roman"/>
                <w:color w:val="000000"/>
              </w:rPr>
              <w:t>1955</w:t>
            </w:r>
            <w:r>
              <w:rPr>
                <w:rFonts w:ascii="楷体" w:hAnsi="楷体" w:eastAsia="楷体" w:cs="楷体"/>
                <w:color w:val="000000"/>
              </w:rPr>
              <w:t>年</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A09A8">
            <w:pPr>
              <w:spacing w:line="360" w:lineRule="auto"/>
              <w:jc w:val="left"/>
              <w:textAlignment w:val="center"/>
              <w:rPr>
                <w:color w:val="000000"/>
              </w:rPr>
            </w:pPr>
            <w:r>
              <w:rPr>
                <w:rFonts w:ascii="楷体" w:hAnsi="楷体" w:eastAsia="楷体" w:cs="楷体"/>
                <w:color w:val="000000"/>
              </w:rPr>
              <w:t>华约成立，两极格局形成</w:t>
            </w:r>
          </w:p>
        </w:tc>
      </w:tr>
    </w:tbl>
    <w:p w14:paraId="07ECC7D3">
      <w:pPr>
        <w:spacing w:line="360" w:lineRule="auto"/>
        <w:jc w:val="left"/>
        <w:textAlignment w:val="center"/>
        <w:rPr>
          <w:color w:val="000000"/>
        </w:rPr>
      </w:pPr>
    </w:p>
    <w:p w14:paraId="34C37A79">
      <w:pPr>
        <w:spacing w:line="360" w:lineRule="auto"/>
        <w:jc w:val="left"/>
        <w:textAlignment w:val="center"/>
        <w:rPr>
          <w:color w:val="000000"/>
        </w:rPr>
      </w:pPr>
      <w:r>
        <w:rPr>
          <w:color w:val="000000"/>
        </w:rPr>
        <w:t>（1）</w:t>
      </w:r>
      <w:r>
        <w:rPr>
          <w:rFonts w:ascii="宋体" w:hAnsi="宋体" w:eastAsia="宋体" w:cs="宋体"/>
          <w:color w:val="000000"/>
        </w:rPr>
        <w:t>第</w:t>
      </w:r>
      <w:r>
        <w:rPr>
          <w:rFonts w:ascii="Times New Roman" w:hAnsi="Times New Roman" w:eastAsia="Times New Roman" w:cs="Times New Roman"/>
          <w:color w:val="000000"/>
        </w:rPr>
        <w:t>1</w:t>
      </w:r>
      <w:r>
        <w:rPr>
          <w:rFonts w:ascii="宋体" w:hAnsi="宋体" w:eastAsia="宋体" w:cs="宋体"/>
          <w:color w:val="000000"/>
        </w:rPr>
        <w:t>小组整理的材料对于项目研究来说是必需的吗？说明你的理由。</w:t>
      </w:r>
    </w:p>
    <w:p w14:paraId="6E0FB41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（第</w:t>
      </w:r>
      <w:r>
        <w:rPr>
          <w:rFonts w:ascii="Times New Roman" w:hAnsi="Times New Roman" w:eastAsia="Times New Roman" w:cs="Times New Roman"/>
          <w:color w:val="000000"/>
        </w:rPr>
        <w:t>2</w:t>
      </w:r>
      <w:r>
        <w:rPr>
          <w:rFonts w:ascii="楷体" w:hAnsi="楷体" w:eastAsia="楷体" w:cs="楷体"/>
          <w:color w:val="000000"/>
        </w:rPr>
        <w:t>小组整理）</w:t>
      </w:r>
      <w:r>
        <w:rPr>
          <w:rFonts w:ascii="Times New Roman" w:hAnsi="Times New Roman" w:eastAsia="Times New Roman" w:cs="Times New Roman"/>
          <w:color w:val="000000"/>
        </w:rPr>
        <w:t xml:space="preserve">  </w:t>
      </w:r>
      <w:r>
        <w:rPr>
          <w:rFonts w:ascii="楷体" w:hAnsi="楷体" w:eastAsia="楷体" w:cs="楷体"/>
          <w:color w:val="000000"/>
        </w:rPr>
        <w:t>冷战结束后，随着世界多极化趋势的发展，建立国际政治经济新秩序，成为大多数国家的要求。各国致力于发展经济，力争增强经济实力，在新的世界格局中占据有利地位。进入</w:t>
      </w:r>
      <w:r>
        <w:rPr>
          <w:rFonts w:ascii="Times New Roman" w:hAnsi="Times New Roman" w:eastAsia="Times New Roman" w:cs="Times New Roman"/>
          <w:color w:val="000000"/>
        </w:rPr>
        <w:t>21</w:t>
      </w:r>
      <w:r>
        <w:rPr>
          <w:rFonts w:ascii="楷体" w:hAnsi="楷体" w:eastAsia="楷体" w:cs="楷体"/>
          <w:color w:val="000000"/>
        </w:rPr>
        <w:t>世纪，新一轮科技革命和产业变革深入发展，国际力量对比深刻调整。当前，世界百年未有之大变局加速演进，世界又一次站在历史的十字路口，和平和发展需要各国人民共同维护。</w:t>
      </w:r>
    </w:p>
    <w:p w14:paraId="7DF97EE4">
      <w:pPr>
        <w:spacing w:line="360" w:lineRule="auto"/>
        <w:jc w:val="right"/>
        <w:textAlignment w:val="center"/>
        <w:rPr>
          <w:color w:val="000000"/>
        </w:rPr>
      </w:pPr>
      <w:r>
        <w:rPr>
          <w:rFonts w:ascii="楷体" w:hAnsi="楷体" w:eastAsia="楷体" w:cs="楷体"/>
          <w:color w:val="000000"/>
        </w:rPr>
        <w:t>——选自义务教育教科书《世界历史》九年级下册</w:t>
      </w:r>
    </w:p>
    <w:p w14:paraId="67B08CAA">
      <w:pPr>
        <w:spacing w:line="360" w:lineRule="auto"/>
        <w:jc w:val="left"/>
        <w:textAlignment w:val="center"/>
        <w:rPr>
          <w:color w:val="000000"/>
        </w:rPr>
      </w:pPr>
      <w:r>
        <w:rPr>
          <w:color w:val="000000"/>
        </w:rPr>
        <w:t>（2）</w:t>
      </w:r>
      <w:r>
        <w:rPr>
          <w:rFonts w:ascii="宋体" w:hAnsi="宋体" w:eastAsia="宋体" w:cs="宋体"/>
          <w:color w:val="000000"/>
        </w:rPr>
        <w:t>根据第</w:t>
      </w:r>
      <w:r>
        <w:rPr>
          <w:rFonts w:ascii="Times New Roman" w:hAnsi="Times New Roman" w:eastAsia="Times New Roman" w:cs="Times New Roman"/>
          <w:color w:val="000000"/>
        </w:rPr>
        <w:t>2</w:t>
      </w:r>
      <w:r>
        <w:rPr>
          <w:rFonts w:ascii="宋体" w:hAnsi="宋体" w:eastAsia="宋体" w:cs="宋体"/>
          <w:color w:val="000000"/>
        </w:rPr>
        <w:t>小组整理的内容，概括推动建立国际新秩序的因素。</w:t>
      </w:r>
    </w:p>
    <w:p w14:paraId="41DCBF6F">
      <w:pPr>
        <w:spacing w:line="360" w:lineRule="auto"/>
        <w:ind w:firstLine="420"/>
        <w:jc w:val="left"/>
        <w:textAlignment w:val="center"/>
        <w:rPr>
          <w:color w:val="000000"/>
        </w:rPr>
      </w:pPr>
      <w:r>
        <w:rPr>
          <w:rFonts w:ascii="楷体" w:hAnsi="楷体" w:eastAsia="楷体" w:cs="楷体"/>
          <w:color w:val="000000"/>
        </w:rPr>
        <w:t>材料三（第</w:t>
      </w:r>
      <w:r>
        <w:rPr>
          <w:rFonts w:ascii="Times New Roman" w:hAnsi="Times New Roman" w:eastAsia="Times New Roman" w:cs="Times New Roman"/>
          <w:color w:val="000000"/>
        </w:rPr>
        <w:t>3</w:t>
      </w:r>
      <w:r>
        <w:rPr>
          <w:rFonts w:ascii="楷体" w:hAnsi="楷体" w:eastAsia="楷体" w:cs="楷体"/>
          <w:color w:val="000000"/>
        </w:rPr>
        <w:t>小组整理）</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40"/>
        <w:gridCol w:w="4110"/>
      </w:tblGrid>
      <w:tr w14:paraId="46345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5C3801">
            <w:pPr>
              <w:spacing w:line="360" w:lineRule="auto"/>
              <w:ind w:firstLine="420"/>
              <w:jc w:val="left"/>
              <w:textAlignment w:val="center"/>
              <w:rPr>
                <w:color w:val="000000"/>
              </w:rPr>
            </w:pPr>
            <w:r>
              <w:rPr>
                <w:rFonts w:ascii="楷体" w:hAnsi="楷体" w:eastAsia="楷体" w:cs="楷体"/>
                <w:color w:val="000000"/>
              </w:rPr>
              <w:t>习近平总书记深刻指出：“推动构建人类命运共同体，不是以一种制度代替另一种制度，不是以一种文明代替另一种文明，而是不同社会制度、不同意识形态、不同历史文化、不同发展水平的国家在国际事务中利益共生、权利共享、责任共担，形成共建美好世界的最大公约数。”</w:t>
            </w:r>
          </w:p>
          <w:p w14:paraId="69174040">
            <w:pPr>
              <w:spacing w:line="360" w:lineRule="auto"/>
              <w:jc w:val="right"/>
              <w:textAlignment w:val="center"/>
              <w:rPr>
                <w:color w:val="000000"/>
              </w:rPr>
            </w:pPr>
            <w:r>
              <w:rPr>
                <w:rFonts w:ascii="楷体" w:hAnsi="楷体" w:eastAsia="楷体" w:cs="楷体"/>
                <w:color w:val="000000"/>
              </w:rPr>
              <w:t>——摘自《人民日报》</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w:t>
            </w:r>
          </w:p>
        </w:tc>
        <w:tc>
          <w:tcPr>
            <w:tcW w:w="4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27A781">
            <w:pPr>
              <w:spacing w:line="360" w:lineRule="auto"/>
              <w:ind w:firstLine="420"/>
              <w:jc w:val="left"/>
              <w:textAlignment w:val="center"/>
              <w:rPr>
                <w:color w:val="000000"/>
              </w:rPr>
            </w:pPr>
            <w:r>
              <w:rPr>
                <w:rFonts w:ascii="Times New Roman" w:hAnsi="Times New Roman" w:eastAsia="Times New Roman" w:cs="Times New Roman"/>
                <w:color w:val="000000"/>
              </w:rPr>
              <w:t>1990</w:t>
            </w:r>
            <w:r>
              <w:rPr>
                <w:rFonts w:ascii="楷体" w:hAnsi="楷体" w:eastAsia="楷体" w:cs="楷体"/>
                <w:color w:val="000000"/>
              </w:rPr>
              <w:t>年，布什总统首次公开了美国政府建立“世界新秩序”的构想，并在海湾战争中予以实践和展现。随着全球性对抗威胁减弱，伊拉克这样的地区性强国崛起是对美国在世界重点地区利益的挑战。战争中，主要行动基本都是由西方盟国部队完成的，具体指挥权属于美国。经过海湾战争的实践促使这一构想在以后美国国家战略中占有十分重要的地位。</w:t>
            </w:r>
          </w:p>
          <w:p w14:paraId="547A9C29">
            <w:pPr>
              <w:spacing w:line="360" w:lineRule="auto"/>
              <w:jc w:val="right"/>
              <w:textAlignment w:val="center"/>
              <w:rPr>
                <w:color w:val="000000"/>
              </w:rPr>
            </w:pPr>
            <w:r>
              <w:rPr>
                <w:rFonts w:ascii="楷体" w:hAnsi="楷体" w:eastAsia="楷体" w:cs="楷体"/>
                <w:color w:val="000000"/>
              </w:rPr>
              <w:t>——摘编自徐萍、张建辉《海湾战争与美国世界新秩序构想的实践》</w:t>
            </w:r>
          </w:p>
        </w:tc>
      </w:tr>
    </w:tbl>
    <w:p w14:paraId="6E3BF81A">
      <w:pPr>
        <w:spacing w:line="360" w:lineRule="auto"/>
        <w:jc w:val="left"/>
        <w:textAlignment w:val="center"/>
        <w:rPr>
          <w:color w:val="000000"/>
        </w:rPr>
      </w:pPr>
      <w:r>
        <w:rPr>
          <w:color w:val="000000"/>
        </w:rPr>
        <w:t>（3）</w:t>
      </w:r>
      <w:r>
        <w:rPr>
          <w:rFonts w:ascii="宋体" w:hAnsi="宋体" w:eastAsia="宋体" w:cs="宋体"/>
          <w:color w:val="000000"/>
        </w:rPr>
        <w:t>针对第</w:t>
      </w:r>
      <w:r>
        <w:rPr>
          <w:rFonts w:ascii="Times New Roman" w:hAnsi="Times New Roman" w:eastAsia="Times New Roman" w:cs="Times New Roman"/>
          <w:color w:val="000000"/>
        </w:rPr>
        <w:t>3</w:t>
      </w:r>
      <w:r>
        <w:rPr>
          <w:rFonts w:ascii="宋体" w:hAnsi="宋体" w:eastAsia="宋体" w:cs="宋体"/>
          <w:color w:val="000000"/>
        </w:rPr>
        <w:t>小组整理的材料，通过内容对比，分析中美方案的不同及优劣。你认为还可以补充哪些方面的材料以佐证项目学习主题。</w:t>
      </w:r>
    </w:p>
    <w:p w14:paraId="77F1EDF6">
      <w:pPr>
        <w:spacing w:line="360" w:lineRule="auto"/>
        <w:textAlignment w:val="center"/>
        <w:rPr>
          <w:color w:val="000000"/>
        </w:rPr>
      </w:pPr>
      <w:r>
        <w:rPr>
          <w:color w:val="2E75B6"/>
        </w:rPr>
        <w:t>【答案】</w:t>
      </w:r>
      <w:r>
        <w:rPr>
          <w:color w:val="000000"/>
        </w:rPr>
        <w:t>（1）观点：是必需的。</w:t>
      </w:r>
      <w:r>
        <w:rPr>
          <w:color w:val="000000"/>
        </w:rPr>
        <w:br w:type="textWrapping"/>
      </w:r>
      <w:r>
        <w:rPr>
          <w:color w:val="000000"/>
        </w:rPr>
        <w:t xml:space="preserve">理由：16世纪以来始终占据主导地位，葡萄牙、荷兰凭借自己的实力，在16世纪就开始了殖民掠夺；17—18世纪资本主义制度初步确立，英国在18世纪中期—19世纪中期完成了工业革命，成为世界上第一个工业化国家。在19世纪中期英国对中国发动了鸦片战争，印度沦为英国的殖民地，中国、印度被卷入资本主义市场。19世纪中期美国入侵日本，日本为了摆脱民族危机进行明治维新，走上了发展资本主义的道路，走上了对外侵略扩张的道路，1894年—1895年对中国发动了甲午中日战争。    </w:t>
      </w:r>
    </w:p>
    <w:p w14:paraId="310D05D4">
      <w:pPr>
        <w:spacing w:line="360" w:lineRule="auto"/>
        <w:textAlignment w:val="center"/>
        <w:rPr>
          <w:color w:val="000000"/>
        </w:rPr>
      </w:pPr>
      <w:r>
        <w:rPr>
          <w:color w:val="000000"/>
        </w:rPr>
        <w:t>（2）因素：世界多极化趋势</w:t>
      </w:r>
      <w:r>
        <w:rPr>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 xml:space="preserve">发展；发展经济，增强经济实力；科技革命和产业变革的发展，国际力量的调整。    </w:t>
      </w:r>
    </w:p>
    <w:p w14:paraId="30E9F94F">
      <w:pPr>
        <w:spacing w:line="360" w:lineRule="auto"/>
        <w:textAlignment w:val="center"/>
        <w:rPr>
          <w:color w:val="000000"/>
        </w:rPr>
      </w:pPr>
      <w:r>
        <w:rPr>
          <w:color w:val="000000"/>
        </w:rPr>
        <w:t>（3）不同点：中国方案是利益共生、权利共享、责任共担；美国方案是确立美国在世界新秩序中的领导地位。</w:t>
      </w:r>
      <w:r>
        <w:rPr>
          <w:color w:val="000000"/>
        </w:rPr>
        <w:br w:type="textWrapping"/>
      </w:r>
      <w:r>
        <w:rPr>
          <w:color w:val="000000"/>
        </w:rPr>
        <w:t>优劣：中国的方案是共建美好世界，美国方案是推行霸权主义，中国方案优于美国方案。</w:t>
      </w:r>
      <w:r>
        <w:rPr>
          <w:color w:val="000000"/>
        </w:rPr>
        <w:br w:type="textWrapping"/>
      </w:r>
      <w:r>
        <w:rPr>
          <w:color w:val="000000"/>
        </w:rPr>
        <w:t>补充材料：中国提出“一带一路”的建议，促进沿线国家的合作与发展；成立亚投行，推动亚洲经济体持续增长社会的发展等。</w:t>
      </w:r>
    </w:p>
    <w:p w14:paraId="4FE8963B">
      <w:pPr>
        <w:spacing w:line="360" w:lineRule="auto"/>
        <w:textAlignment w:val="center"/>
        <w:rPr>
          <w:color w:val="000000"/>
        </w:rPr>
      </w:pPr>
      <w:r>
        <w:rPr>
          <w:color w:val="2E75B6"/>
        </w:rPr>
        <w:t>【解析】</w:t>
      </w:r>
    </w:p>
    <w:p w14:paraId="2328CB1E">
      <w:pPr>
        <w:spacing w:line="360" w:lineRule="auto"/>
        <w:textAlignment w:val="center"/>
        <w:rPr>
          <w:color w:val="000000"/>
        </w:rPr>
      </w:pPr>
      <w:r>
        <w:rPr>
          <w:color w:val="000000"/>
        </w:rPr>
        <w:t>【小问1详解】</w:t>
      </w:r>
    </w:p>
    <w:p w14:paraId="7B315C4B">
      <w:pPr>
        <w:spacing w:line="360" w:lineRule="auto"/>
        <w:jc w:val="left"/>
        <w:textAlignment w:val="center"/>
        <w:rPr>
          <w:color w:val="000000"/>
        </w:rPr>
      </w:pPr>
      <w:r>
        <w:rPr>
          <w:color w:val="000000"/>
        </w:rPr>
        <w:t>观点：根据材料一“ 16世纪以来，核心国家控制着整个世界的经济秩序、政治秩序、安全体系和法治体系，边缘国家除了顺从中心的意志之外别无选择”，结合所学知识可知，第1小组整理的材料主要是16世纪至19世纪末西方国家资本主义制度确立和侵略亚非的史实，因此对于项目研究来说是有必需的。</w:t>
      </w:r>
    </w:p>
    <w:p w14:paraId="7613291A">
      <w:pPr>
        <w:spacing w:line="360" w:lineRule="auto"/>
        <w:jc w:val="left"/>
        <w:textAlignment w:val="center"/>
        <w:rPr>
          <w:color w:val="000000"/>
        </w:rPr>
      </w:pPr>
      <w:r>
        <w:rPr>
          <w:color w:val="000000"/>
        </w:rPr>
        <w:t>理由：因为以殖民侵略为主要方式的“中心——边缘”秩序初建，到以共同的价值观念、意识形态或经济、政治、军事目的为标准的集团化秩序重整，可知这种基于大国掌控世界而设计的线性治理模式自16世纪以来始终占据主导地位，葡萄牙、荷兰凭借自己的实力，在16世纪就开始了殖民掠夺；17——18世纪资本主义制度初步确立，英国在18世纪中期——19世纪中期完成了工业革命，成为世界上第一个工业化国家。在19世纪中期英国对中国发动了鸦片战争，印度沦为英国的殖民地，中国、印度被卷入资本主义市场。19世纪中期美国入侵日本，日本为了摆脱民族危机进行明治维新，走上了发展资本主义的道路，走上了对外侵略扩张的道路，1894年——1895年对中国发动了甲午中日战争。这些史实都可以论证16世纪以来，核心国家控制着整个世界的经济秩序，政治秩序、安全体系和法治体系，边缘国家除了顺从中心的意志之外别无选择。</w:t>
      </w:r>
    </w:p>
    <w:p w14:paraId="4D9F0F86">
      <w:pPr>
        <w:spacing w:line="360" w:lineRule="auto"/>
        <w:jc w:val="left"/>
        <w:textAlignment w:val="center"/>
        <w:rPr>
          <w:color w:val="000000"/>
        </w:rPr>
      </w:pPr>
      <w:r>
        <w:rPr>
          <w:color w:val="000000"/>
        </w:rPr>
        <w:t>【小问2详解】</w:t>
      </w:r>
    </w:p>
    <w:p w14:paraId="4FEAD9E0">
      <w:pPr>
        <w:spacing w:line="360" w:lineRule="auto"/>
        <w:jc w:val="left"/>
        <w:textAlignment w:val="center"/>
        <w:rPr>
          <w:color w:val="000000"/>
        </w:rPr>
      </w:pPr>
      <w:r>
        <w:rPr>
          <w:color w:val="000000"/>
        </w:rPr>
        <w:t>因素：根据材料二“冷战结束后，随着世界多极化趋势的发展，建立国际政治经济新秩序，成为大多数国家的要求”，可知推动建立国际新秩序的因素是世界多极化趋势的发展；根据材料二“各国致力于发展经济，力争增强经济实力，在新的世界格局中占据有利地位”，可知推动建立国际新秩序的因素是发展经济，增强经济实力；由“进入21世纪，新一轮科技革命和产业变革深入发展，国际力量对比深刻调整。当前，世界百年未有之大变局加速演进，世界又一次站在历史的十字路口，和平和发展需要各国人民共同维护”，可知推动建立国际新秩序的因素是科技革命和产业变革的发展、国际力量的调整。因此推动建立国际新秩序的因素有世界多极化趋势的发展；发展经济，增强经济实力；科技革命和产业变革的发展，国际力量的调整。</w:t>
      </w:r>
    </w:p>
    <w:p w14:paraId="6B829EC4">
      <w:pPr>
        <w:spacing w:line="360" w:lineRule="auto"/>
        <w:jc w:val="left"/>
        <w:textAlignment w:val="center"/>
        <w:rPr>
          <w:color w:val="000000"/>
        </w:rPr>
      </w:pPr>
      <w:r>
        <w:rPr>
          <w:color w:val="000000"/>
        </w:rPr>
        <w:t>【小问3详解】</w:t>
      </w:r>
    </w:p>
    <w:p w14:paraId="72244572">
      <w:pPr>
        <w:spacing w:line="360" w:lineRule="auto"/>
        <w:jc w:val="left"/>
        <w:textAlignment w:val="center"/>
        <w:rPr>
          <w:color w:val="000000"/>
        </w:rPr>
      </w:pPr>
      <w:r>
        <w:rPr>
          <w:color w:val="000000"/>
        </w:rPr>
        <w:t>不同：根据材料三“推动构建人类命运共同体，不是以一种制度代替另一种制度，不是以一种文明代替另一种文明，而是不同社会制度、不同意识形态、不同历史文化、不同发展水平的国家在国际事务中利益共生、权利共享、责任共担，形成共建美好世界的最大公约数”可知，中国方案是利益共生、权利共享、责任共担，共建美好世界；根据材料三“1990年，布什总统首次公开了美国政府建立‘世界新秩序’的构想，并在海湾战争中予以实践和展现。随着全球性对抗威胁减弱，伊拉克这样的地区性强国崛起是对美国在世界重点地区利益的挑战。战争中，主要行动基本都是由西方盟国部队完成的，具体指挥权属于美国。经过海湾战争的实践促使这一构想在以后美国国家战略中占有十分重要的地位”可知，美国方案是确立美国在世界新秩序中的领导地位。</w:t>
      </w:r>
    </w:p>
    <w:p w14:paraId="36040933">
      <w:pPr>
        <w:spacing w:line="360" w:lineRule="auto"/>
        <w:jc w:val="left"/>
        <w:textAlignment w:val="center"/>
        <w:rPr>
          <w:color w:val="000000"/>
        </w:rPr>
      </w:pPr>
      <w:r>
        <w:rPr>
          <w:color w:val="000000"/>
        </w:rPr>
        <w:t>优劣：根据材料三可知，中国的方案是共建美好世界，美国方案是推行霸权主义，所以说中国方案优于美国方案。</w:t>
      </w:r>
    </w:p>
    <w:p w14:paraId="76B8052E">
      <w:pPr>
        <w:spacing w:line="360" w:lineRule="auto"/>
        <w:jc w:val="left"/>
        <w:textAlignment w:val="center"/>
        <w:rPr>
          <w:color w:val="000000"/>
        </w:rPr>
      </w:pPr>
      <w:r>
        <w:rPr>
          <w:color w:val="000000"/>
        </w:rPr>
        <w:t>补充材料：中国提出“一带一路”的建议，促进沿线国家的合作与发展；成立亚投行，推动亚洲经济体持续增长社会的发展等，这些史实都有利于构建人类命运共同体，推动世界的发展。（符合题意即可）</w:t>
      </w:r>
    </w:p>
    <w:p w14:paraId="795E94EE">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D3E63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5FE1C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FB9F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A9CC8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5C04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72585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43032A"/>
    <w:rsid w:val="38274566"/>
    <w:rsid w:val="40BF1D47"/>
    <w:rsid w:val="4E5C3A06"/>
    <w:rsid w:val="70161100"/>
    <w:rsid w:val="7A1B24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jpeg"/><Relationship Id="rId26" Type="http://schemas.openxmlformats.org/officeDocument/2006/relationships/image" Target="media/image17.png"/><Relationship Id="rId25" Type="http://schemas.openxmlformats.org/officeDocument/2006/relationships/image" Target="media/image16.jpe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16065</Words>
  <Characters>16804</Characters>
  <Lines>0</Lines>
  <Paragraphs>0</Paragraphs>
  <TotalTime>4</TotalTime>
  <ScaleCrop>false</ScaleCrop>
  <LinksUpToDate>false</LinksUpToDate>
  <CharactersWithSpaces>17304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2023-06-26T15:50:00Z</dcterms:created>
  <dc:creator>学科网试题生产平台</dc:creator>
  <dc:description>3264399207489536</dc:description>
  <cp:lastModifiedBy>上帝掷骰子吗</cp:lastModifiedBy>
  <dcterms:modified xsi:type="dcterms:W3CDTF">2024-07-20T16:01:24Z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EBD02DBDFD16481EB1CC7C778FFC9A6F_12</vt:lpwstr>
  </property>
</Properties>
</file>