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054B3D">
      <w:pPr>
        <w:spacing w:line="285" w:lineRule="auto"/>
        <w:jc w:val="righ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11582400</wp:posOffset>
            </wp:positionH>
            <wp:positionV relativeFrom="topMargin">
              <wp:posOffset>11074400</wp:posOffset>
            </wp:positionV>
            <wp:extent cx="457200" cy="330200"/>
            <wp:effectExtent l="0" t="0" r="0" b="1270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457200" cy="330200"/>
                    </a:xfrm>
                    <a:prstGeom prst="rect">
                      <a:avLst/>
                    </a:prstGeom>
                  </pic:spPr>
                </pic:pic>
              </a:graphicData>
            </a:graphic>
          </wp:anchor>
        </w:drawing>
      </w: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293817A4">
      <w:pPr>
        <w:spacing w:line="285" w:lineRule="auto"/>
        <w:jc w:val="center"/>
      </w:pPr>
      <w:r>
        <w:rPr>
          <w:rFonts w:ascii="宋体" w:hAnsi="宋体" w:eastAsia="宋体" w:cs="宋体"/>
          <w:b/>
          <w:color w:val="auto"/>
          <w:sz w:val="32"/>
        </w:rPr>
        <w:t xml:space="preserve"> 2023年山东省滨州市中考历史真题</w:t>
      </w:r>
    </w:p>
    <w:p w14:paraId="0EFE7AE9">
      <w:pPr>
        <w:spacing w:line="285" w:lineRule="auto"/>
        <w:jc w:val="left"/>
      </w:pPr>
      <w:r>
        <w:rPr>
          <w:rFonts w:ascii="宋体" w:hAnsi="宋体" w:eastAsia="宋体" w:cs="宋体"/>
          <w:b/>
          <w:color w:val="auto"/>
          <w:sz w:val="24"/>
        </w:rPr>
        <w:t>温馨提示：</w:t>
      </w:r>
    </w:p>
    <w:p w14:paraId="1740FE48">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w:t>
      </w:r>
      <w:r>
        <w:rPr>
          <w:rFonts w:ascii="Times New Roman" w:hAnsi="Times New Roman" w:eastAsia="Times New Roman" w:cs="Times New Roman"/>
          <w:b/>
          <w:color w:val="auto"/>
          <w:sz w:val="24"/>
        </w:rPr>
        <w:t>I</w:t>
      </w:r>
      <w:r>
        <w:rPr>
          <w:rFonts w:ascii="宋体" w:hAnsi="宋体" w:eastAsia="宋体" w:cs="宋体"/>
          <w:b/>
          <w:color w:val="auto"/>
          <w:sz w:val="24"/>
        </w:rPr>
        <w:t>卷和第</w:t>
      </w:r>
      <w:r>
        <w:rPr>
          <w:rFonts w:ascii="Times New Roman" w:hAnsi="Times New Roman" w:eastAsia="Times New Roman" w:cs="Times New Roman"/>
          <w:b/>
          <w:color w:val="auto"/>
          <w:sz w:val="24"/>
        </w:rPr>
        <w:t>Ⅱ</w:t>
      </w:r>
      <w:r>
        <w:rPr>
          <w:rFonts w:ascii="宋体" w:hAnsi="宋体" w:eastAsia="宋体" w:cs="宋体"/>
          <w:b/>
          <w:color w:val="auto"/>
          <w:sz w:val="24"/>
        </w:rPr>
        <w:t>卷两部分，共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分钟。考试结束后，将试题卷和答题卡一并交回。</w:t>
      </w:r>
    </w:p>
    <w:p w14:paraId="542FB042">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毫米黑色签字笔将自己的姓名、准考证号、座号填写在试题卷和答题卡规定的位置上。</w:t>
      </w:r>
    </w:p>
    <w:p w14:paraId="34415BD9">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铅笔把答题卡上对应题目的答案标号涂黑；如需改动，用橡皮擦干净后，再选涂其他答案标号。答案不能答在试题卷上。</w:t>
      </w:r>
    </w:p>
    <w:p w14:paraId="2DFEF2DA">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．第</w:t>
      </w:r>
      <w:r>
        <w:rPr>
          <w:rFonts w:ascii="Times New Roman" w:hAnsi="Times New Roman" w:eastAsia="Times New Roman" w:cs="Times New Roman"/>
          <w:b/>
          <w:color w:val="auto"/>
          <w:sz w:val="24"/>
        </w:rPr>
        <w:t>Ⅱ</w:t>
      </w:r>
      <w:r>
        <w:rPr>
          <w:rFonts w:ascii="宋体" w:hAnsi="宋体" w:eastAsia="宋体" w:cs="宋体"/>
          <w:b/>
          <w:color w:val="auto"/>
          <w:sz w:val="24"/>
        </w:rPr>
        <w:t>卷必须用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各题目指定区域内相应的位置，不能写在试题卷上；如需改动，先划掉原来的答案，然后再写上新的答案；不准使用涂改液、胶带纸、修正带。不按以上要求作答的答案无效。</w:t>
      </w:r>
    </w:p>
    <w:p w14:paraId="74BC40F2">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1F31F425">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分。在每小题所列出的四个选项中，只有一项是符合题意的。</w:t>
      </w:r>
    </w:p>
    <w:p w14:paraId="641448DC">
      <w:pPr>
        <w:spacing w:line="360" w:lineRule="auto"/>
        <w:jc w:val="left"/>
      </w:pPr>
      <w:r>
        <w:rPr>
          <w:color w:val="auto"/>
        </w:rPr>
        <w:t xml:space="preserve">1. </w:t>
      </w:r>
      <w:r>
        <w:rPr>
          <w:rFonts w:ascii="Times New Roman" w:hAnsi="Times New Roman" w:eastAsia="Times New Roman" w:cs="Times New Roman"/>
          <w:color w:val="auto"/>
        </w:rPr>
        <w:t>10000</w:t>
      </w:r>
      <w:r>
        <w:rPr>
          <w:rFonts w:ascii="宋体" w:hAnsi="宋体" w:eastAsia="宋体" w:cs="宋体"/>
          <w:color w:val="auto"/>
        </w:rPr>
        <w:t>多年前，中华大地进入新石器时代。此后，我们的祖先开始定居生活，制作陶器和磨制石器，农业、畜牧业和手工业逐渐产生和发展。下列选项中能证实这一说法的是（</w:t>
      </w:r>
      <w:r>
        <w:rPr>
          <w:rFonts w:ascii="Times New Roman" w:hAnsi="Times New Roman" w:eastAsia="Times New Roman" w:cs="Times New Roman"/>
          <w:color w:val="auto"/>
        </w:rPr>
        <w:t xml:space="preserve">    </w:t>
      </w:r>
      <w:r>
        <w:rPr>
          <w:rFonts w:ascii="宋体" w:hAnsi="宋体" w:eastAsia="宋体" w:cs="宋体"/>
          <w:color w:val="auto"/>
        </w:rPr>
        <w:t>）</w:t>
      </w:r>
    </w:p>
    <w:p w14:paraId="09DCEBA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元谋人遗址</w:t>
      </w:r>
      <w:r>
        <w:tab/>
      </w:r>
      <w:r>
        <w:t xml:space="preserve">B. </w:t>
      </w:r>
      <w:r>
        <w:rPr>
          <w:rFonts w:ascii="宋体" w:hAnsi="宋体" w:eastAsia="宋体" w:cs="宋体"/>
          <w:color w:val="auto"/>
        </w:rPr>
        <w:t>北京人遗址</w:t>
      </w:r>
      <w:r>
        <w:tab/>
      </w:r>
      <w:r>
        <w:t xml:space="preserve">C. </w:t>
      </w:r>
      <w:r>
        <w:rPr>
          <w:rFonts w:ascii="宋体" w:hAnsi="宋体" w:eastAsia="宋体" w:cs="宋体"/>
          <w:color w:val="auto"/>
        </w:rPr>
        <w:t>山顶洞人遗址</w:t>
      </w:r>
      <w:r>
        <w:tab/>
      </w:r>
      <w:r>
        <w:t xml:space="preserve">D. </w:t>
      </w:r>
      <w:r>
        <w:rPr>
          <w:rFonts w:ascii="宋体" w:hAnsi="宋体" w:eastAsia="宋体" w:cs="宋体"/>
          <w:color w:val="auto"/>
        </w:rPr>
        <w:t>河姆渡遗址</w:t>
      </w:r>
    </w:p>
    <w:p w14:paraId="7B7D902A">
      <w:pPr>
        <w:spacing w:line="360" w:lineRule="auto"/>
        <w:jc w:val="left"/>
        <w:textAlignment w:val="center"/>
        <w:rPr>
          <w:color w:val="000000"/>
        </w:rPr>
      </w:pPr>
      <w:r>
        <w:rPr>
          <w:color w:val="000000"/>
        </w:rPr>
        <w:t xml:space="preserve">2. </w:t>
      </w:r>
      <w:r>
        <w:rPr>
          <w:rFonts w:ascii="宋体" w:hAnsi="宋体" w:eastAsia="宋体" w:cs="宋体"/>
          <w:color w:val="000000"/>
        </w:rPr>
        <w:t>古书上记载，春秋时期，人们已经用铁制农具耕种土地。在湖南、河南、江苏等地的春秋墓葬中，发掘出一批铁制农具。这体现了（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5C7FFCA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考古发现可以证实文献记载</w:t>
      </w:r>
      <w:r>
        <w:rPr>
          <w:color w:val="000000"/>
        </w:rPr>
        <w:tab/>
      </w:r>
      <w:r>
        <w:rPr>
          <w:color w:val="000000"/>
        </w:rPr>
        <w:t xml:space="preserve">B. </w:t>
      </w:r>
      <w:r>
        <w:rPr>
          <w:rFonts w:ascii="宋体" w:hAnsi="宋体" w:eastAsia="宋体" w:cs="宋体"/>
          <w:color w:val="000000"/>
        </w:rPr>
        <w:t>古书上的记载都真实可信</w:t>
      </w:r>
    </w:p>
    <w:p w14:paraId="1C2281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铁制农具和牛耕已广泛使用</w:t>
      </w:r>
      <w:r>
        <w:rPr>
          <w:color w:val="000000"/>
        </w:rPr>
        <w:tab/>
      </w:r>
      <w:r>
        <w:rPr>
          <w:color w:val="000000"/>
        </w:rPr>
        <w:t xml:space="preserve">D. </w:t>
      </w:r>
      <w:r>
        <w:rPr>
          <w:rFonts w:ascii="宋体" w:hAnsi="宋体" w:eastAsia="宋体" w:cs="宋体"/>
          <w:color w:val="000000"/>
        </w:rPr>
        <w:t>楚国在诸侯国中最为强盛</w:t>
      </w:r>
    </w:p>
    <w:p w14:paraId="64D9D678">
      <w:pPr>
        <w:spacing w:line="360" w:lineRule="auto"/>
        <w:jc w:val="left"/>
        <w:textAlignment w:val="center"/>
        <w:rPr>
          <w:color w:val="000000"/>
        </w:rPr>
      </w:pPr>
      <w:r>
        <w:rPr>
          <w:color w:val="000000"/>
        </w:rPr>
        <w:t xml:space="preserve">3. </w:t>
      </w:r>
      <w:r>
        <w:rPr>
          <w:rFonts w:ascii="宋体" w:hAnsi="宋体" w:eastAsia="宋体" w:cs="宋体"/>
          <w:color w:val="000000"/>
        </w:rPr>
        <w:t>某历史博物馆展出的下列物品属于（</w:t>
      </w:r>
      <w:r>
        <w:rPr>
          <w:rFonts w:ascii="Times New Roman" w:hAnsi="Times New Roman" w:eastAsia="Times New Roman" w:cs="Times New Roman"/>
          <w:color w:val="000000"/>
        </w:rPr>
        <w:t xml:space="preserve">    </w:t>
      </w:r>
      <w:r>
        <w:rPr>
          <w:rFonts w:ascii="宋体" w:hAnsi="宋体" w:eastAsia="宋体" w:cs="宋体"/>
          <w:color w:val="000000"/>
        </w:rPr>
        <w:t>）</w:t>
      </w:r>
    </w:p>
    <w:p w14:paraId="436A3EC1">
      <w:pPr>
        <w:spacing w:line="360" w:lineRule="auto"/>
        <w:jc w:val="left"/>
        <w:textAlignment w:val="center"/>
        <w:rPr>
          <w:color w:val="000000"/>
        </w:rPr>
      </w:pPr>
      <w:r>
        <w:rPr>
          <w:color w:val="000000"/>
        </w:rPr>
        <w:drawing>
          <wp:inline distT="0" distB="0" distL="114300" distR="114300">
            <wp:extent cx="5238750" cy="1687830"/>
            <wp:effectExtent l="0" t="0" r="0" b="762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688318"/>
                    </a:xfrm>
                    <a:prstGeom prst="rect">
                      <a:avLst/>
                    </a:prstGeom>
                  </pic:spPr>
                </pic:pic>
              </a:graphicData>
            </a:graphic>
          </wp:inline>
        </w:drawing>
      </w:r>
      <w:r>
        <w:rPr>
          <w:color w:val="000000"/>
        </w:rPr>
        <w:t xml:space="preserve">  </w:t>
      </w:r>
    </w:p>
    <w:p w14:paraId="04C346B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实物史料</w:t>
      </w:r>
      <w:r>
        <w:rPr>
          <w:color w:val="000000"/>
        </w:rPr>
        <w:tab/>
      </w:r>
      <w:r>
        <w:rPr>
          <w:color w:val="000000"/>
        </w:rPr>
        <w:t xml:space="preserve">B. </w:t>
      </w:r>
      <w:r>
        <w:rPr>
          <w:rFonts w:ascii="宋体" w:hAnsi="宋体" w:eastAsia="宋体" w:cs="宋体"/>
          <w:color w:val="000000"/>
        </w:rPr>
        <w:t>文献史料</w:t>
      </w:r>
      <w:r>
        <w:rPr>
          <w:color w:val="000000"/>
        </w:rPr>
        <w:tab/>
      </w:r>
      <w:r>
        <w:rPr>
          <w:color w:val="000000"/>
        </w:rPr>
        <w:t xml:space="preserve">C. </w:t>
      </w:r>
      <w:r>
        <w:rPr>
          <w:rFonts w:ascii="宋体" w:hAnsi="宋体" w:eastAsia="宋体" w:cs="宋体"/>
          <w:color w:val="000000"/>
        </w:rPr>
        <w:t>图像史料</w:t>
      </w:r>
      <w:r>
        <w:rPr>
          <w:color w:val="000000"/>
        </w:rPr>
        <w:tab/>
      </w:r>
      <w:r>
        <w:rPr>
          <w:color w:val="000000"/>
        </w:rPr>
        <w:t xml:space="preserve">D. </w:t>
      </w:r>
      <w:r>
        <w:rPr>
          <w:rFonts w:ascii="宋体" w:hAnsi="宋体" w:eastAsia="宋体" w:cs="宋体"/>
          <w:color w:val="000000"/>
        </w:rPr>
        <w:t>口述史料</w:t>
      </w:r>
    </w:p>
    <w:p w14:paraId="64AAEAC9">
      <w:pPr>
        <w:spacing w:line="360" w:lineRule="auto"/>
        <w:jc w:val="left"/>
        <w:textAlignment w:val="center"/>
        <w:rPr>
          <w:color w:val="000000"/>
        </w:rPr>
      </w:pPr>
      <w:r>
        <w:rPr>
          <w:color w:val="000000"/>
        </w:rPr>
        <w:t xml:space="preserve">4. </w:t>
      </w:r>
      <w:r>
        <w:rPr>
          <w:rFonts w:ascii="宋体" w:hAnsi="宋体" w:eastAsia="宋体" w:cs="宋体"/>
          <w:color w:val="000000"/>
        </w:rPr>
        <w:t>三国两晋南北朝时期，能证明“人民群众是物质生产的主要承担者和历史的创造者”这一观点的是（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E5BA2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西晋灭吴统一全国</w:t>
      </w:r>
      <w:r>
        <w:rPr>
          <w:color w:val="000000"/>
        </w:rPr>
        <w:tab/>
      </w:r>
      <w:r>
        <w:rPr>
          <w:color w:val="000000"/>
        </w:rPr>
        <w:t xml:space="preserve">B. </w:t>
      </w:r>
      <w:r>
        <w:rPr>
          <w:rFonts w:ascii="宋体" w:hAnsi="宋体" w:eastAsia="宋体" w:cs="宋体"/>
          <w:color w:val="000000"/>
        </w:rPr>
        <w:t>江南地区的开发</w:t>
      </w:r>
    </w:p>
    <w:p w14:paraId="7ED13A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前秦东晋淝水之战</w:t>
      </w:r>
      <w:r>
        <w:rPr>
          <w:color w:val="000000"/>
        </w:rPr>
        <w:tab/>
      </w:r>
      <w:r>
        <w:rPr>
          <w:color w:val="000000"/>
        </w:rPr>
        <w:t xml:space="preserve">D. </w:t>
      </w:r>
      <w:r>
        <w:rPr>
          <w:rFonts w:ascii="宋体" w:hAnsi="宋体" w:eastAsia="宋体" w:cs="宋体"/>
          <w:color w:val="000000"/>
        </w:rPr>
        <w:t>北魏孝文帝改革</w:t>
      </w:r>
    </w:p>
    <w:p w14:paraId="619491C4">
      <w:pPr>
        <w:spacing w:line="360" w:lineRule="auto"/>
        <w:jc w:val="left"/>
        <w:textAlignment w:val="center"/>
        <w:rPr>
          <w:color w:val="000000"/>
        </w:rPr>
      </w:pPr>
      <w:r>
        <w:rPr>
          <w:color w:val="000000"/>
        </w:rPr>
        <w:t xml:space="preserve">5. </w:t>
      </w:r>
      <w:r>
        <w:rPr>
          <w:rFonts w:ascii="宋体" w:hAnsi="宋体" w:eastAsia="宋体" w:cs="宋体"/>
          <w:color w:val="000000"/>
        </w:rPr>
        <w:t>在评价唐太宗时，《旧唐书》主要肯定了他的善于用人和虚心纳谏；《新唐书》主要肯定了他在平隋建唐和国家治理方面的贡献，同时也提到了他好大喜功等不足。由此可以看出（</w:t>
      </w:r>
      <w:r>
        <w:rPr>
          <w:rFonts w:ascii="Times New Roman" w:hAnsi="Times New Roman" w:eastAsia="Times New Roman" w:cs="Times New Roman"/>
          <w:color w:val="000000"/>
        </w:rPr>
        <w:t xml:space="preserve">    </w:t>
      </w:r>
      <w:r>
        <w:rPr>
          <w:rFonts w:ascii="宋体" w:hAnsi="宋体" w:eastAsia="宋体" w:cs="宋体"/>
          <w:color w:val="000000"/>
        </w:rPr>
        <w:t>）</w:t>
      </w:r>
    </w:p>
    <w:p w14:paraId="379C72D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唐太宗是我国历史上最杰出的帝王</w:t>
      </w:r>
      <w:r>
        <w:rPr>
          <w:color w:val="000000"/>
        </w:rPr>
        <w:tab/>
      </w:r>
      <w:r>
        <w:rPr>
          <w:color w:val="000000"/>
        </w:rPr>
        <w:t xml:space="preserve">B. </w:t>
      </w:r>
      <w:r>
        <w:rPr>
          <w:rFonts w:ascii="宋体" w:hAnsi="宋体" w:eastAsia="宋体" w:cs="宋体"/>
          <w:color w:val="000000"/>
        </w:rPr>
        <w:t>两部史书对唐太宗的评价完全一致</w:t>
      </w:r>
    </w:p>
    <w:p w14:paraId="79AF9C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《新唐书》的史学价值高于《旧唐书》</w:t>
      </w:r>
      <w:r>
        <w:rPr>
          <w:color w:val="000000"/>
        </w:rPr>
        <w:tab/>
      </w:r>
      <w:r>
        <w:rPr>
          <w:color w:val="000000"/>
        </w:rPr>
        <w:t xml:space="preserve">D. </w:t>
      </w:r>
      <w:r>
        <w:rPr>
          <w:rFonts w:ascii="宋体" w:hAnsi="宋体" w:eastAsia="宋体" w:cs="宋体"/>
          <w:color w:val="000000"/>
        </w:rPr>
        <w:t>历史评价带有主观性，需多方考证</w:t>
      </w:r>
    </w:p>
    <w:p w14:paraId="4A19F7C8">
      <w:pPr>
        <w:spacing w:line="360" w:lineRule="auto"/>
        <w:jc w:val="left"/>
        <w:textAlignment w:val="center"/>
        <w:rPr>
          <w:color w:val="000000"/>
        </w:rPr>
      </w:pPr>
      <w:r>
        <w:rPr>
          <w:color w:val="000000"/>
        </w:rPr>
        <w:t xml:space="preserve">6. </w:t>
      </w:r>
      <w:r>
        <w:rPr>
          <w:rFonts w:ascii="宋体" w:hAnsi="宋体" w:eastAsia="宋体" w:cs="宋体"/>
          <w:color w:val="000000"/>
        </w:rPr>
        <w:t>元朝时候，边疆各族包括蒙古族，大量迁入中原和江南，同汉族等杂居相处。原先进入黄河流域的契丹、女真等族，经过长期共同生活，已同汉族没有什么区别。唐朝以来，不少来自波斯、阿拉伯的人，同汉、蒙、畏兀儿等族，长期杂居，形成一个新的民族——回族。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0F05F2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元朝实行比较开明的民族政策</w:t>
      </w:r>
      <w:r>
        <w:rPr>
          <w:color w:val="000000"/>
        </w:rPr>
        <w:tab/>
      </w:r>
      <w:r>
        <w:rPr>
          <w:color w:val="000000"/>
        </w:rPr>
        <w:t xml:space="preserve">B. </w:t>
      </w:r>
      <w:r>
        <w:rPr>
          <w:rFonts w:ascii="宋体" w:hAnsi="宋体" w:eastAsia="宋体" w:cs="宋体"/>
          <w:color w:val="000000"/>
        </w:rPr>
        <w:t>人口流动促进民族进一步交融</w:t>
      </w:r>
    </w:p>
    <w:p w14:paraId="37D5C01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元朝统一后民族关系和谐融洽</w:t>
      </w:r>
      <w:r>
        <w:rPr>
          <w:color w:val="000000"/>
        </w:rPr>
        <w:tab/>
      </w:r>
      <w:r>
        <w:rPr>
          <w:color w:val="000000"/>
        </w:rPr>
        <w:t xml:space="preserve">D. </w:t>
      </w:r>
      <w:r>
        <w:rPr>
          <w:rFonts w:ascii="宋体" w:hAnsi="宋体" w:eastAsia="宋体" w:cs="宋体"/>
          <w:color w:val="000000"/>
        </w:rPr>
        <w:t>国家强化了对边疆地区的管辖</w:t>
      </w:r>
    </w:p>
    <w:p w14:paraId="6E46BC3F">
      <w:pPr>
        <w:spacing w:line="360" w:lineRule="auto"/>
        <w:jc w:val="left"/>
        <w:textAlignment w:val="center"/>
        <w:rPr>
          <w:color w:val="000000"/>
        </w:rPr>
      </w:pPr>
      <w:r>
        <w:rPr>
          <w:color w:val="000000"/>
        </w:rPr>
        <w:t xml:space="preserve">7. </w:t>
      </w:r>
      <w:r>
        <w:rPr>
          <w:rFonts w:ascii="宋体" w:hAnsi="宋体" w:eastAsia="宋体" w:cs="宋体"/>
          <w:color w:val="000000"/>
        </w:rPr>
        <w:t>明朝时，松江是全国的棉纺织业中心，有“衣被天下”之称；苏州是著名的丝织印染中心，蜚声中外；景德镇是全国的制瓷中心，所产的青花瓷器畅销海内外。这说明当时（</w:t>
      </w:r>
      <w:r>
        <w:rPr>
          <w:rFonts w:ascii="Times New Roman" w:hAnsi="Times New Roman" w:eastAsia="Times New Roman" w:cs="Times New Roman"/>
          <w:color w:val="000000"/>
        </w:rPr>
        <w:t xml:space="preserve">    </w:t>
      </w:r>
      <w:r>
        <w:rPr>
          <w:rFonts w:ascii="宋体" w:hAnsi="宋体" w:eastAsia="宋体" w:cs="宋体"/>
          <w:color w:val="000000"/>
        </w:rPr>
        <w:t>）</w:t>
      </w:r>
    </w:p>
    <w:p w14:paraId="4D033B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手工业产品商品化开始出现</w:t>
      </w:r>
      <w:r>
        <w:rPr>
          <w:color w:val="000000"/>
        </w:rPr>
        <w:tab/>
      </w:r>
      <w:r>
        <w:rPr>
          <w:color w:val="000000"/>
        </w:rPr>
        <w:t xml:space="preserve">B. </w:t>
      </w:r>
      <w:r>
        <w:rPr>
          <w:rFonts w:ascii="宋体" w:hAnsi="宋体" w:eastAsia="宋体" w:cs="宋体"/>
          <w:color w:val="000000"/>
        </w:rPr>
        <w:t>区域生产的专业化不断加强</w:t>
      </w:r>
    </w:p>
    <w:p w14:paraId="5E44F48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农村自然经济受到猛烈冲击</w:t>
      </w:r>
      <w:r>
        <w:rPr>
          <w:color w:val="000000"/>
        </w:rPr>
        <w:tab/>
      </w:r>
      <w:r>
        <w:rPr>
          <w:color w:val="000000"/>
        </w:rPr>
        <w:t xml:space="preserve">D. </w:t>
      </w:r>
      <w:r>
        <w:rPr>
          <w:rFonts w:ascii="宋体" w:hAnsi="宋体" w:eastAsia="宋体" w:cs="宋体"/>
          <w:color w:val="000000"/>
        </w:rPr>
        <w:t>资本主义经济得到充分发展</w:t>
      </w:r>
    </w:p>
    <w:p w14:paraId="684593C0">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1943</w:t>
      </w:r>
      <w:r>
        <w:rPr>
          <w:rFonts w:ascii="宋体" w:hAnsi="宋体" w:eastAsia="宋体" w:cs="宋体"/>
          <w:color w:val="000000"/>
        </w:rPr>
        <w:t>年，中、美、英三国首脑发表《开罗宣言》。宣言明确规定：日本所窃取的中国领土，例如东北地区、台湾及其附属岛屿、澎湖群岛等，归还中国。与日本占领上述地区相关的事件有（</w:t>
      </w:r>
      <w:r>
        <w:rPr>
          <w:rFonts w:ascii="Times New Roman" w:hAnsi="Times New Roman" w:eastAsia="Times New Roman" w:cs="Times New Roman"/>
          <w:color w:val="000000"/>
        </w:rPr>
        <w:t xml:space="preserve">    </w:t>
      </w:r>
      <w:r>
        <w:rPr>
          <w:rFonts w:ascii="宋体" w:hAnsi="宋体" w:eastAsia="宋体" w:cs="宋体"/>
          <w:color w:val="000000"/>
        </w:rPr>
        <w:t>）</w:t>
      </w:r>
    </w:p>
    <w:p w14:paraId="6D9A6E98">
      <w:pPr>
        <w:spacing w:line="360" w:lineRule="auto"/>
        <w:jc w:val="left"/>
        <w:textAlignment w:val="center"/>
        <w:rPr>
          <w:color w:val="000000"/>
        </w:rPr>
      </w:pPr>
      <w:r>
        <w:rPr>
          <w:color w:val="000000"/>
        </w:rPr>
        <w:t xml:space="preserve">A. </w:t>
      </w:r>
      <w:r>
        <w:rPr>
          <w:rFonts w:ascii="宋体" w:hAnsi="宋体" w:eastAsia="宋体" w:cs="宋体"/>
          <w:color w:val="000000"/>
        </w:rPr>
        <w:t>《南京条约》和《马关条约》的签订</w:t>
      </w:r>
    </w:p>
    <w:p w14:paraId="0B694580">
      <w:pPr>
        <w:spacing w:line="360" w:lineRule="auto"/>
        <w:jc w:val="left"/>
        <w:textAlignment w:val="center"/>
        <w:rPr>
          <w:color w:val="000000"/>
        </w:rPr>
      </w:pPr>
      <w:r>
        <w:rPr>
          <w:color w:val="000000"/>
        </w:rPr>
        <w:t xml:space="preserve">B. </w:t>
      </w:r>
      <w:r>
        <w:rPr>
          <w:rFonts w:ascii="宋体" w:hAnsi="宋体" w:eastAsia="宋体" w:cs="宋体"/>
          <w:color w:val="000000"/>
        </w:rPr>
        <w:t>《南京条约》和《凡尔赛条约》的签订</w:t>
      </w:r>
    </w:p>
    <w:p w14:paraId="35742325">
      <w:pPr>
        <w:spacing w:line="360" w:lineRule="auto"/>
        <w:jc w:val="left"/>
        <w:textAlignment w:val="center"/>
        <w:rPr>
          <w:color w:val="000000"/>
        </w:rPr>
      </w:pPr>
      <w:r>
        <w:rPr>
          <w:color w:val="000000"/>
        </w:rPr>
        <w:t xml:space="preserve">C. </w:t>
      </w:r>
      <w:r>
        <w:rPr>
          <w:rFonts w:ascii="宋体" w:hAnsi="宋体" w:eastAsia="宋体" w:cs="宋体"/>
          <w:color w:val="000000"/>
        </w:rPr>
        <w:t>《马关条约》的签订和九一八事变</w:t>
      </w:r>
    </w:p>
    <w:p w14:paraId="067EAF96">
      <w:pPr>
        <w:spacing w:line="360" w:lineRule="auto"/>
        <w:jc w:val="left"/>
        <w:textAlignment w:val="center"/>
        <w:rPr>
          <w:color w:val="000000"/>
        </w:rPr>
      </w:pPr>
      <w:r>
        <w:rPr>
          <w:color w:val="000000"/>
        </w:rPr>
        <w:t xml:space="preserve">D. </w:t>
      </w:r>
      <w:r>
        <w:rPr>
          <w:rFonts w:ascii="宋体" w:hAnsi="宋体" w:eastAsia="宋体" w:cs="宋体"/>
          <w:color w:val="000000"/>
        </w:rPr>
        <w:t>《凡尔赛条约》的签订和九一八事变</w:t>
      </w:r>
    </w:p>
    <w:p w14:paraId="40D40438">
      <w:pPr>
        <w:spacing w:line="360" w:lineRule="auto"/>
        <w:jc w:val="left"/>
        <w:textAlignment w:val="center"/>
        <w:rPr>
          <w:color w:val="000000"/>
        </w:rPr>
      </w:pPr>
      <w:r>
        <w:rPr>
          <w:color w:val="000000"/>
        </w:rPr>
        <w:t xml:space="preserve">9. </w:t>
      </w:r>
      <w:r>
        <w:rPr>
          <w:rFonts w:ascii="宋体" w:hAnsi="宋体" w:eastAsia="宋体" w:cs="宋体"/>
          <w:color w:val="000000"/>
        </w:rPr>
        <w:t>清德宗（</w:t>
      </w:r>
      <w:r>
        <w:rPr>
          <w:rFonts w:ascii="Times New Roman" w:hAnsi="Times New Roman" w:eastAsia="Times New Roman" w:cs="Times New Roman"/>
          <w:color w:val="000000"/>
        </w:rPr>
        <w:t>1875-1908</w:t>
      </w:r>
      <w:r>
        <w:rPr>
          <w:rFonts w:ascii="宋体" w:hAnsi="宋体" w:eastAsia="宋体" w:cs="宋体"/>
          <w:color w:val="000000"/>
        </w:rPr>
        <w:t>年在位）颁布“明定国是”诏书，宣布实行变法。关于变法的时间，下列表述正确的是（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D9B43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18</w:t>
      </w:r>
      <w:r>
        <w:rPr>
          <w:rFonts w:ascii="宋体" w:hAnsi="宋体" w:eastAsia="宋体" w:cs="宋体"/>
          <w:color w:val="000000"/>
        </w:rPr>
        <w:t>世纪末</w:t>
      </w:r>
      <w:r>
        <w:rPr>
          <w:color w:val="000000"/>
        </w:rPr>
        <w:tab/>
      </w:r>
      <w:r>
        <w:rPr>
          <w:color w:val="000000"/>
        </w:rPr>
        <w:t xml:space="preserve">B. </w:t>
      </w:r>
      <w:r>
        <w:rPr>
          <w:rFonts w:ascii="宋体" w:hAnsi="宋体" w:eastAsia="宋体" w:cs="宋体"/>
          <w:color w:val="000000"/>
        </w:rPr>
        <w:t>庚子年</w:t>
      </w:r>
      <w:r>
        <w:rPr>
          <w:color w:val="000000"/>
        </w:rPr>
        <w:tab/>
      </w:r>
      <w:r>
        <w:rPr>
          <w:color w:val="000000"/>
        </w:rPr>
        <w:t xml:space="preserve">C. </w:t>
      </w:r>
      <w:r>
        <w:rPr>
          <w:rFonts w:ascii="宋体" w:hAnsi="宋体" w:eastAsia="宋体" w:cs="宋体"/>
          <w:color w:val="000000"/>
        </w:rPr>
        <w:t>光绪二十四年</w:t>
      </w:r>
      <w:r>
        <w:rPr>
          <w:color w:val="000000"/>
        </w:rPr>
        <w:tab/>
      </w:r>
      <w:r>
        <w:rPr>
          <w:color w:val="000000"/>
        </w:rPr>
        <w:t xml:space="preserve">D. </w:t>
      </w:r>
      <w:r>
        <w:rPr>
          <w:rFonts w:ascii="宋体" w:hAnsi="宋体" w:eastAsia="宋体" w:cs="宋体"/>
          <w:color w:val="000000"/>
        </w:rPr>
        <w:t>清朝中期</w:t>
      </w:r>
    </w:p>
    <w:p w14:paraId="074BD816">
      <w:pPr>
        <w:spacing w:line="360" w:lineRule="auto"/>
        <w:jc w:val="left"/>
        <w:textAlignment w:val="center"/>
        <w:rPr>
          <w:color w:val="000000"/>
        </w:rPr>
      </w:pPr>
      <w:r>
        <w:rPr>
          <w:color w:val="000000"/>
        </w:rPr>
        <w:t xml:space="preserve">10. </w:t>
      </w:r>
      <w:r>
        <w:rPr>
          <w:rFonts w:ascii="宋体" w:hAnsi="宋体" w:eastAsia="宋体" w:cs="宋体"/>
          <w:color w:val="000000"/>
        </w:rPr>
        <w:t>“以往搞革命的人，眼睛总是看着上层的军官、政客、议员，以为这些人掌握着权力，千方百计运动这些人来赞助革命。如今在五四群众运动的对比下，上层的社会力量显得何等的微不足道。在人民群众中所蕴藏的力量一旦得到解放，那才真正是惊天动地、无坚不摧的。”能印证这一说法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F21B15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维新变法的失败</w:t>
      </w:r>
      <w:r>
        <w:rPr>
          <w:color w:val="000000"/>
        </w:rPr>
        <w:tab/>
      </w:r>
      <w:r>
        <w:rPr>
          <w:color w:val="000000"/>
        </w:rPr>
        <w:t xml:space="preserve">B. </w:t>
      </w:r>
      <w:r>
        <w:rPr>
          <w:rFonts w:ascii="宋体" w:hAnsi="宋体" w:eastAsia="宋体" w:cs="宋体"/>
          <w:color w:val="000000"/>
        </w:rPr>
        <w:t>中华民国的成立</w:t>
      </w:r>
    </w:p>
    <w:p w14:paraId="005F57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新文化运动的兴起</w:t>
      </w:r>
      <w:r>
        <w:rPr>
          <w:color w:val="000000"/>
        </w:rPr>
        <w:tab/>
      </w:r>
      <w:r>
        <w:rPr>
          <w:color w:val="000000"/>
        </w:rPr>
        <w:t xml:space="preserve">D. </w:t>
      </w:r>
      <w:r>
        <w:rPr>
          <w:rFonts w:ascii="宋体" w:hAnsi="宋体" w:eastAsia="宋体" w:cs="宋体"/>
          <w:color w:val="000000"/>
        </w:rPr>
        <w:t>中国共产党的成立</w:t>
      </w:r>
    </w:p>
    <w:p w14:paraId="27E0B955">
      <w:pPr>
        <w:spacing w:line="360" w:lineRule="auto"/>
        <w:jc w:val="left"/>
        <w:textAlignment w:val="center"/>
        <w:rPr>
          <w:color w:val="000000"/>
        </w:rPr>
      </w:pPr>
      <w:r>
        <w:rPr>
          <w:color w:val="000000"/>
        </w:rPr>
        <w:t xml:space="preserve">11. </w:t>
      </w:r>
      <w:r>
        <w:rPr>
          <w:rFonts w:ascii="宋体" w:hAnsi="宋体" w:eastAsia="宋体" w:cs="宋体"/>
          <w:color w:val="000000"/>
        </w:rPr>
        <w:t>孙中山指出：“我今天来分别共产主义和民生主义，可以说共产主义是民生的理想，民生主义是共产的实行；所以两种主义没有什么分别……”基于这种认识，孙中山（</w:t>
      </w:r>
      <w:r>
        <w:rPr>
          <w:rFonts w:ascii="Times New Roman" w:hAnsi="Times New Roman" w:eastAsia="Times New Roman" w:cs="Times New Roman"/>
          <w:color w:val="000000"/>
        </w:rPr>
        <w:t xml:space="preserve">    </w:t>
      </w:r>
      <w:r>
        <w:rPr>
          <w:rFonts w:ascii="宋体" w:hAnsi="宋体" w:eastAsia="宋体" w:cs="宋体"/>
          <w:color w:val="000000"/>
        </w:rPr>
        <w:t>）</w:t>
      </w:r>
    </w:p>
    <w:p w14:paraId="44BB68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提出三民主义</w:t>
      </w:r>
      <w:r>
        <w:rPr>
          <w:color w:val="000000"/>
        </w:rPr>
        <w:tab/>
      </w:r>
      <w:r>
        <w:rPr>
          <w:color w:val="000000"/>
        </w:rPr>
        <w:t xml:space="preserve">B. </w:t>
      </w:r>
      <w:r>
        <w:rPr>
          <w:rFonts w:ascii="宋体" w:hAnsi="宋体" w:eastAsia="宋体" w:cs="宋体"/>
          <w:color w:val="000000"/>
        </w:rPr>
        <w:t>领导武昌起义</w:t>
      </w:r>
    </w:p>
    <w:p w14:paraId="633812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主张国共合作</w:t>
      </w:r>
      <w:r>
        <w:rPr>
          <w:color w:val="000000"/>
        </w:rPr>
        <w:tab/>
      </w:r>
      <w:r>
        <w:rPr>
          <w:color w:val="000000"/>
        </w:rPr>
        <w:t xml:space="preserve">D. </w:t>
      </w:r>
      <w:r>
        <w:rPr>
          <w:rFonts w:ascii="宋体" w:hAnsi="宋体" w:eastAsia="宋体" w:cs="宋体"/>
          <w:color w:val="000000"/>
        </w:rPr>
        <w:t>创立黄埔军校</w:t>
      </w:r>
    </w:p>
    <w:p w14:paraId="1615C3BB">
      <w:pPr>
        <w:spacing w:line="360" w:lineRule="auto"/>
        <w:jc w:val="left"/>
        <w:textAlignment w:val="center"/>
        <w:rPr>
          <w:color w:val="000000"/>
        </w:rPr>
      </w:pPr>
      <w:r>
        <w:rPr>
          <w:color w:val="000000"/>
        </w:rPr>
        <w:t xml:space="preserve">12. </w:t>
      </w:r>
      <w:r>
        <w:rPr>
          <w:rFonts w:ascii="宋体" w:hAnsi="宋体" w:eastAsia="宋体" w:cs="宋体"/>
          <w:color w:val="000000"/>
        </w:rPr>
        <w:t>读《中国工农红军长征路线示意图》可知（</w:t>
      </w:r>
      <w:r>
        <w:rPr>
          <w:rFonts w:ascii="Times New Roman" w:hAnsi="Times New Roman" w:eastAsia="Times New Roman" w:cs="Times New Roman"/>
          <w:color w:val="000000"/>
        </w:rPr>
        <w:t xml:space="preserve">    </w:t>
      </w:r>
      <w:r>
        <w:rPr>
          <w:rFonts w:ascii="宋体" w:hAnsi="宋体" w:eastAsia="宋体" w:cs="宋体"/>
          <w:color w:val="000000"/>
        </w:rPr>
        <w:t>）</w:t>
      </w:r>
    </w:p>
    <w:p w14:paraId="09644BB4">
      <w:pPr>
        <w:spacing w:line="360" w:lineRule="auto"/>
        <w:jc w:val="left"/>
        <w:textAlignment w:val="center"/>
        <w:rPr>
          <w:color w:val="000000"/>
        </w:rPr>
      </w:pPr>
      <w:r>
        <w:rPr>
          <w:color w:val="000000"/>
        </w:rPr>
        <w:drawing>
          <wp:inline distT="0" distB="0" distL="114300" distR="114300">
            <wp:extent cx="3695700" cy="24669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695700" cy="2466975"/>
                    </a:xfrm>
                    <a:prstGeom prst="rect">
                      <a:avLst/>
                    </a:prstGeom>
                  </pic:spPr>
                </pic:pic>
              </a:graphicData>
            </a:graphic>
          </wp:inline>
        </w:drawing>
      </w:r>
      <w:r>
        <w:rPr>
          <w:color w:val="000000"/>
        </w:rPr>
        <w:t xml:space="preserve">  </w:t>
      </w:r>
    </w:p>
    <w:p w14:paraId="3A51B5FE">
      <w:pPr>
        <w:spacing w:line="360" w:lineRule="auto"/>
        <w:jc w:val="left"/>
        <w:textAlignment w:val="center"/>
        <w:rPr>
          <w:color w:val="000000"/>
        </w:rPr>
      </w:pPr>
      <w:r>
        <w:rPr>
          <w:rFonts w:ascii="楷体" w:hAnsi="楷体" w:eastAsia="楷体" w:cs="楷体"/>
          <w:color w:val="000000"/>
        </w:rPr>
        <w:t xml:space="preserve">            中国工农红军长征路线示意图</w:t>
      </w:r>
    </w:p>
    <w:p w14:paraId="465ED7BC">
      <w:pPr>
        <w:spacing w:line="360" w:lineRule="auto"/>
        <w:jc w:val="left"/>
        <w:textAlignment w:val="center"/>
        <w:rPr>
          <w:color w:val="000000"/>
        </w:rPr>
      </w:pPr>
      <w:r>
        <w:rPr>
          <w:color w:val="000000"/>
        </w:rPr>
        <w:t xml:space="preserve">A. </w:t>
      </w:r>
      <w:r>
        <w:rPr>
          <w:rFonts w:ascii="宋体" w:hAnsi="宋体" w:eastAsia="宋体" w:cs="宋体"/>
          <w:color w:val="000000"/>
        </w:rPr>
        <w:t>中央红军被迫放弃井冈山革命根据地进行长征</w:t>
      </w:r>
    </w:p>
    <w:p w14:paraId="7AA246AE">
      <w:pPr>
        <w:spacing w:line="360" w:lineRule="auto"/>
        <w:jc w:val="left"/>
        <w:textAlignment w:val="center"/>
        <w:rPr>
          <w:color w:val="000000"/>
        </w:rPr>
      </w:pPr>
      <w:r>
        <w:rPr>
          <w:color w:val="000000"/>
        </w:rPr>
        <w:t xml:space="preserve">B. </w:t>
      </w:r>
      <w:r>
        <w:rPr>
          <w:rFonts w:ascii="宋体" w:hAnsi="宋体" w:eastAsia="宋体" w:cs="宋体"/>
          <w:color w:val="000000"/>
        </w:rPr>
        <w:t>长征前，红四方面军的主要活动区域在江西</w:t>
      </w:r>
    </w:p>
    <w:p w14:paraId="1A05FCA4">
      <w:pPr>
        <w:spacing w:line="360" w:lineRule="auto"/>
        <w:jc w:val="left"/>
        <w:textAlignment w:val="center"/>
        <w:rPr>
          <w:color w:val="000000"/>
        </w:rPr>
      </w:pPr>
      <w:r>
        <w:rPr>
          <w:color w:val="000000"/>
        </w:rPr>
        <w:t xml:space="preserve">C. </w:t>
      </w:r>
      <w:r>
        <w:rPr>
          <w:rFonts w:ascii="宋体" w:hAnsi="宋体" w:eastAsia="宋体" w:cs="宋体"/>
          <w:color w:val="000000"/>
        </w:rPr>
        <w:t>红二方面军途经安顺场、泸定桥、毛儿盖到会宁</w:t>
      </w:r>
    </w:p>
    <w:p w14:paraId="39BB4B1F">
      <w:pPr>
        <w:spacing w:line="360" w:lineRule="auto"/>
        <w:jc w:val="left"/>
        <w:textAlignment w:val="center"/>
        <w:rPr>
          <w:color w:val="000000"/>
        </w:rPr>
      </w:pPr>
      <w:r>
        <w:rPr>
          <w:color w:val="000000"/>
        </w:rPr>
        <w:t xml:space="preserve">D. </w:t>
      </w:r>
      <w:r>
        <w:rPr>
          <w:rFonts w:ascii="宋体" w:hAnsi="宋体" w:eastAsia="宋体" w:cs="宋体"/>
          <w:color w:val="000000"/>
        </w:rPr>
        <w:t>遵义会议后，中央红军的行军路线变得机动灵活</w:t>
      </w:r>
    </w:p>
    <w:p w14:paraId="74A90C25">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1940</w:t>
      </w:r>
      <w:r>
        <w:rPr>
          <w:rFonts w:ascii="宋体" w:hAnsi="宋体" w:eastAsia="宋体" w:cs="宋体"/>
          <w:color w:val="000000"/>
        </w:rPr>
        <w:t>年徐悲鸿创作鸿篇巨制《愚公移山》；无独有偶，</w:t>
      </w:r>
      <w:r>
        <w:rPr>
          <w:rFonts w:ascii="Times New Roman" w:hAnsi="Times New Roman" w:eastAsia="Times New Roman" w:cs="Times New Roman"/>
          <w:color w:val="000000"/>
        </w:rPr>
        <w:t>1945</w:t>
      </w:r>
      <w:r>
        <w:rPr>
          <w:rFonts w:ascii="宋体" w:hAnsi="宋体" w:eastAsia="宋体" w:cs="宋体"/>
          <w:color w:val="000000"/>
        </w:rPr>
        <w:t>年，毛泽东主席在中国共产党第七次全国代表大会闭幕式上作题为《愚公移山》的报告，二者都是以“愚公精神”号石人们（</w:t>
      </w:r>
      <w:r>
        <w:rPr>
          <w:rFonts w:ascii="Times New Roman" w:hAnsi="Times New Roman" w:eastAsia="Times New Roman" w:cs="Times New Roman"/>
          <w:color w:val="000000"/>
        </w:rPr>
        <w:t xml:space="preserve">    </w:t>
      </w:r>
      <w:r>
        <w:rPr>
          <w:rFonts w:ascii="宋体" w:hAnsi="宋体" w:eastAsia="宋体" w:cs="宋体"/>
          <w:color w:val="000000"/>
        </w:rPr>
        <w:t>）</w:t>
      </w:r>
    </w:p>
    <w:p w14:paraId="0584C59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实行民主选举，激发斗争热情</w:t>
      </w:r>
      <w:r>
        <w:rPr>
          <w:color w:val="000000"/>
        </w:rPr>
        <w:tab/>
      </w:r>
      <w:r>
        <w:rPr>
          <w:color w:val="000000"/>
        </w:rPr>
        <w:t xml:space="preserve">B. </w:t>
      </w:r>
      <w:r>
        <w:rPr>
          <w:rFonts w:ascii="宋体" w:hAnsi="宋体" w:eastAsia="宋体" w:cs="宋体"/>
          <w:color w:val="000000"/>
        </w:rPr>
        <w:t>争取美苏支援，坚定胜利信心</w:t>
      </w:r>
    </w:p>
    <w:p w14:paraId="0B42AB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团结一切力量，争取抗战胜利</w:t>
      </w:r>
      <w:r>
        <w:rPr>
          <w:color w:val="000000"/>
        </w:rPr>
        <w:tab/>
      </w:r>
      <w:r>
        <w:rPr>
          <w:color w:val="000000"/>
        </w:rPr>
        <w:t xml:space="preserve">D. </w:t>
      </w:r>
      <w:r>
        <w:rPr>
          <w:rFonts w:ascii="宋体" w:hAnsi="宋体" w:eastAsia="宋体" w:cs="宋体"/>
          <w:color w:val="000000"/>
        </w:rPr>
        <w:t>开辟致富道路，带动经济发展</w:t>
      </w:r>
    </w:p>
    <w:p w14:paraId="5F0E85F3">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-1948</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月，渤海区（涉及现山东省滨州市、东营市、潍坊市、淄博市、济南市、德州市、河北省沧州市和天津市南部部分县区）共出动支前民工</w:t>
      </w:r>
      <w:r>
        <w:rPr>
          <w:rFonts w:ascii="Times New Roman" w:hAnsi="Times New Roman" w:eastAsia="Times New Roman" w:cs="Times New Roman"/>
          <w:color w:val="000000"/>
        </w:rPr>
        <w:t>1296685</w:t>
      </w:r>
      <w:r>
        <w:rPr>
          <w:rFonts w:ascii="宋体" w:hAnsi="宋体" w:eastAsia="宋体" w:cs="宋体"/>
          <w:color w:val="000000"/>
        </w:rPr>
        <w:t>人（次），运送到前线的军粮</w:t>
      </w:r>
      <w:r>
        <w:rPr>
          <w:rFonts w:ascii="Times New Roman" w:hAnsi="Times New Roman" w:eastAsia="Times New Roman" w:cs="Times New Roman"/>
          <w:color w:val="000000"/>
        </w:rPr>
        <w:t>1.35</w:t>
      </w:r>
      <w:r>
        <w:rPr>
          <w:rFonts w:ascii="宋体" w:hAnsi="宋体" w:eastAsia="宋体" w:cs="宋体"/>
          <w:color w:val="000000"/>
        </w:rPr>
        <w:t>亿公斤。这在一定程度上解释了（</w:t>
      </w:r>
      <w:r>
        <w:rPr>
          <w:rFonts w:ascii="Times New Roman" w:hAnsi="Times New Roman" w:eastAsia="Times New Roman" w:cs="Times New Roman"/>
          <w:color w:val="000000"/>
        </w:rPr>
        <w:t xml:space="preserve">    </w:t>
      </w:r>
      <w:r>
        <w:rPr>
          <w:rFonts w:ascii="宋体" w:hAnsi="宋体" w:eastAsia="宋体" w:cs="宋体"/>
          <w:color w:val="000000"/>
        </w:rPr>
        <w:t>）</w:t>
      </w:r>
    </w:p>
    <w:p w14:paraId="0DF9E4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国民党发动内战的背景</w:t>
      </w:r>
      <w:r>
        <w:rPr>
          <w:color w:val="000000"/>
        </w:rPr>
        <w:tab/>
      </w:r>
      <w:r>
        <w:rPr>
          <w:color w:val="000000"/>
        </w:rPr>
        <w:t xml:space="preserve">B. </w:t>
      </w:r>
      <w:r>
        <w:rPr>
          <w:rFonts w:ascii="宋体" w:hAnsi="宋体" w:eastAsia="宋体" w:cs="宋体"/>
          <w:color w:val="000000"/>
        </w:rPr>
        <w:t>解放战争胜利的原因</w:t>
      </w:r>
    </w:p>
    <w:p w14:paraId="3F6D2D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人民解放军的军事策略</w:t>
      </w:r>
      <w:r>
        <w:rPr>
          <w:color w:val="000000"/>
        </w:rPr>
        <w:tab/>
      </w:r>
      <w:r>
        <w:rPr>
          <w:color w:val="000000"/>
        </w:rPr>
        <w:t xml:space="preserve">D. </w:t>
      </w:r>
      <w:r>
        <w:rPr>
          <w:rFonts w:ascii="宋体" w:hAnsi="宋体" w:eastAsia="宋体" w:cs="宋体"/>
          <w:color w:val="000000"/>
        </w:rPr>
        <w:t>三大战役胜利的影响</w:t>
      </w:r>
    </w:p>
    <w:p w14:paraId="44D2137D">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1913</w:t>
      </w:r>
      <w:r>
        <w:rPr>
          <w:rFonts w:ascii="宋体" w:hAnsi="宋体" w:eastAsia="宋体" w:cs="宋体"/>
          <w:color w:val="000000"/>
        </w:rPr>
        <w:t>年中国纺纱业共有纱锭</w:t>
      </w:r>
      <w:r>
        <w:rPr>
          <w:rFonts w:ascii="Times New Roman" w:hAnsi="Times New Roman" w:eastAsia="Times New Roman" w:cs="Times New Roman"/>
          <w:color w:val="000000"/>
        </w:rPr>
        <w:t>65</w:t>
      </w:r>
      <w:r>
        <w:rPr>
          <w:rFonts w:ascii="宋体" w:hAnsi="宋体" w:eastAsia="宋体" w:cs="宋体"/>
          <w:color w:val="000000"/>
        </w:rPr>
        <w:t>万枚，到</w:t>
      </w:r>
      <w:r>
        <w:rPr>
          <w:rFonts w:ascii="Times New Roman" w:hAnsi="Times New Roman" w:eastAsia="Times New Roman" w:cs="Times New Roman"/>
          <w:color w:val="000000"/>
        </w:rPr>
        <w:t>1919</w:t>
      </w:r>
      <w:r>
        <w:rPr>
          <w:rFonts w:ascii="宋体" w:hAnsi="宋体" w:eastAsia="宋体" w:cs="宋体"/>
          <w:color w:val="000000"/>
        </w:rPr>
        <w:t>年增为</w:t>
      </w:r>
      <w:r>
        <w:rPr>
          <w:rFonts w:ascii="Times New Roman" w:hAnsi="Times New Roman" w:eastAsia="Times New Roman" w:cs="Times New Roman"/>
          <w:color w:val="000000"/>
        </w:rPr>
        <w:t>118</w:t>
      </w:r>
      <w:r>
        <w:rPr>
          <w:rFonts w:ascii="宋体" w:hAnsi="宋体" w:eastAsia="宋体" w:cs="宋体"/>
          <w:color w:val="000000"/>
        </w:rPr>
        <w:t>万枚。在</w:t>
      </w:r>
      <w:r>
        <w:rPr>
          <w:rFonts w:ascii="Times New Roman" w:hAnsi="Times New Roman" w:eastAsia="Times New Roman" w:cs="Times New Roman"/>
          <w:color w:val="000000"/>
        </w:rPr>
        <w:t>1896</w:t>
      </w:r>
      <w:r>
        <w:rPr>
          <w:rFonts w:ascii="宋体" w:hAnsi="宋体" w:eastAsia="宋体" w:cs="宋体"/>
          <w:color w:val="000000"/>
        </w:rPr>
        <w:t>至</w:t>
      </w:r>
      <w:r>
        <w:rPr>
          <w:rFonts w:ascii="Times New Roman" w:hAnsi="Times New Roman" w:eastAsia="Times New Roman" w:cs="Times New Roman"/>
          <w:color w:val="000000"/>
        </w:rPr>
        <w:t>1912</w:t>
      </w:r>
      <w:r>
        <w:rPr>
          <w:rFonts w:ascii="宋体" w:hAnsi="宋体" w:eastAsia="宋体" w:cs="宋体"/>
          <w:color w:val="000000"/>
        </w:rPr>
        <w:t>年的</w:t>
      </w:r>
      <w:r>
        <w:rPr>
          <w:rFonts w:ascii="Times New Roman" w:hAnsi="Times New Roman" w:eastAsia="Times New Roman" w:cs="Times New Roman"/>
          <w:color w:val="000000"/>
        </w:rPr>
        <w:t>17</w:t>
      </w:r>
      <w:r>
        <w:rPr>
          <w:rFonts w:ascii="宋体" w:hAnsi="宋体" w:eastAsia="宋体" w:cs="宋体"/>
          <w:color w:val="000000"/>
        </w:rPr>
        <w:t>年间，民族资本开设面粉厂</w:t>
      </w:r>
      <w:r>
        <w:rPr>
          <w:rFonts w:ascii="Times New Roman" w:hAnsi="Times New Roman" w:eastAsia="Times New Roman" w:cs="Times New Roman"/>
          <w:color w:val="000000"/>
        </w:rPr>
        <w:t>47</w:t>
      </w:r>
      <w:r>
        <w:rPr>
          <w:rFonts w:ascii="宋体" w:hAnsi="宋体" w:eastAsia="宋体" w:cs="宋体"/>
          <w:color w:val="000000"/>
        </w:rPr>
        <w:t>家，</w:t>
      </w:r>
      <w:r>
        <w:rPr>
          <w:rFonts w:ascii="Times New Roman" w:hAnsi="Times New Roman" w:eastAsia="Times New Roman" w:cs="Times New Roman"/>
          <w:color w:val="000000"/>
        </w:rPr>
        <w:t>1913</w:t>
      </w:r>
      <w:r>
        <w:rPr>
          <w:rFonts w:ascii="宋体" w:hAnsi="宋体" w:eastAsia="宋体" w:cs="宋体"/>
          <w:color w:val="000000"/>
        </w:rPr>
        <w:t>至</w:t>
      </w:r>
      <w:r>
        <w:rPr>
          <w:rFonts w:ascii="Times New Roman" w:hAnsi="Times New Roman" w:eastAsia="Times New Roman" w:cs="Times New Roman"/>
          <w:color w:val="000000"/>
        </w:rPr>
        <w:t>1921</w:t>
      </w:r>
      <w:r>
        <w:rPr>
          <w:rFonts w:ascii="宋体" w:hAnsi="宋体" w:eastAsia="宋体" w:cs="宋体"/>
          <w:color w:val="000000"/>
        </w:rPr>
        <w:t>年的</w:t>
      </w:r>
      <w:r>
        <w:rPr>
          <w:rFonts w:ascii="Times New Roman" w:hAnsi="Times New Roman" w:eastAsia="Times New Roman" w:cs="Times New Roman"/>
          <w:color w:val="000000"/>
        </w:rPr>
        <w:t>9</w:t>
      </w:r>
      <w:r>
        <w:rPr>
          <w:rFonts w:ascii="宋体" w:hAnsi="宋体" w:eastAsia="宋体" w:cs="宋体"/>
          <w:color w:val="000000"/>
        </w:rPr>
        <w:t>年间设立</w:t>
      </w:r>
      <w:r>
        <w:rPr>
          <w:rFonts w:ascii="Times New Roman" w:hAnsi="Times New Roman" w:eastAsia="Times New Roman" w:cs="Times New Roman"/>
          <w:color w:val="000000"/>
        </w:rPr>
        <w:t>105</w:t>
      </w:r>
      <w:r>
        <w:rPr>
          <w:rFonts w:ascii="宋体" w:hAnsi="宋体" w:eastAsia="宋体" w:cs="宋体"/>
          <w:color w:val="000000"/>
        </w:rPr>
        <w:t>家，推动这些行业快速发展的事件主要是（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385E81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洋务运动和《辛丑条约》的签订</w:t>
      </w:r>
      <w:r>
        <w:rPr>
          <w:color w:val="000000"/>
        </w:rPr>
        <w:tab/>
      </w:r>
      <w:r>
        <w:rPr>
          <w:color w:val="000000"/>
        </w:rPr>
        <w:t xml:space="preserve">B. </w:t>
      </w:r>
      <w:r>
        <w:rPr>
          <w:rFonts w:ascii="宋体" w:hAnsi="宋体" w:eastAsia="宋体" w:cs="宋体"/>
          <w:color w:val="000000"/>
        </w:rPr>
        <w:t>《辛丑条约》的签订和辛亥革命</w:t>
      </w:r>
    </w:p>
    <w:p w14:paraId="5A4E08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辛亥革命和第一次世界大战</w:t>
      </w:r>
      <w:r>
        <w:rPr>
          <w:color w:val="000000"/>
        </w:rPr>
        <w:tab/>
      </w:r>
      <w:r>
        <w:rPr>
          <w:color w:val="000000"/>
        </w:rPr>
        <w:t xml:space="preserve">D. </w:t>
      </w:r>
      <w:r>
        <w:rPr>
          <w:rFonts w:ascii="宋体" w:hAnsi="宋体" w:eastAsia="宋体" w:cs="宋体"/>
          <w:color w:val="000000"/>
        </w:rPr>
        <w:t>第一次世界大战和官僚资本的扩张</w:t>
      </w:r>
    </w:p>
    <w:p w14:paraId="58BBBF02">
      <w:pPr>
        <w:spacing w:line="360" w:lineRule="auto"/>
        <w:jc w:val="left"/>
        <w:textAlignment w:val="center"/>
        <w:rPr>
          <w:color w:val="000000"/>
        </w:rPr>
      </w:pPr>
      <w:r>
        <w:rPr>
          <w:color w:val="000000"/>
        </w:rPr>
        <w:t xml:space="preserve">16. </w:t>
      </w:r>
      <w:r>
        <w:rPr>
          <w:rFonts w:ascii="宋体" w:hAnsi="宋体" w:eastAsia="宋体" w:cs="宋体"/>
          <w:color w:val="000000"/>
        </w:rPr>
        <w:t>下表为国家统计局公布的我国</w:t>
      </w:r>
      <w:r>
        <w:rPr>
          <w:rFonts w:ascii="Times New Roman" w:hAnsi="Times New Roman" w:eastAsia="Times New Roman" w:cs="Times New Roman"/>
          <w:color w:val="000000"/>
        </w:rPr>
        <w:t>1956-1965</w:t>
      </w:r>
      <w:r>
        <w:rPr>
          <w:rFonts w:ascii="宋体" w:hAnsi="宋体" w:eastAsia="宋体" w:cs="宋体"/>
          <w:color w:val="000000"/>
        </w:rPr>
        <w:t>年国内生产总值，从表中可以看出（</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72"/>
        <w:gridCol w:w="818"/>
        <w:gridCol w:w="818"/>
        <w:gridCol w:w="818"/>
        <w:gridCol w:w="818"/>
        <w:gridCol w:w="818"/>
        <w:gridCol w:w="818"/>
        <w:gridCol w:w="810"/>
        <w:gridCol w:w="818"/>
        <w:gridCol w:w="818"/>
        <w:gridCol w:w="660"/>
      </w:tblGrid>
      <w:tr w14:paraId="24F90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A2EF69">
            <w:pPr>
              <w:spacing w:line="360" w:lineRule="auto"/>
              <w:jc w:val="center"/>
              <w:textAlignment w:val="center"/>
              <w:rPr>
                <w:color w:val="000000"/>
              </w:rPr>
            </w:pPr>
            <w:r>
              <w:rPr>
                <w:rFonts w:ascii="宋体" w:hAnsi="宋体" w:eastAsia="宋体" w:cs="宋体"/>
                <w:color w:val="000000"/>
              </w:rPr>
              <w:t>时间（年）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D59D81">
            <w:pPr>
              <w:spacing w:line="360" w:lineRule="auto"/>
              <w:jc w:val="center"/>
              <w:textAlignment w:val="center"/>
              <w:rPr>
                <w:color w:val="000000"/>
              </w:rPr>
            </w:pPr>
            <w:r>
              <w:rPr>
                <w:rFonts w:ascii="Times New Roman" w:hAnsi="Times New Roman" w:eastAsia="Times New Roman" w:cs="Times New Roman"/>
                <w:color w:val="000000"/>
              </w:rPr>
              <w:t>1956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A4BC11">
            <w:pPr>
              <w:spacing w:line="360" w:lineRule="auto"/>
              <w:jc w:val="center"/>
              <w:textAlignment w:val="center"/>
              <w:rPr>
                <w:color w:val="000000"/>
              </w:rPr>
            </w:pPr>
            <w:r>
              <w:rPr>
                <w:rFonts w:ascii="Times New Roman" w:hAnsi="Times New Roman" w:eastAsia="Times New Roman" w:cs="Times New Roman"/>
                <w:color w:val="000000"/>
              </w:rPr>
              <w:t>1957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181DF">
            <w:pPr>
              <w:spacing w:line="360" w:lineRule="auto"/>
              <w:jc w:val="center"/>
              <w:textAlignment w:val="center"/>
              <w:rPr>
                <w:color w:val="000000"/>
              </w:rPr>
            </w:pPr>
            <w:r>
              <w:rPr>
                <w:rFonts w:ascii="Times New Roman" w:hAnsi="Times New Roman" w:eastAsia="Times New Roman" w:cs="Times New Roman"/>
                <w:color w:val="000000"/>
              </w:rPr>
              <w:t>1958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79F08F">
            <w:pPr>
              <w:spacing w:line="360" w:lineRule="auto"/>
              <w:jc w:val="center"/>
              <w:textAlignment w:val="center"/>
              <w:rPr>
                <w:color w:val="000000"/>
              </w:rPr>
            </w:pPr>
            <w:r>
              <w:rPr>
                <w:rFonts w:ascii="Times New Roman" w:hAnsi="Times New Roman" w:eastAsia="Times New Roman" w:cs="Times New Roman"/>
                <w:color w:val="000000"/>
              </w:rPr>
              <w:t>1959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806DA">
            <w:pPr>
              <w:spacing w:line="360" w:lineRule="auto"/>
              <w:jc w:val="center"/>
              <w:textAlignment w:val="center"/>
              <w:rPr>
                <w:color w:val="000000"/>
              </w:rPr>
            </w:pPr>
            <w:r>
              <w:rPr>
                <w:rFonts w:ascii="Times New Roman" w:hAnsi="Times New Roman" w:eastAsia="Times New Roman" w:cs="Times New Roman"/>
                <w:color w:val="000000"/>
              </w:rPr>
              <w:t>1960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412ED">
            <w:pPr>
              <w:spacing w:line="360" w:lineRule="auto"/>
              <w:jc w:val="center"/>
              <w:textAlignment w:val="center"/>
              <w:rPr>
                <w:color w:val="000000"/>
              </w:rPr>
            </w:pPr>
            <w:r>
              <w:rPr>
                <w:rFonts w:ascii="Times New Roman" w:hAnsi="Times New Roman" w:eastAsia="Times New Roman" w:cs="Times New Roman"/>
                <w:color w:val="000000"/>
              </w:rPr>
              <w:t>1961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8861C">
            <w:pPr>
              <w:spacing w:line="360" w:lineRule="auto"/>
              <w:jc w:val="center"/>
              <w:textAlignment w:val="center"/>
              <w:rPr>
                <w:color w:val="000000"/>
              </w:rPr>
            </w:pPr>
            <w:r>
              <w:rPr>
                <w:rFonts w:ascii="Times New Roman" w:hAnsi="Times New Roman" w:eastAsia="Times New Roman" w:cs="Times New Roman"/>
                <w:color w:val="000000"/>
              </w:rPr>
              <w:t>1962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9139E">
            <w:pPr>
              <w:spacing w:line="360" w:lineRule="auto"/>
              <w:jc w:val="center"/>
              <w:textAlignment w:val="center"/>
              <w:rPr>
                <w:color w:val="000000"/>
              </w:rPr>
            </w:pPr>
            <w:r>
              <w:rPr>
                <w:rFonts w:ascii="Times New Roman" w:hAnsi="Times New Roman" w:eastAsia="Times New Roman" w:cs="Times New Roman"/>
                <w:color w:val="000000"/>
              </w:rPr>
              <w:t>1963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43FC1">
            <w:pPr>
              <w:spacing w:line="360" w:lineRule="auto"/>
              <w:jc w:val="center"/>
              <w:textAlignment w:val="center"/>
              <w:rPr>
                <w:color w:val="000000"/>
              </w:rPr>
            </w:pPr>
            <w:r>
              <w:rPr>
                <w:rFonts w:ascii="Times New Roman" w:hAnsi="Times New Roman" w:eastAsia="Times New Roman" w:cs="Times New Roman"/>
                <w:color w:val="000000"/>
              </w:rPr>
              <w:t>1964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6E16C">
            <w:pPr>
              <w:spacing w:line="360" w:lineRule="auto"/>
              <w:jc w:val="center"/>
              <w:textAlignment w:val="center"/>
              <w:rPr>
                <w:color w:val="000000"/>
              </w:rPr>
            </w:pPr>
            <w:r>
              <w:rPr>
                <w:rFonts w:ascii="Times New Roman" w:hAnsi="Times New Roman" w:eastAsia="Times New Roman" w:cs="Times New Roman"/>
                <w:color w:val="000000"/>
              </w:rPr>
              <w:t>1965</w:t>
            </w:r>
          </w:p>
        </w:tc>
      </w:tr>
      <w:tr w14:paraId="56F35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EC090">
            <w:pPr>
              <w:spacing w:line="360" w:lineRule="auto"/>
              <w:jc w:val="center"/>
              <w:textAlignment w:val="center"/>
              <w:rPr>
                <w:color w:val="000000"/>
              </w:rPr>
            </w:pPr>
            <w:r>
              <w:rPr>
                <w:rFonts w:ascii="宋体" w:hAnsi="宋体" w:eastAsia="宋体" w:cs="宋体"/>
                <w:color w:val="000000"/>
              </w:rPr>
              <w:t>国内生产总值（亿元）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B1AB22">
            <w:pPr>
              <w:spacing w:line="360" w:lineRule="auto"/>
              <w:jc w:val="center"/>
              <w:textAlignment w:val="center"/>
              <w:rPr>
                <w:color w:val="000000"/>
              </w:rPr>
            </w:pPr>
            <w:r>
              <w:rPr>
                <w:rFonts w:ascii="Times New Roman" w:hAnsi="Times New Roman" w:eastAsia="Times New Roman" w:cs="Times New Roman"/>
                <w:color w:val="000000"/>
              </w:rPr>
              <w:t>1030.7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A6CC7">
            <w:pPr>
              <w:spacing w:line="360" w:lineRule="auto"/>
              <w:jc w:val="center"/>
              <w:textAlignment w:val="center"/>
              <w:rPr>
                <w:color w:val="000000"/>
              </w:rPr>
            </w:pPr>
            <w:r>
              <w:rPr>
                <w:rFonts w:ascii="Times New Roman" w:hAnsi="Times New Roman" w:eastAsia="Times New Roman" w:cs="Times New Roman"/>
                <w:color w:val="000000"/>
              </w:rPr>
              <w:t>1071.4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A56458">
            <w:pPr>
              <w:spacing w:line="360" w:lineRule="auto"/>
              <w:jc w:val="center"/>
              <w:textAlignment w:val="center"/>
              <w:rPr>
                <w:color w:val="000000"/>
              </w:rPr>
            </w:pPr>
            <w:r>
              <w:rPr>
                <w:rFonts w:ascii="Times New Roman" w:hAnsi="Times New Roman" w:eastAsia="Times New Roman" w:cs="Times New Roman"/>
                <w:color w:val="000000"/>
              </w:rPr>
              <w:t>1312.3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24B11">
            <w:pPr>
              <w:spacing w:line="360" w:lineRule="auto"/>
              <w:jc w:val="center"/>
              <w:textAlignment w:val="center"/>
              <w:rPr>
                <w:color w:val="000000"/>
              </w:rPr>
            </w:pPr>
            <w:r>
              <w:rPr>
                <w:rFonts w:ascii="Times New Roman" w:hAnsi="Times New Roman" w:eastAsia="Times New Roman" w:cs="Times New Roman"/>
                <w:color w:val="000000"/>
              </w:rPr>
              <w:t>1447.5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08912E">
            <w:pPr>
              <w:spacing w:line="360" w:lineRule="auto"/>
              <w:jc w:val="center"/>
              <w:textAlignment w:val="center"/>
              <w:rPr>
                <w:color w:val="000000"/>
              </w:rPr>
            </w:pPr>
            <w:r>
              <w:rPr>
                <w:rFonts w:ascii="Times New Roman" w:hAnsi="Times New Roman" w:eastAsia="Times New Roman" w:cs="Times New Roman"/>
                <w:color w:val="000000"/>
              </w:rPr>
              <w:t>1470.1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8F296">
            <w:pPr>
              <w:spacing w:line="360" w:lineRule="auto"/>
              <w:jc w:val="center"/>
              <w:textAlignment w:val="center"/>
              <w:rPr>
                <w:color w:val="000000"/>
              </w:rPr>
            </w:pPr>
            <w:r>
              <w:rPr>
                <w:rFonts w:ascii="Times New Roman" w:hAnsi="Times New Roman" w:eastAsia="Times New Roman" w:cs="Times New Roman"/>
                <w:color w:val="000000"/>
              </w:rPr>
              <w:t>1232.3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6E365">
            <w:pPr>
              <w:spacing w:line="360" w:lineRule="auto"/>
              <w:jc w:val="center"/>
              <w:textAlignment w:val="center"/>
              <w:rPr>
                <w:color w:val="000000"/>
              </w:rPr>
            </w:pPr>
            <w:r>
              <w:rPr>
                <w:rFonts w:ascii="Times New Roman" w:hAnsi="Times New Roman" w:eastAsia="Times New Roman" w:cs="Times New Roman"/>
                <w:color w:val="000000"/>
              </w:rPr>
              <w:t>1162.2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C60D1E">
            <w:pPr>
              <w:spacing w:line="360" w:lineRule="auto"/>
              <w:jc w:val="center"/>
              <w:textAlignment w:val="center"/>
              <w:rPr>
                <w:color w:val="000000"/>
              </w:rPr>
            </w:pPr>
            <w:r>
              <w:rPr>
                <w:rFonts w:ascii="Times New Roman" w:hAnsi="Times New Roman" w:eastAsia="Times New Roman" w:cs="Times New Roman"/>
                <w:color w:val="000000"/>
              </w:rPr>
              <w:t>1248.3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67F20">
            <w:pPr>
              <w:spacing w:line="360" w:lineRule="auto"/>
              <w:jc w:val="center"/>
              <w:textAlignment w:val="center"/>
              <w:rPr>
                <w:color w:val="000000"/>
              </w:rPr>
            </w:pPr>
            <w:r>
              <w:rPr>
                <w:rFonts w:ascii="Times New Roman" w:hAnsi="Times New Roman" w:eastAsia="Times New Roman" w:cs="Times New Roman"/>
                <w:color w:val="000000"/>
              </w:rPr>
              <w:t>1469.9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6BDF0">
            <w:pPr>
              <w:spacing w:line="360" w:lineRule="auto"/>
              <w:jc w:val="center"/>
              <w:textAlignment w:val="center"/>
              <w:rPr>
                <w:color w:val="000000"/>
              </w:rPr>
            </w:pPr>
            <w:r>
              <w:rPr>
                <w:rFonts w:ascii="Times New Roman" w:hAnsi="Times New Roman" w:eastAsia="Times New Roman" w:cs="Times New Roman"/>
                <w:color w:val="000000"/>
              </w:rPr>
              <w:t>1734</w:t>
            </w:r>
          </w:p>
        </w:tc>
      </w:tr>
    </w:tbl>
    <w:p w14:paraId="5390F544">
      <w:pPr>
        <w:spacing w:line="360" w:lineRule="auto"/>
        <w:jc w:val="left"/>
        <w:textAlignment w:val="center"/>
        <w:rPr>
          <w:color w:val="000000"/>
        </w:rPr>
      </w:pPr>
    </w:p>
    <w:p w14:paraId="7530AFC4">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社会主义建设曲折前进</w:t>
      </w:r>
      <w:r>
        <w:rPr>
          <w:color w:val="000000"/>
        </w:rPr>
        <w:tab/>
      </w:r>
      <w:r>
        <w:rPr>
          <w:color w:val="000000"/>
        </w:rPr>
        <w:t xml:space="preserve">B. </w:t>
      </w:r>
      <w:r>
        <w:rPr>
          <w:rFonts w:ascii="宋体" w:hAnsi="宋体" w:eastAsia="宋体" w:cs="宋体"/>
          <w:color w:val="000000"/>
        </w:rPr>
        <w:t>国内生产总值持续增长</w:t>
      </w:r>
    </w:p>
    <w:p w14:paraId="26F771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国民经济体系初步形成</w:t>
      </w:r>
      <w:r>
        <w:rPr>
          <w:color w:val="000000"/>
        </w:rPr>
        <w:tab/>
      </w:r>
      <w:r>
        <w:rPr>
          <w:color w:val="000000"/>
        </w:rPr>
        <w:t xml:space="preserve">D. </w:t>
      </w:r>
      <w:r>
        <w:rPr>
          <w:rFonts w:ascii="宋体" w:hAnsi="宋体" w:eastAsia="宋体" w:cs="宋体"/>
          <w:color w:val="000000"/>
        </w:rPr>
        <w:t>人民生活水平稳步提高</w:t>
      </w:r>
    </w:p>
    <w:p w14:paraId="43CB5F26">
      <w:pPr>
        <w:spacing w:line="360" w:lineRule="auto"/>
        <w:jc w:val="left"/>
        <w:textAlignment w:val="center"/>
        <w:rPr>
          <w:color w:val="000000"/>
        </w:rPr>
      </w:pPr>
      <w:r>
        <w:rPr>
          <w:color w:val="000000"/>
        </w:rPr>
        <w:t xml:space="preserve">17. </w:t>
      </w:r>
      <w:r>
        <w:rPr>
          <w:rFonts w:ascii="宋体" w:hAnsi="宋体" w:eastAsia="宋体" w:cs="宋体"/>
          <w:color w:val="000000"/>
        </w:rPr>
        <w:t>新中国成立后，农村经历了从土地改革到农业改造再到农村改革三部曲。这一系列自我调整是为了（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2F7E29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摧毁封建土地剥削制度</w:t>
      </w:r>
      <w:r>
        <w:rPr>
          <w:color w:val="000000"/>
        </w:rPr>
        <w:tab/>
      </w:r>
      <w:r>
        <w:rPr>
          <w:color w:val="000000"/>
        </w:rPr>
        <w:t xml:space="preserve">B. </w:t>
      </w:r>
      <w:r>
        <w:rPr>
          <w:rFonts w:ascii="宋体" w:hAnsi="宋体" w:eastAsia="宋体" w:cs="宋体"/>
          <w:color w:val="000000"/>
        </w:rPr>
        <w:t>完成对农业的社会主义改造</w:t>
      </w:r>
    </w:p>
    <w:p w14:paraId="1DE882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扩大农民的生产自主权</w:t>
      </w:r>
      <w:r>
        <w:rPr>
          <w:color w:val="000000"/>
        </w:rPr>
        <w:tab/>
      </w:r>
      <w:r>
        <w:rPr>
          <w:color w:val="000000"/>
        </w:rPr>
        <w:t xml:space="preserve">D. </w:t>
      </w:r>
      <w:r>
        <w:rPr>
          <w:rFonts w:ascii="宋体" w:hAnsi="宋体" w:eastAsia="宋体" w:cs="宋体"/>
          <w:color w:val="000000"/>
        </w:rPr>
        <w:t>适应当时的生产力发展水平</w:t>
      </w:r>
    </w:p>
    <w:p w14:paraId="35C193EB">
      <w:pPr>
        <w:spacing w:line="360" w:lineRule="auto"/>
        <w:jc w:val="left"/>
        <w:textAlignment w:val="center"/>
        <w:rPr>
          <w:color w:val="000000"/>
        </w:rPr>
      </w:pPr>
      <w:r>
        <w:rPr>
          <w:color w:val="000000"/>
        </w:rPr>
        <w:t xml:space="preserve">18. </w:t>
      </w:r>
      <w:r>
        <w:rPr>
          <w:rFonts w:ascii="宋体" w:hAnsi="宋体" w:eastAsia="宋体" w:cs="宋体"/>
          <w:color w:val="000000"/>
        </w:rPr>
        <w:t>“科学地把握社会主义的本质，第一次比较系统地初步回答了中国这样的经济文化比较落后的国家如何建设社会主义、如何巩固和发展社会主义的一系列基本问题”的是（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3A705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马克思</w:t>
      </w:r>
      <w:r>
        <w:rPr>
          <w:color w:val="000000"/>
        </w:rPr>
        <w:tab/>
      </w:r>
      <w:r>
        <w:rPr>
          <w:color w:val="000000"/>
        </w:rPr>
        <w:t xml:space="preserve">B. </w:t>
      </w:r>
      <w:r>
        <w:rPr>
          <w:rFonts w:ascii="宋体" w:hAnsi="宋体" w:eastAsia="宋体" w:cs="宋体"/>
          <w:color w:val="000000"/>
        </w:rPr>
        <w:t>毛泽东</w:t>
      </w:r>
      <w:r>
        <w:rPr>
          <w:color w:val="000000"/>
        </w:rPr>
        <w:tab/>
      </w:r>
      <w:r>
        <w:rPr>
          <w:color w:val="000000"/>
        </w:rPr>
        <w:t xml:space="preserve">C. </w:t>
      </w:r>
      <w:r>
        <w:rPr>
          <w:rFonts w:ascii="宋体" w:hAnsi="宋体" w:eastAsia="宋体" w:cs="宋体"/>
          <w:color w:val="000000"/>
        </w:rPr>
        <w:t>邓小平</w:t>
      </w:r>
      <w:r>
        <w:rPr>
          <w:color w:val="000000"/>
        </w:rPr>
        <w:tab/>
      </w:r>
      <w:r>
        <w:rPr>
          <w:color w:val="000000"/>
        </w:rPr>
        <w:t xml:space="preserve">D. </w:t>
      </w:r>
      <w:r>
        <w:rPr>
          <w:rFonts w:ascii="宋体" w:hAnsi="宋体" w:eastAsia="宋体" w:cs="宋体"/>
          <w:color w:val="000000"/>
        </w:rPr>
        <w:t>习近平</w:t>
      </w:r>
    </w:p>
    <w:p w14:paraId="52BC5EA9">
      <w:pPr>
        <w:spacing w:line="360" w:lineRule="auto"/>
        <w:jc w:val="left"/>
        <w:textAlignment w:val="center"/>
        <w:rPr>
          <w:color w:val="000000"/>
        </w:rPr>
      </w:pPr>
      <w:r>
        <w:rPr>
          <w:color w:val="000000"/>
        </w:rPr>
        <w:t xml:space="preserve">19. </w:t>
      </w:r>
      <w:r>
        <w:rPr>
          <w:rFonts w:ascii="宋体" w:hAnsi="宋体" w:eastAsia="宋体" w:cs="宋体"/>
          <w:color w:val="000000"/>
        </w:rPr>
        <w:t>“打扫干净屋子再请客”，即不急于取得帝国主义对新中国的承认，帝国主义在华特权必须取消，中华民族的独立解放必须实现。这反映了我国的外交方针是（</w:t>
      </w:r>
      <w:r>
        <w:rPr>
          <w:rFonts w:ascii="Times New Roman" w:hAnsi="Times New Roman" w:eastAsia="Times New Roman" w:cs="Times New Roman"/>
          <w:color w:val="000000"/>
        </w:rPr>
        <w:t xml:space="preserve">    </w:t>
      </w:r>
      <w:r>
        <w:rPr>
          <w:rFonts w:ascii="宋体" w:hAnsi="宋体" w:eastAsia="宋体" w:cs="宋体"/>
          <w:color w:val="000000"/>
        </w:rPr>
        <w:t>）</w:t>
      </w:r>
    </w:p>
    <w:p w14:paraId="019606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中苏同盟</w:t>
      </w:r>
      <w:r>
        <w:rPr>
          <w:color w:val="000000"/>
        </w:rPr>
        <w:tab/>
      </w:r>
      <w:r>
        <w:rPr>
          <w:color w:val="000000"/>
        </w:rPr>
        <w:t xml:space="preserve">B. </w:t>
      </w:r>
      <w:r>
        <w:rPr>
          <w:rFonts w:ascii="宋体" w:hAnsi="宋体" w:eastAsia="宋体" w:cs="宋体"/>
          <w:color w:val="000000"/>
        </w:rPr>
        <w:t>独立自主</w:t>
      </w:r>
      <w:r>
        <w:rPr>
          <w:color w:val="000000"/>
        </w:rPr>
        <w:tab/>
      </w:r>
      <w:r>
        <w:rPr>
          <w:color w:val="000000"/>
        </w:rPr>
        <w:t xml:space="preserve">C. </w:t>
      </w:r>
      <w:r>
        <w:rPr>
          <w:rFonts w:ascii="宋体" w:hAnsi="宋体" w:eastAsia="宋体" w:cs="宋体"/>
          <w:color w:val="000000"/>
        </w:rPr>
        <w:t>和平共处</w:t>
      </w:r>
      <w:r>
        <w:rPr>
          <w:color w:val="000000"/>
        </w:rPr>
        <w:tab/>
      </w:r>
      <w:r>
        <w:rPr>
          <w:color w:val="000000"/>
        </w:rPr>
        <w:t xml:space="preserve">D. </w:t>
      </w:r>
      <w:r>
        <w:rPr>
          <w:rFonts w:ascii="宋体" w:hAnsi="宋体" w:eastAsia="宋体" w:cs="宋体"/>
          <w:color w:val="000000"/>
        </w:rPr>
        <w:t>求同存异</w:t>
      </w:r>
    </w:p>
    <w:p w14:paraId="1356FA0D">
      <w:pPr>
        <w:spacing w:line="360" w:lineRule="auto"/>
        <w:jc w:val="left"/>
        <w:textAlignment w:val="center"/>
        <w:rPr>
          <w:color w:val="000000"/>
        </w:rPr>
      </w:pPr>
      <w:r>
        <w:rPr>
          <w:color w:val="000000"/>
        </w:rPr>
        <w:t xml:space="preserve">20. </w:t>
      </w:r>
      <w:r>
        <w:rPr>
          <w:rFonts w:ascii="宋体" w:hAnsi="宋体" w:eastAsia="宋体" w:cs="宋体"/>
          <w:color w:val="000000"/>
        </w:rPr>
        <w:t>欧洲中世纪流行一种新的农业经济组织形式。这种组织既是一个自给自足的生产单位，也是一个独立的政治王国，享有行政权、司法权等权力，国王不能干涉。这种组织是（</w:t>
      </w:r>
      <w:r>
        <w:rPr>
          <w:rFonts w:ascii="Times New Roman" w:hAnsi="Times New Roman" w:eastAsia="Times New Roman" w:cs="Times New Roman"/>
          <w:color w:val="000000"/>
        </w:rPr>
        <w:t xml:space="preserve">    </w:t>
      </w:r>
      <w:r>
        <w:rPr>
          <w:rFonts w:ascii="宋体" w:hAnsi="宋体" w:eastAsia="宋体" w:cs="宋体"/>
          <w:color w:val="000000"/>
        </w:rPr>
        <w:t>）</w:t>
      </w:r>
    </w:p>
    <w:p w14:paraId="346661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西欧庄园</w:t>
      </w:r>
      <w:r>
        <w:rPr>
          <w:color w:val="000000"/>
        </w:rPr>
        <w:tab/>
      </w:r>
      <w:r>
        <w:rPr>
          <w:color w:val="000000"/>
        </w:rPr>
        <w:t xml:space="preserve">B. </w:t>
      </w:r>
      <w:r>
        <w:rPr>
          <w:rFonts w:ascii="宋体" w:hAnsi="宋体" w:eastAsia="宋体" w:cs="宋体"/>
          <w:color w:val="000000"/>
        </w:rPr>
        <w:t>自治城市</w:t>
      </w:r>
      <w:r>
        <w:rPr>
          <w:color w:val="000000"/>
        </w:rPr>
        <w:tab/>
      </w:r>
      <w:r>
        <w:rPr>
          <w:color w:val="000000"/>
        </w:rPr>
        <w:t xml:space="preserve">C. </w:t>
      </w:r>
      <w:r>
        <w:rPr>
          <w:rFonts w:ascii="宋体" w:hAnsi="宋体" w:eastAsia="宋体" w:cs="宋体"/>
          <w:color w:val="000000"/>
        </w:rPr>
        <w:t>租地农场</w:t>
      </w:r>
      <w:r>
        <w:rPr>
          <w:color w:val="000000"/>
        </w:rPr>
        <w:tab/>
      </w:r>
      <w:r>
        <w:rPr>
          <w:color w:val="000000"/>
        </w:rPr>
        <w:t xml:space="preserve">D. </w:t>
      </w:r>
      <w:r>
        <w:rPr>
          <w:rFonts w:ascii="宋体" w:hAnsi="宋体" w:eastAsia="宋体" w:cs="宋体"/>
          <w:color w:val="000000"/>
        </w:rPr>
        <w:t>手工工场</w:t>
      </w:r>
    </w:p>
    <w:p w14:paraId="17198D6B">
      <w:pPr>
        <w:spacing w:line="360" w:lineRule="auto"/>
        <w:jc w:val="left"/>
        <w:textAlignment w:val="center"/>
        <w:rPr>
          <w:color w:val="000000"/>
        </w:rPr>
      </w:pPr>
      <w:r>
        <w:rPr>
          <w:color w:val="000000"/>
        </w:rPr>
        <w:t xml:space="preserve">21. </w:t>
      </w:r>
      <w:r>
        <w:rPr>
          <w:rFonts w:ascii="宋体" w:hAnsi="宋体" w:eastAsia="宋体" w:cs="宋体"/>
          <w:color w:val="000000"/>
        </w:rPr>
        <w:t>下图是传世名画《蒙娜丽莎》。达·芬奇以柔和细腻的笔调，描绘了蒙娜丽莎迷人的微笑，同时将光影与空间有机地结合起来，歌颂了女性的自然美及生命的活力。该作品的特殊时代价值在于（</w:t>
      </w:r>
      <w:r>
        <w:rPr>
          <w:rFonts w:ascii="Times New Roman" w:hAnsi="Times New Roman" w:eastAsia="Times New Roman" w:cs="Times New Roman"/>
          <w:color w:val="000000"/>
        </w:rPr>
        <w:t xml:space="preserve">    </w:t>
      </w:r>
      <w:r>
        <w:rPr>
          <w:rFonts w:ascii="宋体" w:hAnsi="宋体" w:eastAsia="宋体" w:cs="宋体"/>
          <w:color w:val="000000"/>
        </w:rPr>
        <w:t>）</w:t>
      </w:r>
    </w:p>
    <w:p w14:paraId="58E2FD09">
      <w:pPr>
        <w:spacing w:line="360" w:lineRule="auto"/>
        <w:jc w:val="left"/>
        <w:textAlignment w:val="center"/>
        <w:rPr>
          <w:color w:val="000000"/>
        </w:rPr>
      </w:pPr>
      <w:r>
        <w:rPr>
          <w:color w:val="000000"/>
        </w:rPr>
        <w:drawing>
          <wp:inline distT="0" distB="0" distL="114300" distR="114300">
            <wp:extent cx="809625" cy="1266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09625" cy="1266825"/>
                    </a:xfrm>
                    <a:prstGeom prst="rect">
                      <a:avLst/>
                    </a:prstGeom>
                  </pic:spPr>
                </pic:pic>
              </a:graphicData>
            </a:graphic>
          </wp:inline>
        </w:drawing>
      </w:r>
      <w:r>
        <w:rPr>
          <w:color w:val="000000"/>
        </w:rPr>
        <w:t xml:space="preserve">  </w:t>
      </w:r>
    </w:p>
    <w:p w14:paraId="56F4C3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代表了绘画艺术的最高成就</w:t>
      </w:r>
      <w:r>
        <w:rPr>
          <w:color w:val="000000"/>
        </w:rPr>
        <w:tab/>
      </w:r>
      <w:r>
        <w:rPr>
          <w:color w:val="000000"/>
        </w:rPr>
        <w:t xml:space="preserve">B. </w:t>
      </w:r>
      <w:r>
        <w:rPr>
          <w:rFonts w:ascii="宋体" w:hAnsi="宋体" w:eastAsia="宋体" w:cs="宋体"/>
          <w:color w:val="000000"/>
        </w:rPr>
        <w:t>证明了妇女地位的显著提高</w:t>
      </w:r>
    </w:p>
    <w:p w14:paraId="7956E5F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再现了封建贵族的奢华生活</w:t>
      </w:r>
      <w:r>
        <w:rPr>
          <w:color w:val="000000"/>
        </w:rPr>
        <w:tab/>
      </w:r>
      <w:r>
        <w:rPr>
          <w:color w:val="000000"/>
        </w:rPr>
        <w:t xml:space="preserve">D. </w:t>
      </w:r>
      <w:r>
        <w:rPr>
          <w:rFonts w:ascii="宋体" w:hAnsi="宋体" w:eastAsia="宋体" w:cs="宋体"/>
          <w:color w:val="000000"/>
        </w:rPr>
        <w:t>突出了人文主义的社会思潮</w:t>
      </w:r>
    </w:p>
    <w:p w14:paraId="27ECBAD3">
      <w:pPr>
        <w:spacing w:line="360" w:lineRule="auto"/>
        <w:jc w:val="left"/>
        <w:textAlignment w:val="center"/>
        <w:rPr>
          <w:color w:val="000000"/>
        </w:rPr>
      </w:pPr>
      <w:r>
        <w:rPr>
          <w:color w:val="000000"/>
        </w:rPr>
        <w:t xml:space="preserve">22. </w:t>
      </w:r>
      <w:r>
        <w:rPr>
          <w:rFonts w:ascii="宋体" w:hAnsi="宋体" w:eastAsia="宋体" w:cs="宋体"/>
          <w:color w:val="000000"/>
        </w:rPr>
        <w:t>下列事件中，因果联系搭配正确的是（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34BB5B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指南针经阿拉伯人传到欧洲——新航路开辟</w:t>
      </w:r>
      <w:r>
        <w:rPr>
          <w:color w:val="000000"/>
        </w:rPr>
        <w:tab/>
      </w:r>
      <w:r>
        <w:rPr>
          <w:color w:val="000000"/>
        </w:rPr>
        <w:t xml:space="preserve">B. </w:t>
      </w:r>
      <w:r>
        <w:rPr>
          <w:rFonts w:ascii="宋体" w:hAnsi="宋体" w:eastAsia="宋体" w:cs="宋体"/>
          <w:color w:val="000000"/>
        </w:rPr>
        <w:t>三角贸易——印度民族大起义</w:t>
      </w:r>
    </w:p>
    <w:p w14:paraId="71419B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英国资产阶级革命——第二次工业革命</w:t>
      </w:r>
      <w:r>
        <w:rPr>
          <w:color w:val="000000"/>
        </w:rPr>
        <w:tab/>
      </w:r>
      <w:r>
        <w:rPr>
          <w:color w:val="000000"/>
        </w:rPr>
        <w:t xml:space="preserve">D. </w:t>
      </w:r>
      <w:r>
        <w:rPr>
          <w:rFonts w:ascii="宋体" w:hAnsi="宋体" w:eastAsia="宋体" w:cs="宋体"/>
          <w:color w:val="000000"/>
        </w:rPr>
        <w:t>法兰西第一帝国——第二次鸦片战争</w:t>
      </w:r>
    </w:p>
    <w:p w14:paraId="34B61078">
      <w:pPr>
        <w:spacing w:line="360" w:lineRule="auto"/>
        <w:jc w:val="left"/>
        <w:textAlignment w:val="center"/>
        <w:rPr>
          <w:color w:val="000000"/>
        </w:rPr>
      </w:pPr>
      <w:r>
        <w:rPr>
          <w:color w:val="000000"/>
        </w:rPr>
        <w:t xml:space="preserve">23. </w:t>
      </w:r>
      <w:r>
        <w:rPr>
          <w:rFonts w:ascii="宋体" w:hAnsi="宋体" w:eastAsia="宋体" w:cs="宋体"/>
          <w:color w:val="000000"/>
        </w:rPr>
        <w:t>斯大林格勒战役历时</w:t>
      </w:r>
      <w:r>
        <w:rPr>
          <w:rFonts w:ascii="Times New Roman" w:hAnsi="Times New Roman" w:eastAsia="Times New Roman" w:cs="Times New Roman"/>
          <w:color w:val="000000"/>
        </w:rPr>
        <w:t>200</w:t>
      </w:r>
      <w:r>
        <w:rPr>
          <w:rFonts w:ascii="宋体" w:hAnsi="宋体" w:eastAsia="宋体" w:cs="宋体"/>
          <w:color w:val="000000"/>
        </w:rPr>
        <w:t>天，德国及其仆从国共损失约</w:t>
      </w:r>
      <w:r>
        <w:rPr>
          <w:rFonts w:ascii="Times New Roman" w:hAnsi="Times New Roman" w:eastAsia="Times New Roman" w:cs="Times New Roman"/>
          <w:color w:val="000000"/>
        </w:rPr>
        <w:t>150</w:t>
      </w:r>
      <w:r>
        <w:rPr>
          <w:rFonts w:ascii="宋体" w:hAnsi="宋体" w:eastAsia="宋体" w:cs="宋体"/>
          <w:color w:val="000000"/>
        </w:rPr>
        <w:t>万人，占其当时在苏德战场作战总人数的</w:t>
      </w:r>
      <w:r>
        <w:rPr>
          <w:rFonts w:ascii="Times New Roman" w:hAnsi="Times New Roman" w:eastAsia="Times New Roman" w:cs="Times New Roman"/>
          <w:color w:val="000000"/>
        </w:rPr>
        <w:t>1/4</w:t>
      </w:r>
      <w:r>
        <w:rPr>
          <w:rFonts w:ascii="宋体" w:hAnsi="宋体" w:eastAsia="宋体" w:cs="宋体"/>
          <w:color w:val="000000"/>
        </w:rPr>
        <w:t>，此后，苏军连续进攻，扭转了苏德战场的形势。该战役（</w:t>
      </w:r>
      <w:r>
        <w:rPr>
          <w:rFonts w:ascii="Times New Roman" w:hAnsi="Times New Roman" w:eastAsia="Times New Roman" w:cs="Times New Roman"/>
          <w:color w:val="000000"/>
        </w:rPr>
        <w:t xml:space="preserve">    </w:t>
      </w:r>
      <w:r>
        <w:rPr>
          <w:rFonts w:ascii="宋体" w:hAnsi="宋体" w:eastAsia="宋体" w:cs="宋体"/>
          <w:color w:val="000000"/>
        </w:rPr>
        <w:t>）</w:t>
      </w:r>
    </w:p>
    <w:p w14:paraId="59D170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粉碎了德军不可战胜的神话</w:t>
      </w:r>
      <w:r>
        <w:rPr>
          <w:color w:val="000000"/>
        </w:rPr>
        <w:tab/>
      </w:r>
      <w:r>
        <w:rPr>
          <w:color w:val="000000"/>
        </w:rPr>
        <w:t xml:space="preserve">B. </w:t>
      </w:r>
      <w:r>
        <w:rPr>
          <w:rFonts w:ascii="宋体" w:hAnsi="宋体" w:eastAsia="宋体" w:cs="宋体"/>
          <w:color w:val="000000"/>
        </w:rPr>
        <w:t>标志世界反法西斯同盟形成</w:t>
      </w:r>
    </w:p>
    <w:p w14:paraId="706A68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是第二次世界大战的转折点</w:t>
      </w:r>
      <w:r>
        <w:rPr>
          <w:color w:val="000000"/>
        </w:rPr>
        <w:tab/>
      </w:r>
      <w:r>
        <w:rPr>
          <w:color w:val="000000"/>
        </w:rPr>
        <w:t xml:space="preserve">D. </w:t>
      </w:r>
      <w:r>
        <w:rPr>
          <w:rFonts w:ascii="宋体" w:hAnsi="宋体" w:eastAsia="宋体" w:cs="宋体"/>
          <w:color w:val="000000"/>
        </w:rPr>
        <w:t>成功的开辟了欧洲第二战场</w:t>
      </w:r>
    </w:p>
    <w:p w14:paraId="3CE123BF">
      <w:pPr>
        <w:spacing w:line="360" w:lineRule="auto"/>
        <w:jc w:val="left"/>
        <w:textAlignment w:val="center"/>
        <w:rPr>
          <w:color w:val="000000"/>
        </w:rPr>
      </w:pPr>
      <w:r>
        <w:rPr>
          <w:color w:val="000000"/>
        </w:rPr>
        <w:t xml:space="preserve">24. </w:t>
      </w:r>
      <w:r>
        <w:rPr>
          <w:rFonts w:ascii="宋体" w:hAnsi="宋体" w:eastAsia="宋体" w:cs="宋体"/>
          <w:color w:val="000000"/>
        </w:rPr>
        <w:t>史论结合是历史学习的重要方法。下列表格中史事与结论对应正确的是（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130"/>
        <w:gridCol w:w="4440"/>
      </w:tblGrid>
      <w:tr w14:paraId="41A85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5F36C">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04D762">
            <w:pPr>
              <w:spacing w:line="360" w:lineRule="auto"/>
              <w:jc w:val="center"/>
              <w:textAlignment w:val="center"/>
              <w:rPr>
                <w:color w:val="000000"/>
              </w:rPr>
            </w:pPr>
            <w:r>
              <w:rPr>
                <w:rFonts w:ascii="宋体" w:hAnsi="宋体" w:eastAsia="宋体" w:cs="宋体"/>
                <w:color w:val="000000"/>
              </w:rPr>
              <w:t>史事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0535A">
            <w:pPr>
              <w:spacing w:line="360" w:lineRule="auto"/>
              <w:jc w:val="center"/>
              <w:textAlignment w:val="center"/>
              <w:rPr>
                <w:color w:val="000000"/>
              </w:rPr>
            </w:pPr>
            <w:r>
              <w:rPr>
                <w:rFonts w:ascii="宋体" w:hAnsi="宋体" w:eastAsia="宋体" w:cs="宋体"/>
                <w:color w:val="000000"/>
              </w:rPr>
              <w:t>结论</w:t>
            </w:r>
          </w:p>
        </w:tc>
      </w:tr>
      <w:tr w14:paraId="6B85C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10862">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8C5C88">
            <w:pPr>
              <w:spacing w:line="360" w:lineRule="auto"/>
              <w:jc w:val="center"/>
              <w:textAlignment w:val="center"/>
              <w:rPr>
                <w:color w:val="000000"/>
              </w:rPr>
            </w:pPr>
            <w:r>
              <w:rPr>
                <w:rFonts w:ascii="宋体" w:hAnsi="宋体" w:eastAsia="宋体" w:cs="宋体"/>
                <w:color w:val="000000"/>
              </w:rPr>
              <w:t>《共产党宣言》发表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9387DB">
            <w:pPr>
              <w:spacing w:line="360" w:lineRule="auto"/>
              <w:jc w:val="left"/>
              <w:textAlignment w:val="center"/>
              <w:rPr>
                <w:color w:val="000000"/>
              </w:rPr>
            </w:pPr>
            <w:r>
              <w:rPr>
                <w:rFonts w:ascii="宋体" w:hAnsi="宋体" w:eastAsia="宋体" w:cs="宋体"/>
                <w:color w:val="000000"/>
              </w:rPr>
              <w:t>建立了世界上第一个无产阶级政权</w:t>
            </w:r>
          </w:p>
        </w:tc>
      </w:tr>
      <w:tr w14:paraId="4A589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9291E">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7187FB">
            <w:pPr>
              <w:spacing w:line="360" w:lineRule="auto"/>
              <w:jc w:val="center"/>
              <w:textAlignment w:val="center"/>
              <w:rPr>
                <w:color w:val="000000"/>
              </w:rPr>
            </w:pPr>
            <w:r>
              <w:rPr>
                <w:rFonts w:ascii="宋体" w:hAnsi="宋体" w:eastAsia="宋体" w:cs="宋体"/>
                <w:color w:val="000000"/>
              </w:rPr>
              <w:t>十月革命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1FE976">
            <w:pPr>
              <w:spacing w:line="360" w:lineRule="auto"/>
              <w:jc w:val="left"/>
              <w:textAlignment w:val="center"/>
              <w:rPr>
                <w:color w:val="000000"/>
              </w:rPr>
            </w:pPr>
            <w:r>
              <w:rPr>
                <w:rFonts w:ascii="宋体" w:hAnsi="宋体" w:eastAsia="宋体" w:cs="宋体"/>
                <w:color w:val="000000"/>
              </w:rPr>
              <w:t>是人类历史上第一次胜利的社会主义革命</w:t>
            </w:r>
          </w:p>
        </w:tc>
      </w:tr>
      <w:tr w14:paraId="58F6C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83AEB">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0A66E2">
            <w:pPr>
              <w:spacing w:line="360" w:lineRule="auto"/>
              <w:jc w:val="center"/>
              <w:textAlignment w:val="center"/>
              <w:rPr>
                <w:color w:val="000000"/>
              </w:rPr>
            </w:pPr>
            <w:r>
              <w:rPr>
                <w:rFonts w:ascii="宋体" w:hAnsi="宋体" w:eastAsia="宋体" w:cs="宋体"/>
                <w:color w:val="000000"/>
              </w:rPr>
              <w:t>华夫脱运动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0E818">
            <w:pPr>
              <w:spacing w:line="360" w:lineRule="auto"/>
              <w:jc w:val="left"/>
              <w:textAlignment w:val="center"/>
              <w:rPr>
                <w:color w:val="000000"/>
              </w:rPr>
            </w:pPr>
            <w:r>
              <w:rPr>
                <w:rFonts w:ascii="宋体" w:hAnsi="宋体" w:eastAsia="宋体" w:cs="宋体"/>
                <w:color w:val="000000"/>
              </w:rPr>
              <w:t>为印度民族民主运动的进一步发展奠定了基础</w:t>
            </w:r>
          </w:p>
        </w:tc>
      </w:tr>
      <w:tr w14:paraId="25847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A5D39D">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EFAD5">
            <w:pPr>
              <w:spacing w:line="360" w:lineRule="auto"/>
              <w:jc w:val="center"/>
              <w:textAlignment w:val="center"/>
              <w:rPr>
                <w:color w:val="000000"/>
              </w:rPr>
            </w:pPr>
            <w:r>
              <w:rPr>
                <w:rFonts w:ascii="宋体" w:hAnsi="宋体" w:eastAsia="宋体" w:cs="宋体"/>
                <w:color w:val="000000"/>
              </w:rPr>
              <w:t>纳米比亚独立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8377F">
            <w:pPr>
              <w:spacing w:line="360" w:lineRule="auto"/>
              <w:jc w:val="left"/>
              <w:textAlignment w:val="center"/>
              <w:rPr>
                <w:color w:val="000000"/>
              </w:rPr>
            </w:pPr>
            <w:r>
              <w:rPr>
                <w:rFonts w:ascii="宋体" w:hAnsi="宋体" w:eastAsia="宋体" w:cs="宋体"/>
                <w:color w:val="000000"/>
              </w:rPr>
              <w:t>标志着所有亚洲国家都摆脱了殖民主义的枷锁</w:t>
            </w:r>
          </w:p>
        </w:tc>
      </w:tr>
    </w:tbl>
    <w:p w14:paraId="45CA312C">
      <w:pPr>
        <w:spacing w:line="360" w:lineRule="auto"/>
        <w:jc w:val="both"/>
        <w:textAlignment w:val="center"/>
        <w:rPr>
          <w:color w:val="000000"/>
        </w:rPr>
      </w:pPr>
    </w:p>
    <w:p w14:paraId="1BFC17A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48551A4">
      <w:pPr>
        <w:spacing w:line="360" w:lineRule="auto"/>
        <w:jc w:val="left"/>
        <w:textAlignment w:val="center"/>
        <w:rPr>
          <w:color w:val="000000"/>
        </w:rPr>
      </w:pPr>
      <w:r>
        <w:rPr>
          <w:color w:val="000000"/>
        </w:rPr>
        <w:t xml:space="preserve">25. </w:t>
      </w:r>
      <w:r>
        <w:rPr>
          <w:rFonts w:ascii="宋体" w:hAnsi="宋体" w:eastAsia="宋体" w:cs="宋体"/>
          <w:color w:val="000000"/>
        </w:rPr>
        <w:t>第二次世界大战后，主要资本主义国家纷纷调整政策，逐步建立起包括医疗保健服务、养老、住房、失业保险和教育等在内的保障制度。其实质是（</w:t>
      </w:r>
      <w:r>
        <w:rPr>
          <w:rFonts w:ascii="Times New Roman" w:hAnsi="Times New Roman" w:eastAsia="Times New Roman" w:cs="Times New Roman"/>
          <w:color w:val="000000"/>
        </w:rPr>
        <w:t xml:space="preserve">    </w:t>
      </w:r>
      <w:r>
        <w:rPr>
          <w:rFonts w:ascii="宋体" w:hAnsi="宋体" w:eastAsia="宋体" w:cs="宋体"/>
          <w:color w:val="000000"/>
        </w:rPr>
        <w:t>）</w:t>
      </w:r>
    </w:p>
    <w:p w14:paraId="5FD4E58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缓和社会阶级矛盾</w:t>
      </w:r>
      <w:r>
        <w:rPr>
          <w:color w:val="000000"/>
        </w:rPr>
        <w:tab/>
      </w:r>
      <w:r>
        <w:rPr>
          <w:color w:val="000000"/>
        </w:rPr>
        <w:t xml:space="preserve">B. </w:t>
      </w:r>
      <w:r>
        <w:rPr>
          <w:rFonts w:ascii="宋体" w:hAnsi="宋体" w:eastAsia="宋体" w:cs="宋体"/>
          <w:color w:val="000000"/>
        </w:rPr>
        <w:t>解决资本主义制度的基本矛盾</w:t>
      </w:r>
    </w:p>
    <w:p w14:paraId="602B02DB">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彻底消灭贫富差距</w:t>
      </w:r>
      <w:r>
        <w:rPr>
          <w:color w:val="000000"/>
        </w:rPr>
        <w:tab/>
      </w:r>
      <w:r>
        <w:rPr>
          <w:color w:val="000000"/>
        </w:rPr>
        <w:t xml:space="preserve">D. </w:t>
      </w:r>
      <w:r>
        <w:rPr>
          <w:rFonts w:ascii="宋体" w:hAnsi="宋体" w:eastAsia="宋体" w:cs="宋体"/>
          <w:color w:val="000000"/>
        </w:rPr>
        <w:t>推动多极化世界格局尽快形成</w:t>
      </w:r>
    </w:p>
    <w:p w14:paraId="1397D6BC">
      <w:pPr>
        <w:spacing w:line="285"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0FE23FEA">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2DD1E7BE">
      <w:pPr>
        <w:spacing w:line="360" w:lineRule="auto"/>
        <w:jc w:val="left"/>
        <w:textAlignment w:val="center"/>
        <w:rPr>
          <w:color w:val="000000"/>
        </w:rPr>
      </w:pPr>
      <w:r>
        <w:rPr>
          <w:color w:val="000000"/>
        </w:rPr>
        <w:t xml:space="preserve">26. </w:t>
      </w:r>
      <w:r>
        <w:rPr>
          <w:rFonts w:ascii="宋体" w:hAnsi="宋体" w:eastAsia="宋体" w:cs="宋体"/>
          <w:color w:val="000000"/>
        </w:rPr>
        <w:t>文化是民族的血脉。中华优秀传统文化是中华民族五千多年的智慧结晶。</w:t>
      </w:r>
    </w:p>
    <w:p w14:paraId="61CBF800">
      <w:pPr>
        <w:spacing w:line="360" w:lineRule="auto"/>
        <w:ind w:firstLine="420"/>
        <w:jc w:val="left"/>
        <w:textAlignment w:val="center"/>
        <w:rPr>
          <w:color w:val="000000"/>
        </w:rPr>
      </w:pPr>
      <w:r>
        <w:rPr>
          <w:rFonts w:ascii="楷体" w:hAnsi="楷体" w:eastAsia="楷体" w:cs="楷体"/>
          <w:color w:val="000000"/>
        </w:rPr>
        <w:t>材料一</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7485"/>
      </w:tblGrid>
      <w:tr w14:paraId="1B1D8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FC5780">
            <w:pPr>
              <w:spacing w:line="360" w:lineRule="auto"/>
              <w:jc w:val="center"/>
              <w:textAlignment w:val="center"/>
              <w:rPr>
                <w:color w:val="000000"/>
              </w:rPr>
            </w:pPr>
            <w:r>
              <w:rPr>
                <w:rFonts w:ascii="楷体" w:hAnsi="楷体" w:eastAsia="楷体" w:cs="楷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0E0F1D">
            <w:pPr>
              <w:spacing w:line="360" w:lineRule="auto"/>
              <w:jc w:val="center"/>
              <w:textAlignment w:val="center"/>
              <w:rPr>
                <w:color w:val="000000"/>
              </w:rPr>
            </w:pPr>
            <w:r>
              <w:rPr>
                <w:rFonts w:ascii="楷体" w:hAnsi="楷体" w:eastAsia="楷体" w:cs="楷体"/>
                <w:color w:val="000000"/>
              </w:rPr>
              <w:t>文化现象</w:t>
            </w:r>
          </w:p>
        </w:tc>
      </w:tr>
      <w:tr w14:paraId="0CD44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606772">
            <w:pPr>
              <w:spacing w:line="360" w:lineRule="auto"/>
              <w:jc w:val="center"/>
              <w:textAlignment w:val="center"/>
              <w:rPr>
                <w:color w:val="000000"/>
              </w:rPr>
            </w:pPr>
            <w:r>
              <w:rPr>
                <w:rFonts w:ascii="楷体" w:hAnsi="楷体" w:eastAsia="楷体" w:cs="楷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009F9B">
            <w:pPr>
              <w:spacing w:line="360" w:lineRule="auto"/>
              <w:jc w:val="left"/>
              <w:textAlignment w:val="center"/>
              <w:rPr>
                <w:color w:val="000000"/>
              </w:rPr>
            </w:pPr>
            <w:r>
              <w:rPr>
                <w:color w:val="000000"/>
              </w:rPr>
              <w:drawing>
                <wp:inline distT="0" distB="0" distL="114300" distR="114300">
                  <wp:extent cx="3228975" cy="514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28975" cy="514350"/>
                          </a:xfrm>
                          <a:prstGeom prst="rect">
                            <a:avLst/>
                          </a:prstGeom>
                        </pic:spPr>
                      </pic:pic>
                    </a:graphicData>
                  </a:graphic>
                </wp:inline>
              </w:drawing>
            </w:r>
          </w:p>
          <w:p w14:paraId="192BB676">
            <w:pPr>
              <w:spacing w:line="360" w:lineRule="auto"/>
              <w:ind w:firstLine="210"/>
              <w:jc w:val="left"/>
              <w:textAlignment w:val="center"/>
              <w:rPr>
                <w:color w:val="000000"/>
              </w:rPr>
            </w:pPr>
            <w:r>
              <w:rPr>
                <w:rFonts w:ascii="Times New Roman" w:hAnsi="Times New Roman" w:eastAsia="Times New Roman" w:cs="Times New Roman"/>
                <w:color w:val="000000"/>
                <w:u w:val="single"/>
              </w:rPr>
              <w:t xml:space="preserve"> A </w:t>
            </w:r>
            <w:r>
              <w:rPr>
                <w:rFonts w:ascii="Times New Roman" w:hAnsi="Times New Roman" w:eastAsia="Times New Roman" w:cs="Times New Roman"/>
                <w:color w:val="000000"/>
              </w:rPr>
              <w:t xml:space="preserve">          </w:t>
            </w:r>
            <w:r>
              <w:rPr>
                <w:rFonts w:ascii="楷体" w:hAnsi="楷体" w:eastAsia="楷体" w:cs="楷体"/>
                <w:color w:val="000000"/>
              </w:rPr>
              <w:t>小篆</w:t>
            </w:r>
            <w:r>
              <w:rPr>
                <w:rFonts w:ascii="Times New Roman" w:hAnsi="Times New Roman" w:eastAsia="Times New Roman" w:cs="Times New Roman"/>
                <w:color w:val="000000"/>
              </w:rPr>
              <w:t xml:space="preserve">           </w:t>
            </w:r>
            <w:r>
              <w:rPr>
                <w:rFonts w:ascii="楷体" w:hAnsi="楷体" w:eastAsia="楷体" w:cs="楷体"/>
                <w:color w:val="000000"/>
              </w:rPr>
              <w:t>隶书</w:t>
            </w:r>
            <w:r>
              <w:rPr>
                <w:rFonts w:ascii="Times New Roman" w:hAnsi="Times New Roman" w:eastAsia="Times New Roman" w:cs="Times New Roman"/>
                <w:color w:val="000000"/>
              </w:rPr>
              <w:t xml:space="preserve">          </w:t>
            </w:r>
            <w:r>
              <w:rPr>
                <w:rFonts w:ascii="楷体" w:hAnsi="楷体" w:eastAsia="楷体" w:cs="楷体"/>
                <w:color w:val="000000"/>
              </w:rPr>
              <w:t>楷书</w:t>
            </w:r>
          </w:p>
        </w:tc>
      </w:tr>
      <w:tr w14:paraId="6EF5D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55B96">
            <w:pPr>
              <w:spacing w:line="360" w:lineRule="auto"/>
              <w:jc w:val="center"/>
              <w:textAlignment w:val="center"/>
              <w:rPr>
                <w:color w:val="000000"/>
              </w:rPr>
            </w:pPr>
            <w:r>
              <w:rPr>
                <w:rFonts w:ascii="楷体" w:hAnsi="楷体" w:eastAsia="楷体" w:cs="楷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A9BD3">
            <w:pPr>
              <w:spacing w:line="360" w:lineRule="auto"/>
              <w:jc w:val="left"/>
              <w:textAlignment w:val="center"/>
              <w:rPr>
                <w:color w:val="000000"/>
              </w:rPr>
            </w:pPr>
          </w:p>
          <w:p w14:paraId="39132293">
            <w:pPr>
              <w:spacing w:line="360" w:lineRule="auto"/>
              <w:jc w:val="left"/>
              <w:textAlignment w:val="center"/>
              <w:rPr>
                <w:color w:val="000000"/>
              </w:rPr>
            </w:pPr>
            <w:r>
              <w:rPr>
                <w:color w:val="000000"/>
              </w:rPr>
              <w:drawing>
                <wp:inline distT="0" distB="0" distL="114300" distR="114300">
                  <wp:extent cx="800100" cy="8763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00100" cy="876300"/>
                          </a:xfrm>
                          <a:prstGeom prst="rect">
                            <a:avLst/>
                          </a:prstGeom>
                        </pic:spPr>
                      </pic:pic>
                    </a:graphicData>
                  </a:graphic>
                </wp:inline>
              </w:drawing>
            </w:r>
            <w:r>
              <w:rPr>
                <w:color w:val="000000"/>
              </w:rPr>
              <w:drawing>
                <wp:inline distT="0" distB="0" distL="114300" distR="114300">
                  <wp:extent cx="1133475" cy="8477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33475" cy="8477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1123950" cy="8858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23950" cy="885825"/>
                          </a:xfrm>
                          <a:prstGeom prst="rect">
                            <a:avLst/>
                          </a:prstGeom>
                        </pic:spPr>
                      </pic:pic>
                    </a:graphicData>
                  </a:graphic>
                </wp:inline>
              </w:drawing>
            </w:r>
            <w:r>
              <w:rPr>
                <w:color w:val="000000"/>
              </w:rPr>
              <w:drawing>
                <wp:inline distT="0" distB="0" distL="114300" distR="114300">
                  <wp:extent cx="1171575" cy="885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71575" cy="885825"/>
                          </a:xfrm>
                          <a:prstGeom prst="rect">
                            <a:avLst/>
                          </a:prstGeom>
                        </pic:spPr>
                      </pic:pic>
                    </a:graphicData>
                  </a:graphic>
                </wp:inline>
              </w:drawing>
            </w:r>
          </w:p>
          <w:p w14:paraId="0BFF612E">
            <w:pPr>
              <w:spacing w:line="360" w:lineRule="auto"/>
              <w:ind w:firstLine="210"/>
              <w:jc w:val="left"/>
              <w:textAlignment w:val="center"/>
              <w:rPr>
                <w:color w:val="000000"/>
              </w:rPr>
            </w:pPr>
            <w:r>
              <w:rPr>
                <w:rFonts w:ascii="Times New Roman" w:hAnsi="Times New Roman" w:eastAsia="Times New Roman" w:cs="Times New Roman"/>
                <w:color w:val="000000"/>
                <w:u w:val="single"/>
              </w:rPr>
              <w:t xml:space="preserve"> B </w:t>
            </w:r>
            <w:r>
              <w:rPr>
                <w:rFonts w:ascii="Times New Roman" w:hAnsi="Times New Roman" w:eastAsia="Times New Roman" w:cs="Times New Roman"/>
                <w:color w:val="000000"/>
              </w:rPr>
              <w:t xml:space="preserve">   </w:t>
            </w:r>
            <w:r>
              <w:rPr>
                <w:rFonts w:ascii="楷体" w:hAnsi="楷体" w:eastAsia="楷体" w:cs="楷体"/>
                <w:color w:val="000000"/>
              </w:rPr>
              <w:t>《兰亭集序》摹本·局部</w:t>
            </w:r>
            <w:r>
              <w:rPr>
                <w:rFonts w:ascii="Times New Roman" w:hAnsi="Times New Roman" w:eastAsia="Times New Roman" w:cs="Times New Roman"/>
                <w:color w:val="000000"/>
              </w:rPr>
              <w:t xml:space="preserve">      </w:t>
            </w:r>
            <w:r>
              <w:rPr>
                <w:rFonts w:ascii="楷体" w:hAnsi="楷体" w:eastAsia="楷体" w:cs="楷体"/>
                <w:color w:val="000000"/>
              </w:rPr>
              <w:t>赵州桥</w:t>
            </w:r>
            <w:r>
              <w:rPr>
                <w:rFonts w:ascii="Times New Roman" w:hAnsi="Times New Roman" w:eastAsia="Times New Roman" w:cs="Times New Roman"/>
                <w:color w:val="000000"/>
              </w:rPr>
              <w:t xml:space="preserve">        </w:t>
            </w:r>
            <w:r>
              <w:rPr>
                <w:rFonts w:ascii="楷体" w:hAnsi="楷体" w:eastAsia="楷体" w:cs="楷体"/>
                <w:color w:val="000000"/>
              </w:rPr>
              <w:t>《天工开物》插图</w:t>
            </w:r>
          </w:p>
        </w:tc>
      </w:tr>
      <w:tr w14:paraId="3D7FF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96DF1">
            <w:pPr>
              <w:spacing w:line="360" w:lineRule="auto"/>
              <w:jc w:val="center"/>
              <w:textAlignment w:val="center"/>
              <w:rPr>
                <w:color w:val="000000"/>
              </w:rPr>
            </w:pPr>
            <w:r>
              <w:rPr>
                <w:rFonts w:ascii="楷体" w:hAnsi="楷体" w:eastAsia="楷体" w:cs="楷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2BF7D2">
            <w:pPr>
              <w:spacing w:line="360" w:lineRule="auto"/>
              <w:jc w:val="left"/>
              <w:textAlignment w:val="center"/>
              <w:rPr>
                <w:color w:val="000000"/>
              </w:rPr>
            </w:pPr>
          </w:p>
          <w:p w14:paraId="1A1A7FFE">
            <w:pPr>
              <w:spacing w:line="360" w:lineRule="auto"/>
              <w:jc w:val="left"/>
              <w:textAlignment w:val="center"/>
              <w:rPr>
                <w:color w:val="000000"/>
              </w:rPr>
            </w:pPr>
            <w:r>
              <w:rPr>
                <w:color w:val="000000"/>
              </w:rPr>
              <w:drawing>
                <wp:inline distT="0" distB="0" distL="114300" distR="114300">
                  <wp:extent cx="657225" cy="9620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57225" cy="962025"/>
                          </a:xfrm>
                          <a:prstGeom prst="rect">
                            <a:avLst/>
                          </a:prstGeom>
                        </pic:spPr>
                      </pic:pic>
                    </a:graphicData>
                  </a:graphic>
                </wp:inline>
              </w:drawing>
            </w:r>
            <w:r>
              <w:rPr>
                <w:color w:val="000000"/>
              </w:rPr>
              <w:drawing>
                <wp:inline distT="0" distB="0" distL="114300" distR="114300">
                  <wp:extent cx="647700" cy="952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47700" cy="95250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990600" cy="1123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90600" cy="112395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762000" cy="933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762000" cy="933450"/>
                          </a:xfrm>
                          <a:prstGeom prst="rect">
                            <a:avLst/>
                          </a:prstGeom>
                        </pic:spPr>
                      </pic:pic>
                    </a:graphicData>
                  </a:graphic>
                </wp:inline>
              </w:drawing>
            </w:r>
          </w:p>
          <w:p w14:paraId="746DBBF4">
            <w:pPr>
              <w:spacing w:line="360" w:lineRule="auto"/>
              <w:jc w:val="left"/>
              <w:textAlignment w:val="center"/>
              <w:rPr>
                <w:color w:val="000000"/>
              </w:rPr>
            </w:pPr>
            <w:r>
              <w:rPr>
                <w:rFonts w:ascii="楷体" w:hAnsi="楷体" w:eastAsia="楷体" w:cs="楷体"/>
                <w:color w:val="000000"/>
              </w:rPr>
              <w:t>李白像</w:t>
            </w:r>
            <w:r>
              <w:rPr>
                <w:rFonts w:ascii="Times New Roman" w:hAnsi="Times New Roman" w:eastAsia="Times New Roman" w:cs="Times New Roman"/>
                <w:color w:val="000000"/>
              </w:rPr>
              <w:t xml:space="preserve">          </w:t>
            </w:r>
            <w:r>
              <w:rPr>
                <w:rFonts w:ascii="Times New Roman" w:hAnsi="Times New Roman" w:eastAsia="Times New Roman" w:cs="Times New Roman"/>
                <w:color w:val="000000"/>
                <w:u w:val="single"/>
              </w:rPr>
              <w:t xml:space="preserve"> C </w:t>
            </w:r>
            <w:r>
              <w:rPr>
                <w:rFonts w:ascii="楷体" w:hAnsi="楷体" w:eastAsia="楷体" w:cs="楷体"/>
                <w:color w:val="000000"/>
              </w:rPr>
              <w:t>像</w:t>
            </w:r>
            <w:r>
              <w:rPr>
                <w:rFonts w:ascii="Times New Roman" w:hAnsi="Times New Roman" w:eastAsia="Times New Roman" w:cs="Times New Roman"/>
                <w:color w:val="000000"/>
              </w:rPr>
              <w:t xml:space="preserve">        </w:t>
            </w:r>
            <w:r>
              <w:rPr>
                <w:rFonts w:ascii="楷体" w:hAnsi="楷体" w:eastAsia="楷体" w:cs="楷体"/>
                <w:color w:val="000000"/>
              </w:rPr>
              <w:t>关汉卿像</w:t>
            </w:r>
            <w:r>
              <w:rPr>
                <w:rFonts w:ascii="Times New Roman" w:hAnsi="Times New Roman" w:eastAsia="Times New Roman" w:cs="Times New Roman"/>
                <w:color w:val="000000"/>
              </w:rPr>
              <w:t xml:space="preserve">      </w:t>
            </w:r>
            <w:r>
              <w:rPr>
                <w:rFonts w:ascii="楷体" w:hAnsi="楷体" w:eastAsia="楷体" w:cs="楷体"/>
                <w:color w:val="000000"/>
              </w:rPr>
              <w:t>曹雪芹像</w:t>
            </w:r>
          </w:p>
        </w:tc>
      </w:tr>
      <w:tr w14:paraId="1090C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E938F">
            <w:pPr>
              <w:spacing w:line="360" w:lineRule="auto"/>
              <w:jc w:val="center"/>
              <w:textAlignment w:val="center"/>
              <w:rPr>
                <w:color w:val="000000"/>
              </w:rPr>
            </w:pPr>
            <w:r>
              <w:rPr>
                <w:rFonts w:ascii="楷体" w:hAnsi="楷体" w:eastAsia="楷体" w:cs="楷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841AB">
            <w:pPr>
              <w:spacing w:line="360" w:lineRule="auto"/>
              <w:jc w:val="left"/>
              <w:textAlignment w:val="center"/>
              <w:rPr>
                <w:color w:val="000000"/>
              </w:rPr>
            </w:pPr>
          </w:p>
          <w:p w14:paraId="36B9BA8B">
            <w:pPr>
              <w:spacing w:line="360" w:lineRule="auto"/>
              <w:jc w:val="left"/>
              <w:textAlignment w:val="center"/>
              <w:rPr>
                <w:color w:val="000000"/>
              </w:rPr>
            </w:pPr>
            <w:r>
              <w:rPr>
                <w:color w:val="000000"/>
              </w:rPr>
              <w:drawing>
                <wp:inline distT="0" distB="0" distL="114300" distR="114300">
                  <wp:extent cx="1085850" cy="819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85850" cy="81915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962025" cy="8096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62025" cy="8096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600075" cy="8001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600075" cy="800100"/>
                          </a:xfrm>
                          <a:prstGeom prst="rect">
                            <a:avLst/>
                          </a:prstGeom>
                        </pic:spPr>
                      </pic:pic>
                    </a:graphicData>
                  </a:graphic>
                </wp:inline>
              </w:drawing>
            </w:r>
            <w:r>
              <w:rPr>
                <w:color w:val="000000"/>
              </w:rPr>
              <w:drawing>
                <wp:inline distT="0" distB="0" distL="114300" distR="114300">
                  <wp:extent cx="1285875" cy="8096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285875" cy="809625"/>
                          </a:xfrm>
                          <a:prstGeom prst="rect">
                            <a:avLst/>
                          </a:prstGeom>
                        </pic:spPr>
                      </pic:pic>
                    </a:graphicData>
                  </a:graphic>
                </wp:inline>
              </w:drawing>
            </w:r>
          </w:p>
          <w:p w14:paraId="287415F4">
            <w:pPr>
              <w:spacing w:line="360" w:lineRule="auto"/>
              <w:jc w:val="left"/>
              <w:textAlignment w:val="center"/>
              <w:rPr>
                <w:color w:val="000000"/>
              </w:rPr>
            </w:pPr>
            <w:r>
              <w:rPr>
                <w:rFonts w:ascii="楷体" w:hAnsi="楷体" w:eastAsia="楷体" w:cs="楷体"/>
                <w:color w:val="000000"/>
              </w:rPr>
              <w:t>河南洛阳白马寺</w:t>
            </w:r>
            <w:r>
              <w:rPr>
                <w:rFonts w:ascii="Times New Roman" w:hAnsi="Times New Roman" w:eastAsia="Times New Roman" w:cs="Times New Roman"/>
                <w:color w:val="000000"/>
              </w:rPr>
              <w:t xml:space="preserve">   </w:t>
            </w:r>
            <w:r>
              <w:rPr>
                <w:rFonts w:ascii="楷体" w:hAnsi="楷体" w:eastAsia="楷体" w:cs="楷体"/>
                <w:color w:val="000000"/>
              </w:rPr>
              <w:t>山西大同</w:t>
            </w:r>
            <w:r>
              <w:rPr>
                <w:rFonts w:ascii="Times New Roman" w:hAnsi="Times New Roman" w:eastAsia="Times New Roman" w:cs="Times New Roman"/>
                <w:color w:val="000000"/>
                <w:u w:val="single"/>
              </w:rPr>
              <w:t xml:space="preserve"> D </w:t>
            </w:r>
            <w:r>
              <w:rPr>
                <w:rFonts w:ascii="楷体" w:hAnsi="楷体" w:eastAsia="楷体" w:cs="楷体"/>
                <w:color w:val="000000"/>
              </w:rPr>
              <w:t>石窟</w:t>
            </w:r>
            <w:r>
              <w:rPr>
                <w:rFonts w:ascii="Times New Roman" w:hAnsi="Times New Roman" w:eastAsia="Times New Roman" w:cs="Times New Roman"/>
                <w:color w:val="000000"/>
              </w:rPr>
              <w:t xml:space="preserve">   </w:t>
            </w:r>
            <w:r>
              <w:rPr>
                <w:rFonts w:ascii="楷体" w:hAnsi="楷体" w:eastAsia="楷体" w:cs="楷体"/>
                <w:color w:val="000000"/>
              </w:rPr>
              <w:t>唐三彩骑驼</w:t>
            </w:r>
            <w:r>
              <w:rPr>
                <w:rFonts w:ascii="Times New Roman" w:hAnsi="Times New Roman" w:eastAsia="Times New Roman" w:cs="Times New Roman"/>
                <w:color w:val="000000"/>
              </w:rPr>
              <w:t xml:space="preserve">       </w:t>
            </w:r>
            <w:r>
              <w:rPr>
                <w:rFonts w:ascii="楷体" w:hAnsi="楷体" w:eastAsia="楷体" w:cs="楷体"/>
                <w:color w:val="000000"/>
              </w:rPr>
              <w:t>唐代吴道子</w:t>
            </w:r>
          </w:p>
          <w:p w14:paraId="50F9462A">
            <w:pPr>
              <w:spacing w:line="360" w:lineRule="auto"/>
              <w:ind w:firstLine="1890"/>
              <w:jc w:val="left"/>
              <w:textAlignment w:val="center"/>
              <w:rPr>
                <w:color w:val="000000"/>
              </w:rPr>
            </w:pPr>
            <w:r>
              <w:rPr>
                <w:rFonts w:ascii="楷体" w:hAnsi="楷体" w:eastAsia="楷体" w:cs="楷体"/>
                <w:color w:val="000000"/>
              </w:rPr>
              <w:t>第</w:t>
            </w:r>
            <w:r>
              <w:rPr>
                <w:rFonts w:ascii="Times New Roman" w:hAnsi="Times New Roman" w:eastAsia="Times New Roman" w:cs="Times New Roman"/>
                <w:color w:val="000000"/>
              </w:rPr>
              <w:t>20</w:t>
            </w:r>
            <w:r>
              <w:rPr>
                <w:rFonts w:ascii="楷体" w:hAnsi="楷体" w:eastAsia="楷体" w:cs="楷体"/>
                <w:color w:val="000000"/>
              </w:rPr>
              <w:t>窟中的主佛</w:t>
            </w:r>
            <w:r>
              <w:rPr>
                <w:rFonts w:ascii="Times New Roman" w:hAnsi="Times New Roman" w:eastAsia="Times New Roman" w:cs="Times New Roman"/>
                <w:color w:val="000000"/>
              </w:rPr>
              <w:t xml:space="preserve">     </w:t>
            </w:r>
            <w:r>
              <w:rPr>
                <w:rFonts w:ascii="楷体" w:hAnsi="楷体" w:eastAsia="楷体" w:cs="楷体"/>
                <w:color w:val="000000"/>
              </w:rPr>
              <w:t>乐舞俑</w:t>
            </w:r>
            <w:r>
              <w:rPr>
                <w:rFonts w:ascii="Times New Roman" w:hAnsi="Times New Roman" w:eastAsia="Times New Roman" w:cs="Times New Roman"/>
                <w:color w:val="000000"/>
              </w:rPr>
              <w:t xml:space="preserve">    </w:t>
            </w:r>
            <w:r>
              <w:rPr>
                <w:rFonts w:ascii="楷体" w:hAnsi="楷体" w:eastAsia="楷体" w:cs="楷体"/>
                <w:color w:val="000000"/>
              </w:rPr>
              <w:t>《送子天王图》（局部）</w:t>
            </w:r>
          </w:p>
        </w:tc>
      </w:tr>
    </w:tbl>
    <w:p w14:paraId="6F388C46">
      <w:pPr>
        <w:spacing w:line="360" w:lineRule="auto"/>
        <w:jc w:val="left"/>
        <w:textAlignment w:val="center"/>
        <w:rPr>
          <w:color w:val="000000"/>
        </w:rPr>
      </w:pPr>
    </w:p>
    <w:p w14:paraId="1D1C8D7E">
      <w:pPr>
        <w:spacing w:line="360" w:lineRule="auto"/>
        <w:jc w:val="left"/>
        <w:textAlignment w:val="center"/>
        <w:rPr>
          <w:color w:val="000000"/>
        </w:rPr>
      </w:pPr>
      <w:r>
        <w:rPr>
          <w:color w:val="000000"/>
        </w:rPr>
        <w:t>（1）</w:t>
      </w:r>
      <w:r>
        <w:rPr>
          <w:rFonts w:ascii="宋体" w:hAnsi="宋体" w:eastAsia="宋体" w:cs="宋体"/>
          <w:color w:val="000000"/>
        </w:rPr>
        <w:t>材料一所示内容承载了中华优秀传统文化，请准确填出与表格中横线上字母相对应的内容。</w:t>
      </w:r>
    </w:p>
    <w:p w14:paraId="256ABC37">
      <w:pPr>
        <w:spacing w:line="360" w:lineRule="auto"/>
        <w:jc w:val="left"/>
        <w:textAlignment w:val="center"/>
        <w:rPr>
          <w:color w:val="000000"/>
        </w:rPr>
      </w:pPr>
      <w:r>
        <w:rPr>
          <w:rFonts w:ascii="Times New Roman" w:hAnsi="Times New Roman" w:eastAsia="Times New Roman" w:cs="Times New Roman"/>
          <w:color w:val="000000"/>
        </w:rPr>
        <w:t>A</w:t>
      </w:r>
      <w:r>
        <w:rPr>
          <w:color w:val="000000"/>
        </w:rPr>
        <w:t>__________</w:t>
      </w:r>
      <w:r>
        <w:rPr>
          <w:rFonts w:ascii="宋体" w:hAnsi="宋体" w:eastAsia="宋体" w:cs="宋体"/>
          <w:color w:val="000000"/>
        </w:rPr>
        <w:t>；</w:t>
      </w:r>
      <w:r>
        <w:rPr>
          <w:rFonts w:ascii="Times New Roman" w:hAnsi="Times New Roman" w:eastAsia="Times New Roman" w:cs="Times New Roman"/>
          <w:color w:val="000000"/>
        </w:rPr>
        <w:t>B</w:t>
      </w:r>
      <w:r>
        <w:rPr>
          <w:color w:val="000000"/>
        </w:rPr>
        <w:t>__________</w:t>
      </w:r>
      <w:r>
        <w:rPr>
          <w:rFonts w:ascii="宋体" w:hAnsi="宋体" w:eastAsia="宋体" w:cs="宋体"/>
          <w:color w:val="000000"/>
        </w:rPr>
        <w:t>；</w:t>
      </w:r>
      <w:r>
        <w:rPr>
          <w:rFonts w:ascii="Times New Roman" w:hAnsi="Times New Roman" w:eastAsia="Times New Roman" w:cs="Times New Roman"/>
          <w:color w:val="000000"/>
        </w:rPr>
        <w:t>C</w:t>
      </w:r>
      <w:r>
        <w:rPr>
          <w:color w:val="000000"/>
        </w:rPr>
        <w:t>__________</w:t>
      </w:r>
      <w:r>
        <w:rPr>
          <w:rFonts w:ascii="宋体" w:hAnsi="宋体" w:eastAsia="宋体" w:cs="宋体"/>
          <w:color w:val="000000"/>
        </w:rPr>
        <w:t>；</w:t>
      </w:r>
      <w:r>
        <w:rPr>
          <w:rFonts w:ascii="Times New Roman" w:hAnsi="Times New Roman" w:eastAsia="Times New Roman" w:cs="Times New Roman"/>
          <w:color w:val="000000"/>
        </w:rPr>
        <w:t>D</w:t>
      </w:r>
      <w:r>
        <w:rPr>
          <w:color w:val="000000"/>
        </w:rPr>
        <w:t>__________</w:t>
      </w:r>
      <w:r>
        <w:rPr>
          <w:rFonts w:ascii="宋体" w:hAnsi="宋体" w:eastAsia="宋体" w:cs="宋体"/>
          <w:color w:val="000000"/>
        </w:rPr>
        <w:t>。</w:t>
      </w:r>
    </w:p>
    <w:p w14:paraId="76259A41">
      <w:pPr>
        <w:spacing w:line="360" w:lineRule="auto"/>
        <w:jc w:val="left"/>
        <w:textAlignment w:val="center"/>
        <w:rPr>
          <w:color w:val="000000"/>
        </w:rPr>
      </w:pPr>
      <w:r>
        <w:rPr>
          <w:color w:val="000000"/>
        </w:rPr>
        <w:t>（2）</w:t>
      </w:r>
      <w:r>
        <w:rPr>
          <w:rFonts w:ascii="宋体" w:hAnsi="宋体" w:eastAsia="宋体" w:cs="宋体"/>
          <w:color w:val="000000"/>
        </w:rPr>
        <w:t>根据示例，完成下列任务。（仿照示例完成，不能与示例重复）</w:t>
      </w:r>
    </w:p>
    <w:p w14:paraId="3F884BEB">
      <w:pPr>
        <w:spacing w:line="360" w:lineRule="auto"/>
        <w:jc w:val="left"/>
        <w:textAlignment w:val="center"/>
        <w:rPr>
          <w:color w:val="000000"/>
        </w:rPr>
      </w:pPr>
      <w:r>
        <w:rPr>
          <w:rFonts w:ascii="宋体" w:hAnsi="宋体" w:eastAsia="宋体" w:cs="宋体"/>
          <w:color w:val="000000"/>
        </w:rPr>
        <w:t>任务示例：中华优秀传统文化具有</w:t>
      </w:r>
      <w:r>
        <w:rPr>
          <w:rFonts w:ascii="宋体" w:hAnsi="宋体" w:eastAsia="宋体" w:cs="宋体"/>
          <w:color w:val="000000"/>
          <w:u w:val="single"/>
        </w:rPr>
        <w:t>本土性</w:t>
      </w:r>
      <w:r>
        <w:rPr>
          <w:rFonts w:ascii="宋体" w:hAnsi="宋体" w:eastAsia="宋体" w:cs="宋体"/>
          <w:color w:val="000000"/>
        </w:rPr>
        <w:t>特点，可选择与</w:t>
      </w:r>
      <w:r>
        <w:rPr>
          <w:rFonts w:ascii="宋体" w:hAnsi="宋体" w:eastAsia="宋体" w:cs="宋体"/>
          <w:color w:val="000000"/>
          <w:u w:val="single"/>
        </w:rPr>
        <w:t>①</w:t>
      </w:r>
      <w:r>
        <w:rPr>
          <w:rFonts w:ascii="宋体" w:hAnsi="宋体" w:eastAsia="宋体" w:cs="宋体"/>
          <w:color w:val="000000"/>
        </w:rPr>
        <w:t>组材料相关的文化现象印证。</w:t>
      </w:r>
    </w:p>
    <w:p w14:paraId="4FE3C13D">
      <w:pPr>
        <w:spacing w:line="360" w:lineRule="auto"/>
        <w:jc w:val="left"/>
        <w:textAlignment w:val="center"/>
        <w:rPr>
          <w:color w:val="000000"/>
        </w:rPr>
      </w:pPr>
      <w:r>
        <w:rPr>
          <w:rFonts w:ascii="宋体" w:hAnsi="宋体" w:eastAsia="宋体" w:cs="宋体"/>
          <w:color w:val="000000"/>
        </w:rPr>
        <w:t>任务一：中华优秀传统文化具有</w:t>
      </w:r>
      <w:r>
        <w:rPr>
          <w:color w:val="000000"/>
        </w:rPr>
        <w:t>__________</w:t>
      </w:r>
      <w:r>
        <w:rPr>
          <w:rFonts w:ascii="宋体" w:hAnsi="宋体" w:eastAsia="宋体" w:cs="宋体"/>
          <w:color w:val="000000"/>
        </w:rPr>
        <w:t>特点，可选择与</w:t>
      </w:r>
      <w:r>
        <w:rPr>
          <w:color w:val="000000"/>
        </w:rPr>
        <w:t>__________</w:t>
      </w:r>
      <w:r>
        <w:rPr>
          <w:rFonts w:ascii="宋体" w:hAnsi="宋体" w:eastAsia="宋体" w:cs="宋体"/>
          <w:color w:val="000000"/>
        </w:rPr>
        <w:t>组材料相关的文化现象印证。</w:t>
      </w:r>
    </w:p>
    <w:p w14:paraId="73256DFF">
      <w:pPr>
        <w:spacing w:line="360" w:lineRule="auto"/>
        <w:jc w:val="left"/>
        <w:textAlignment w:val="center"/>
        <w:rPr>
          <w:color w:val="000000"/>
        </w:rPr>
      </w:pPr>
      <w:r>
        <w:rPr>
          <w:rFonts w:ascii="宋体" w:hAnsi="宋体" w:eastAsia="宋体" w:cs="宋体"/>
          <w:color w:val="000000"/>
        </w:rPr>
        <w:t>任务二：中华优秀传统文化具有</w:t>
      </w:r>
      <w:r>
        <w:rPr>
          <w:color w:val="000000"/>
        </w:rPr>
        <w:t>__________</w:t>
      </w:r>
      <w:r>
        <w:rPr>
          <w:rFonts w:ascii="宋体" w:hAnsi="宋体" w:eastAsia="宋体" w:cs="宋体"/>
          <w:color w:val="000000"/>
        </w:rPr>
        <w:t>特点，可选择与</w:t>
      </w:r>
      <w:r>
        <w:rPr>
          <w:color w:val="000000"/>
        </w:rPr>
        <w:t>__________</w:t>
      </w:r>
      <w:r>
        <w:rPr>
          <w:rFonts w:ascii="宋体" w:hAnsi="宋体" w:eastAsia="宋体" w:cs="宋体"/>
          <w:color w:val="000000"/>
        </w:rPr>
        <w:t>组材料相关的文化现象印证。</w:t>
      </w:r>
    </w:p>
    <w:p w14:paraId="60FE3926">
      <w:pPr>
        <w:spacing w:line="360" w:lineRule="auto"/>
        <w:ind w:firstLine="420"/>
        <w:jc w:val="left"/>
        <w:textAlignment w:val="center"/>
        <w:rPr>
          <w:color w:val="000000"/>
        </w:rPr>
      </w:pPr>
      <w:r>
        <w:rPr>
          <w:rFonts w:ascii="楷体" w:hAnsi="楷体" w:eastAsia="楷体" w:cs="楷体"/>
          <w:color w:val="000000"/>
        </w:rPr>
        <w:t>材料二</w:t>
      </w:r>
    </w:p>
    <w:tbl>
      <w:tblPr>
        <w:tblStyle w:val="4"/>
        <w:tblW w:w="80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70"/>
      </w:tblGrid>
      <w:tr w14:paraId="06DD2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C9BB9">
            <w:pPr>
              <w:spacing w:line="360" w:lineRule="auto"/>
              <w:jc w:val="left"/>
              <w:textAlignment w:val="center"/>
              <w:rPr>
                <w:color w:val="000000"/>
              </w:rPr>
            </w:pPr>
            <w:r>
              <w:rPr>
                <w:rFonts w:ascii="楷体" w:hAnsi="楷体" w:eastAsia="楷体" w:cs="楷体"/>
                <w:color w:val="000000"/>
              </w:rPr>
              <w:t>《道德经》《论语》、都江堰、秦始皇陵兵马俑、造纸术、《史记》《伤寒杂病论》《女史箴图》、龙门石窟、《齐民要术》、曲辕犁、秧马、活字印刷术、《资治通鉴》《清明上河图》《三国演义》、明长城、《本草纲目》《西游记》《农政全书》</w:t>
            </w:r>
          </w:p>
        </w:tc>
      </w:tr>
    </w:tbl>
    <w:p w14:paraId="371A009F">
      <w:pPr>
        <w:spacing w:line="360" w:lineRule="auto"/>
        <w:jc w:val="left"/>
        <w:textAlignment w:val="center"/>
        <w:rPr>
          <w:color w:val="000000"/>
        </w:rPr>
      </w:pPr>
      <w:r>
        <w:rPr>
          <w:color w:val="000000"/>
        </w:rPr>
        <w:t>（3）</w:t>
      </w:r>
      <w:r>
        <w:rPr>
          <w:rFonts w:ascii="宋体" w:hAnsi="宋体" w:eastAsia="宋体" w:cs="宋体"/>
          <w:color w:val="000000"/>
        </w:rPr>
        <w:t>根据材料二提供</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人类文明优秀成果，任选相关的两项，自拟一个主题，并围绕这主题说明两项成果的历史文化价值。</w:t>
      </w:r>
    </w:p>
    <w:p w14:paraId="37FCD92E">
      <w:pPr>
        <w:spacing w:line="360" w:lineRule="auto"/>
        <w:jc w:val="left"/>
        <w:textAlignment w:val="center"/>
        <w:rPr>
          <w:color w:val="000000"/>
        </w:rPr>
      </w:pPr>
      <w:r>
        <w:rPr>
          <w:color w:val="000000"/>
        </w:rPr>
        <w:t xml:space="preserve">27. </w:t>
      </w:r>
      <w:r>
        <w:rPr>
          <w:rFonts w:ascii="宋体" w:hAnsi="宋体" w:eastAsia="宋体" w:cs="宋体"/>
          <w:color w:val="000000"/>
        </w:rPr>
        <w:t>制定和实施宪法，是人类文明进步的标志，是人类社会走向现代化的重要支撑。</w:t>
      </w:r>
    </w:p>
    <w:p w14:paraId="7D3444EE">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1787</w:t>
      </w:r>
      <w:r>
        <w:rPr>
          <w:rFonts w:ascii="楷体" w:hAnsi="楷体" w:eastAsia="楷体" w:cs="楷体"/>
          <w:color w:val="000000"/>
        </w:rPr>
        <w:t>年美国宪法是世界上第一部资产阶级成文宪法。宪法依据分权制衡原则设计了一个联邦制共和国：行政、立法、司法三权分立，总统、国会与最高法院及其相关机构各司其职，相互制衡。但是，</w:t>
      </w:r>
      <w:r>
        <w:rPr>
          <w:rFonts w:ascii="Times New Roman" w:hAnsi="Times New Roman" w:eastAsia="Times New Roman" w:cs="Times New Roman"/>
          <w:color w:val="000000"/>
        </w:rPr>
        <w:t>1787</w:t>
      </w:r>
      <w:r>
        <w:rPr>
          <w:rFonts w:ascii="楷体" w:hAnsi="楷体" w:eastAsia="楷体" w:cs="楷体"/>
          <w:color w:val="000000"/>
        </w:rPr>
        <w:t>年美国宪法也有很多不足之处，如允许奴隶制的存在，不承认妇女、黑人和印第安人具有和白人男子相等的政治权利。</w:t>
      </w:r>
    </w:p>
    <w:p w14:paraId="277335AB">
      <w:pPr>
        <w:spacing w:line="360" w:lineRule="auto"/>
        <w:jc w:val="right"/>
        <w:textAlignment w:val="center"/>
        <w:rPr>
          <w:color w:val="000000"/>
        </w:rPr>
      </w:pPr>
      <w:r>
        <w:rPr>
          <w:rFonts w:ascii="楷体" w:hAnsi="楷体" w:eastAsia="楷体" w:cs="楷体"/>
          <w:color w:val="000000"/>
        </w:rPr>
        <w:t>——改编自义务教育教科书《世界历史》九年级上册</w:t>
      </w:r>
    </w:p>
    <w:p w14:paraId="5099C465">
      <w:pPr>
        <w:spacing w:line="360" w:lineRule="auto"/>
        <w:jc w:val="left"/>
        <w:textAlignment w:val="center"/>
        <w:rPr>
          <w:color w:val="000000"/>
        </w:rPr>
      </w:pPr>
      <w:r>
        <w:rPr>
          <w:color w:val="000000"/>
        </w:rPr>
        <w:t>（1）</w:t>
      </w:r>
      <w:r>
        <w:rPr>
          <w:rFonts w:ascii="宋体" w:hAnsi="宋体" w:eastAsia="宋体" w:cs="宋体"/>
          <w:color w:val="000000"/>
        </w:rPr>
        <w:t>根据材料一，编制美国政权结构示意图，并分析其历史进步性和局限性。</w:t>
      </w:r>
    </w:p>
    <w:p w14:paraId="653F21FA">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第一条</w:t>
      </w:r>
      <w:r>
        <w:rPr>
          <w:rFonts w:ascii="Times New Roman" w:hAnsi="Times New Roman" w:eastAsia="Times New Roman" w:cs="Times New Roman"/>
          <w:color w:val="000000"/>
        </w:rPr>
        <w:t xml:space="preserve">  </w:t>
      </w:r>
      <w:r>
        <w:rPr>
          <w:rFonts w:ascii="楷体" w:hAnsi="楷体" w:eastAsia="楷体" w:cs="楷体"/>
          <w:color w:val="000000"/>
        </w:rPr>
        <w:t>中华人民共和国是工人阶级领导的、以工农联盟为基础的人民民主国家。</w:t>
      </w:r>
    </w:p>
    <w:p w14:paraId="17A76438">
      <w:pPr>
        <w:spacing w:line="360" w:lineRule="auto"/>
        <w:ind w:firstLine="420"/>
        <w:jc w:val="left"/>
        <w:textAlignment w:val="center"/>
        <w:rPr>
          <w:color w:val="000000"/>
        </w:rPr>
      </w:pPr>
      <w:r>
        <w:rPr>
          <w:rFonts w:ascii="楷体" w:hAnsi="楷体" w:eastAsia="楷体" w:cs="楷体"/>
          <w:color w:val="000000"/>
        </w:rPr>
        <w:t>第二条</w:t>
      </w:r>
      <w:r>
        <w:rPr>
          <w:rFonts w:ascii="Times New Roman" w:hAnsi="Times New Roman" w:eastAsia="Times New Roman" w:cs="Times New Roman"/>
          <w:color w:val="000000"/>
        </w:rPr>
        <w:t xml:space="preserve">  </w:t>
      </w:r>
      <w:r>
        <w:rPr>
          <w:rFonts w:ascii="楷体" w:hAnsi="楷体" w:eastAsia="楷体" w:cs="楷体"/>
          <w:color w:val="000000"/>
        </w:rPr>
        <w:t>中华人民共和国的一切权力属于人民。人民行使权力的机关是全国人民代表大会和地方各级人民代表大会。</w:t>
      </w:r>
    </w:p>
    <w:p w14:paraId="56C2F98F">
      <w:pPr>
        <w:spacing w:line="360" w:lineRule="auto"/>
        <w:ind w:firstLine="420"/>
        <w:jc w:val="left"/>
        <w:textAlignment w:val="center"/>
        <w:rPr>
          <w:color w:val="000000"/>
        </w:rPr>
      </w:pPr>
      <w:r>
        <w:rPr>
          <w:rFonts w:ascii="楷体" w:hAnsi="楷体" w:eastAsia="楷体" w:cs="楷体"/>
          <w:color w:val="000000"/>
        </w:rPr>
        <w:t>……</w:t>
      </w:r>
    </w:p>
    <w:p w14:paraId="6EBCB9C0">
      <w:pPr>
        <w:spacing w:line="360" w:lineRule="auto"/>
        <w:ind w:firstLine="420"/>
        <w:jc w:val="left"/>
        <w:textAlignment w:val="center"/>
        <w:rPr>
          <w:color w:val="000000"/>
        </w:rPr>
      </w:pPr>
      <w:r>
        <w:rPr>
          <w:rFonts w:ascii="楷体" w:hAnsi="楷体" w:eastAsia="楷体" w:cs="楷体"/>
          <w:color w:val="000000"/>
        </w:rPr>
        <w:t>第四条</w:t>
      </w:r>
      <w:r>
        <w:rPr>
          <w:rFonts w:ascii="Times New Roman" w:hAnsi="Times New Roman" w:eastAsia="Times New Roman" w:cs="Times New Roman"/>
          <w:color w:val="000000"/>
        </w:rPr>
        <w:t xml:space="preserve">  </w:t>
      </w:r>
      <w:r>
        <w:rPr>
          <w:rFonts w:ascii="楷体" w:hAnsi="楷体" w:eastAsia="楷体" w:cs="楷体"/>
          <w:color w:val="000000"/>
        </w:rPr>
        <w:t>中华人民共和国依靠国家机关和社会力量，通过社会主义工业化和社会主义改造，保证逐步消灭剥削制度，建立社会主义社会。</w:t>
      </w:r>
    </w:p>
    <w:p w14:paraId="1E1AA368">
      <w:pPr>
        <w:spacing w:line="360" w:lineRule="auto"/>
        <w:jc w:val="right"/>
        <w:textAlignment w:val="center"/>
        <w:rPr>
          <w:color w:val="000000"/>
        </w:rPr>
      </w:pPr>
      <w:r>
        <w:rPr>
          <w:rFonts w:ascii="楷体" w:hAnsi="楷体" w:eastAsia="楷体" w:cs="楷体"/>
          <w:color w:val="000000"/>
        </w:rPr>
        <w:t>——摘自《中华人民共和国宪法》（</w:t>
      </w:r>
      <w:r>
        <w:rPr>
          <w:rFonts w:ascii="Times New Roman" w:hAnsi="Times New Roman" w:eastAsia="Times New Roman" w:cs="Times New Roman"/>
          <w:color w:val="000000"/>
        </w:rPr>
        <w:t>1954</w:t>
      </w:r>
      <w:r>
        <w:rPr>
          <w:rFonts w:ascii="楷体" w:hAnsi="楷体" w:eastAsia="楷体" w:cs="楷体"/>
          <w:color w:val="000000"/>
        </w:rPr>
        <w:t>年）</w:t>
      </w:r>
    </w:p>
    <w:p w14:paraId="388EB15F">
      <w:pPr>
        <w:spacing w:line="360" w:lineRule="auto"/>
        <w:jc w:val="left"/>
        <w:textAlignment w:val="center"/>
        <w:rPr>
          <w:color w:val="000000"/>
        </w:rPr>
      </w:pPr>
      <w:r>
        <w:rPr>
          <w:color w:val="000000"/>
        </w:rPr>
        <w:t>（2）</w:t>
      </w:r>
      <w:r>
        <w:rPr>
          <w:rFonts w:ascii="宋体" w:hAnsi="宋体" w:eastAsia="宋体" w:cs="宋体"/>
          <w:color w:val="000000"/>
        </w:rPr>
        <w:t>根据材料二，从政治和经济角度简析</w:t>
      </w:r>
      <w:r>
        <w:rPr>
          <w:rFonts w:ascii="Times New Roman" w:hAnsi="Times New Roman" w:eastAsia="Times New Roman" w:cs="Times New Roman"/>
          <w:color w:val="000000"/>
        </w:rPr>
        <w:t>1954</w:t>
      </w:r>
      <w:r>
        <w:rPr>
          <w:rFonts w:ascii="宋体" w:hAnsi="宋体" w:eastAsia="宋体" w:cs="宋体"/>
          <w:color w:val="000000"/>
        </w:rPr>
        <w:t>年宪法是一部社会主义类型的宪法。</w:t>
      </w:r>
    </w:p>
    <w:p w14:paraId="1540D43C">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中国人民和中国人民解放军战胜了帝国主义、霸权主义的侵略、破坏和武装挑衅，维护了国家的独立和安全，增强了国防……台湾是中华人民共和国的神圣领土的一部分。完成统一祖国的大业是包括台湾同胞在内的全中国人民的神圣职责……中国人民政治协商会议是有广泛代表性的统一战线组织，过去发挥了重要的历史作用……中华人民共和国是全国各族人民共同缔造的统一的多民族国家。平等团结互助和谐的社会主义民族关系已经确立，并将继续加强。</w:t>
      </w:r>
    </w:p>
    <w:p w14:paraId="04819763">
      <w:pPr>
        <w:spacing w:line="360" w:lineRule="auto"/>
        <w:jc w:val="right"/>
        <w:textAlignment w:val="center"/>
        <w:rPr>
          <w:color w:val="000000"/>
        </w:rPr>
      </w:pPr>
      <w:r>
        <w:rPr>
          <w:rFonts w:ascii="楷体" w:hAnsi="楷体" w:eastAsia="楷体" w:cs="楷体"/>
          <w:color w:val="000000"/>
        </w:rPr>
        <w:t>——摘自《中华人民共和国宪法》（</w:t>
      </w:r>
      <w:r>
        <w:rPr>
          <w:rFonts w:ascii="Times New Roman" w:hAnsi="Times New Roman" w:eastAsia="Times New Roman" w:cs="Times New Roman"/>
          <w:color w:val="000000"/>
        </w:rPr>
        <w:t>2018</w:t>
      </w:r>
      <w:r>
        <w:rPr>
          <w:rFonts w:ascii="楷体" w:hAnsi="楷体" w:eastAsia="楷体" w:cs="楷体"/>
          <w:color w:val="000000"/>
        </w:rPr>
        <w:t>年）</w:t>
      </w:r>
    </w:p>
    <w:p w14:paraId="33C86342">
      <w:pPr>
        <w:spacing w:line="360" w:lineRule="auto"/>
        <w:jc w:val="left"/>
        <w:textAlignment w:val="center"/>
        <w:rPr>
          <w:color w:val="000000"/>
        </w:rPr>
      </w:pPr>
      <w:r>
        <w:rPr>
          <w:color w:val="000000"/>
        </w:rPr>
        <w:t>（3）</w:t>
      </w:r>
      <w:r>
        <w:rPr>
          <w:rFonts w:ascii="宋体" w:hAnsi="宋体" w:eastAsia="宋体" w:cs="宋体"/>
          <w:color w:val="000000"/>
        </w:rPr>
        <w:t>从材料三中选取一个角度，提炼所反映的主题，并加以阐述。</w:t>
      </w:r>
    </w:p>
    <w:p w14:paraId="148498E5">
      <w:pPr>
        <w:spacing w:line="360" w:lineRule="auto"/>
        <w:jc w:val="left"/>
        <w:textAlignment w:val="center"/>
        <w:rPr>
          <w:color w:val="000000"/>
        </w:rPr>
      </w:pPr>
      <w:r>
        <w:rPr>
          <w:color w:val="000000"/>
        </w:rPr>
        <w:t xml:space="preserve">28. </w:t>
      </w:r>
      <w:r>
        <w:rPr>
          <w:rFonts w:ascii="宋体" w:hAnsi="宋体" w:eastAsia="宋体" w:cs="宋体"/>
          <w:color w:val="000000"/>
        </w:rPr>
        <w:t>某班开展项目学习活动，分三个小组探讨“构建人类命运共同体是世界各国人民前途所在”</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问题。</w:t>
      </w:r>
    </w:p>
    <w:p w14:paraId="68CCE97C">
      <w:pPr>
        <w:spacing w:line="360" w:lineRule="auto"/>
        <w:ind w:firstLine="420"/>
        <w:jc w:val="left"/>
        <w:textAlignment w:val="center"/>
        <w:rPr>
          <w:color w:val="000000"/>
        </w:rPr>
      </w:pPr>
      <w:r>
        <w:rPr>
          <w:rFonts w:ascii="楷体" w:hAnsi="楷体" w:eastAsia="楷体" w:cs="楷体"/>
          <w:color w:val="000000"/>
        </w:rPr>
        <w:t>材料一（第</w:t>
      </w:r>
      <w:r>
        <w:rPr>
          <w:rFonts w:ascii="Times New Roman" w:hAnsi="Times New Roman" w:eastAsia="Times New Roman" w:cs="Times New Roman"/>
          <w:color w:val="000000"/>
        </w:rPr>
        <w:t>1</w:t>
      </w:r>
      <w:r>
        <w:rPr>
          <w:rFonts w:ascii="楷体" w:hAnsi="楷体" w:eastAsia="楷体" w:cs="楷体"/>
          <w:color w:val="000000"/>
        </w:rPr>
        <w:t>小组整理）</w:t>
      </w:r>
      <w:r>
        <w:rPr>
          <w:rFonts w:ascii="Times New Roman" w:hAnsi="Times New Roman" w:eastAsia="Times New Roman" w:cs="Times New Roman"/>
          <w:color w:val="000000"/>
        </w:rPr>
        <w:t xml:space="preserve">  16</w:t>
      </w:r>
      <w:r>
        <w:rPr>
          <w:rFonts w:ascii="楷体" w:hAnsi="楷体" w:eastAsia="楷体" w:cs="楷体"/>
          <w:color w:val="000000"/>
        </w:rPr>
        <w:t>世纪以来，核心国家控制着整个世界的经济秩序、政治秩序、安全体系和法治体系，边缘国家除了顺从中心的意志之外别无选择。</w:t>
      </w:r>
    </w:p>
    <w:tbl>
      <w:tblPr>
        <w:tblStyle w:val="4"/>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20"/>
        <w:gridCol w:w="1980"/>
        <w:gridCol w:w="3120"/>
      </w:tblGrid>
      <w:tr w14:paraId="4B0C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D8982">
            <w:pPr>
              <w:spacing w:line="360" w:lineRule="auto"/>
              <w:jc w:val="center"/>
              <w:textAlignment w:val="center"/>
              <w:rPr>
                <w:color w:val="000000"/>
              </w:rPr>
            </w:pPr>
            <w:r>
              <w:rPr>
                <w:rFonts w:ascii="楷体" w:hAnsi="楷体" w:eastAsia="楷体" w:cs="楷体"/>
                <w:color w:val="000000"/>
              </w:rPr>
              <w:t>阶段特征</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1E9A0C">
            <w:pPr>
              <w:spacing w:line="360" w:lineRule="auto"/>
              <w:jc w:val="center"/>
              <w:textAlignment w:val="center"/>
              <w:rPr>
                <w:color w:val="000000"/>
              </w:rPr>
            </w:pPr>
            <w:r>
              <w:rPr>
                <w:rFonts w:ascii="楷体" w:hAnsi="楷体" w:eastAsia="楷体" w:cs="楷体"/>
                <w:color w:val="000000"/>
              </w:rPr>
              <w:t>时间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1304CC">
            <w:pPr>
              <w:spacing w:line="360" w:lineRule="auto"/>
              <w:jc w:val="center"/>
              <w:textAlignment w:val="center"/>
              <w:rPr>
                <w:color w:val="000000"/>
              </w:rPr>
            </w:pPr>
            <w:r>
              <w:rPr>
                <w:rFonts w:ascii="楷体" w:hAnsi="楷体" w:eastAsia="楷体" w:cs="楷体"/>
                <w:color w:val="000000"/>
              </w:rPr>
              <w:t>事件</w:t>
            </w:r>
          </w:p>
        </w:tc>
      </w:tr>
      <w:tr w14:paraId="6B91E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31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C24BD0">
            <w:pPr>
              <w:spacing w:line="360" w:lineRule="auto"/>
              <w:jc w:val="both"/>
              <w:textAlignment w:val="center"/>
              <w:rPr>
                <w:color w:val="000000"/>
              </w:rPr>
            </w:pPr>
            <w:r>
              <w:rPr>
                <w:rFonts w:ascii="楷体" w:hAnsi="楷体" w:eastAsia="楷体" w:cs="楷体"/>
                <w:color w:val="000000"/>
              </w:rPr>
              <w:t>以殖民侵略为主要方式的“中心—边缘”秩序初建</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2374EE">
            <w:pPr>
              <w:spacing w:line="360" w:lineRule="auto"/>
              <w:jc w:val="left"/>
              <w:textAlignment w:val="center"/>
              <w:rPr>
                <w:color w:val="000000"/>
              </w:rPr>
            </w:pPr>
            <w:r>
              <w:rPr>
                <w:rFonts w:ascii="Times New Roman" w:hAnsi="Times New Roman" w:eastAsia="Times New Roman" w:cs="Times New Roman"/>
                <w:color w:val="000000"/>
              </w:rPr>
              <w:t>1553</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75319">
            <w:pPr>
              <w:spacing w:line="360" w:lineRule="auto"/>
              <w:jc w:val="left"/>
              <w:textAlignment w:val="center"/>
              <w:rPr>
                <w:color w:val="000000"/>
              </w:rPr>
            </w:pPr>
            <w:r>
              <w:rPr>
                <w:rFonts w:ascii="楷体" w:hAnsi="楷体" w:eastAsia="楷体" w:cs="楷体"/>
                <w:color w:val="000000"/>
              </w:rPr>
              <w:t>葡萄牙攫取在中国澳门的居住权</w:t>
            </w:r>
          </w:p>
        </w:tc>
      </w:tr>
      <w:tr w14:paraId="292B0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07D11BF6">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0DFAA">
            <w:pPr>
              <w:spacing w:line="360" w:lineRule="auto"/>
              <w:jc w:val="left"/>
              <w:textAlignment w:val="center"/>
              <w:rPr>
                <w:color w:val="000000"/>
              </w:rPr>
            </w:pPr>
            <w:r>
              <w:rPr>
                <w:rFonts w:ascii="楷体" w:hAnsi="楷体" w:eastAsia="楷体" w:cs="楷体"/>
                <w:color w:val="000000"/>
              </w:rPr>
              <w:t>明朝末年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CC07E6">
            <w:pPr>
              <w:spacing w:line="360" w:lineRule="auto"/>
              <w:jc w:val="left"/>
              <w:textAlignment w:val="center"/>
              <w:rPr>
                <w:color w:val="000000"/>
              </w:rPr>
            </w:pPr>
            <w:r>
              <w:rPr>
                <w:rFonts w:ascii="楷体" w:hAnsi="楷体" w:eastAsia="楷体" w:cs="楷体"/>
                <w:color w:val="000000"/>
              </w:rPr>
              <w:t>荷兰殖民者侵占中国台湾</w:t>
            </w:r>
          </w:p>
        </w:tc>
      </w:tr>
      <w:tr w14:paraId="26432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1894D187">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2337D">
            <w:pPr>
              <w:spacing w:line="360" w:lineRule="auto"/>
              <w:jc w:val="left"/>
              <w:textAlignment w:val="center"/>
              <w:rPr>
                <w:color w:val="000000"/>
              </w:rPr>
            </w:pPr>
            <w:r>
              <w:rPr>
                <w:rFonts w:ascii="Times New Roman" w:hAnsi="Times New Roman" w:eastAsia="Times New Roman" w:cs="Times New Roman"/>
                <w:color w:val="000000"/>
              </w:rPr>
              <w:t>17—18</w:t>
            </w:r>
            <w:r>
              <w:rPr>
                <w:rFonts w:ascii="楷体" w:hAnsi="楷体" w:eastAsia="楷体" w:cs="楷体"/>
                <w:color w:val="000000"/>
              </w:rPr>
              <w:t>世纪</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1C527">
            <w:pPr>
              <w:spacing w:line="360" w:lineRule="auto"/>
              <w:jc w:val="left"/>
              <w:textAlignment w:val="center"/>
              <w:rPr>
                <w:color w:val="000000"/>
              </w:rPr>
            </w:pPr>
            <w:r>
              <w:rPr>
                <w:rFonts w:ascii="楷体" w:hAnsi="楷体" w:eastAsia="楷体" w:cs="楷体"/>
                <w:color w:val="000000"/>
              </w:rPr>
              <w:t>资本主义制度初步确立</w:t>
            </w:r>
          </w:p>
        </w:tc>
      </w:tr>
      <w:tr w14:paraId="14AFD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1A7714C9">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37E40E">
            <w:pPr>
              <w:spacing w:line="360" w:lineRule="auto"/>
              <w:jc w:val="left"/>
              <w:textAlignment w:val="center"/>
              <w:rPr>
                <w:color w:val="000000"/>
              </w:rPr>
            </w:pPr>
            <w:r>
              <w:rPr>
                <w:rFonts w:ascii="Times New Roman" w:hAnsi="Times New Roman" w:eastAsia="Times New Roman" w:cs="Times New Roman"/>
                <w:color w:val="000000"/>
              </w:rPr>
              <w:t>18</w:t>
            </w:r>
            <w:r>
              <w:rPr>
                <w:rFonts w:ascii="楷体" w:hAnsi="楷体" w:eastAsia="楷体" w:cs="楷体"/>
                <w:color w:val="000000"/>
              </w:rPr>
              <w:t>世纪中期</w:t>
            </w:r>
            <w:r>
              <w:rPr>
                <w:rFonts w:ascii="Times New Roman" w:hAnsi="Times New Roman" w:eastAsia="Times New Roman" w:cs="Times New Roman"/>
                <w:color w:val="000000"/>
              </w:rPr>
              <w:t>-19</w:t>
            </w:r>
            <w:r>
              <w:rPr>
                <w:rFonts w:ascii="楷体" w:hAnsi="楷体" w:eastAsia="楷体" w:cs="楷体"/>
                <w:color w:val="000000"/>
              </w:rPr>
              <w:t>世纪中期</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9E963">
            <w:pPr>
              <w:spacing w:line="360" w:lineRule="auto"/>
              <w:jc w:val="left"/>
              <w:textAlignment w:val="center"/>
              <w:rPr>
                <w:color w:val="000000"/>
              </w:rPr>
            </w:pPr>
            <w:r>
              <w:rPr>
                <w:rFonts w:ascii="楷体" w:hAnsi="楷体" w:eastAsia="楷体" w:cs="楷体"/>
                <w:color w:val="000000"/>
              </w:rPr>
              <w:t>英国工业革命</w:t>
            </w:r>
          </w:p>
        </w:tc>
      </w:tr>
      <w:tr w14:paraId="233DA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7357E557">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8AEB73">
            <w:pPr>
              <w:spacing w:line="360" w:lineRule="auto"/>
              <w:jc w:val="left"/>
              <w:textAlignment w:val="center"/>
              <w:rPr>
                <w:color w:val="000000"/>
              </w:rPr>
            </w:pPr>
            <w:r>
              <w:rPr>
                <w:rFonts w:ascii="Times New Roman" w:hAnsi="Times New Roman" w:eastAsia="Times New Roman" w:cs="Times New Roman"/>
                <w:color w:val="000000"/>
              </w:rPr>
              <w:t>840</w:t>
            </w:r>
            <w:r>
              <w:rPr>
                <w:rFonts w:ascii="楷体" w:hAnsi="楷体" w:eastAsia="楷体" w:cs="楷体"/>
                <w:color w:val="000000"/>
              </w:rPr>
              <w:t>—</w:t>
            </w:r>
            <w:r>
              <w:rPr>
                <w:rFonts w:ascii="Times New Roman" w:hAnsi="Times New Roman" w:eastAsia="Times New Roman" w:cs="Times New Roman"/>
                <w:color w:val="000000"/>
              </w:rPr>
              <w:t>1842</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8EB73E">
            <w:pPr>
              <w:spacing w:line="360" w:lineRule="auto"/>
              <w:jc w:val="left"/>
              <w:textAlignment w:val="center"/>
              <w:rPr>
                <w:color w:val="000000"/>
              </w:rPr>
            </w:pPr>
            <w:r>
              <w:rPr>
                <w:rFonts w:ascii="楷体" w:hAnsi="楷体" w:eastAsia="楷体" w:cs="楷体"/>
                <w:color w:val="000000"/>
              </w:rPr>
              <w:t>鸦片战争</w:t>
            </w:r>
          </w:p>
        </w:tc>
      </w:tr>
      <w:tr w14:paraId="3DE65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067F9A3C">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09DA0">
            <w:pPr>
              <w:spacing w:line="360" w:lineRule="auto"/>
              <w:jc w:val="left"/>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世纪中期</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DE7FD">
            <w:pPr>
              <w:spacing w:line="360" w:lineRule="auto"/>
              <w:jc w:val="left"/>
              <w:textAlignment w:val="center"/>
              <w:rPr>
                <w:color w:val="000000"/>
              </w:rPr>
            </w:pPr>
            <w:r>
              <w:rPr>
                <w:rFonts w:ascii="楷体" w:hAnsi="楷体" w:eastAsia="楷体" w:cs="楷体"/>
                <w:color w:val="000000"/>
              </w:rPr>
              <w:t>印度沦为英国的殖民地</w:t>
            </w:r>
          </w:p>
        </w:tc>
      </w:tr>
      <w:tr w14:paraId="3196C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72B90571">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E7CB97">
            <w:pPr>
              <w:spacing w:line="360" w:lineRule="auto"/>
              <w:jc w:val="left"/>
              <w:textAlignment w:val="center"/>
              <w:rPr>
                <w:color w:val="000000"/>
              </w:rPr>
            </w:pPr>
            <w:r>
              <w:rPr>
                <w:rFonts w:ascii="Times New Roman" w:hAnsi="Times New Roman" w:eastAsia="Times New Roman" w:cs="Times New Roman"/>
                <w:color w:val="000000"/>
              </w:rPr>
              <w:t>1868</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6CE538">
            <w:pPr>
              <w:spacing w:line="360" w:lineRule="auto"/>
              <w:jc w:val="left"/>
              <w:textAlignment w:val="center"/>
              <w:rPr>
                <w:color w:val="000000"/>
              </w:rPr>
            </w:pPr>
            <w:r>
              <w:rPr>
                <w:rFonts w:ascii="楷体" w:hAnsi="楷体" w:eastAsia="楷体" w:cs="楷体"/>
                <w:color w:val="000000"/>
              </w:rPr>
              <w:t>日本明治维新</w:t>
            </w:r>
          </w:p>
        </w:tc>
      </w:tr>
      <w:tr w14:paraId="27628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7F2C185A">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0D1B83">
            <w:pPr>
              <w:spacing w:line="360" w:lineRule="auto"/>
              <w:jc w:val="left"/>
              <w:textAlignment w:val="center"/>
              <w:rPr>
                <w:color w:val="000000"/>
              </w:rPr>
            </w:pPr>
            <w:r>
              <w:rPr>
                <w:rFonts w:ascii="Times New Roman" w:hAnsi="Times New Roman" w:eastAsia="Times New Roman" w:cs="Times New Roman"/>
                <w:color w:val="000000"/>
              </w:rPr>
              <w:t>1894—1895</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3F1E2">
            <w:pPr>
              <w:spacing w:line="360" w:lineRule="auto"/>
              <w:jc w:val="left"/>
              <w:textAlignment w:val="center"/>
              <w:rPr>
                <w:color w:val="000000"/>
              </w:rPr>
            </w:pPr>
            <w:r>
              <w:rPr>
                <w:rFonts w:ascii="楷体" w:hAnsi="楷体" w:eastAsia="楷体" w:cs="楷体"/>
                <w:color w:val="000000"/>
              </w:rPr>
              <w:t>甲午中日战争</w:t>
            </w:r>
          </w:p>
        </w:tc>
      </w:tr>
      <w:tr w14:paraId="57BE5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31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F489F1">
            <w:pPr>
              <w:spacing w:line="360" w:lineRule="auto"/>
              <w:jc w:val="both"/>
              <w:textAlignment w:val="center"/>
              <w:rPr>
                <w:color w:val="000000"/>
              </w:rPr>
            </w:pPr>
            <w:r>
              <w:rPr>
                <w:rFonts w:ascii="楷体" w:hAnsi="楷体" w:eastAsia="楷体" w:cs="楷体"/>
                <w:color w:val="000000"/>
              </w:rPr>
              <w:t>以共同的价值观念、意识形态或经济、政治、军事目的为标准的集团化秩序重整</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18D6E4">
            <w:pPr>
              <w:spacing w:line="360" w:lineRule="auto"/>
              <w:jc w:val="left"/>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世纪末</w:t>
            </w:r>
            <w:r>
              <w:rPr>
                <w:rFonts w:ascii="Times New Roman" w:hAnsi="Times New Roman" w:eastAsia="Times New Roman" w:cs="Times New Roman"/>
                <w:color w:val="000000"/>
              </w:rPr>
              <w:t>20</w:t>
            </w:r>
            <w:r>
              <w:rPr>
                <w:rFonts w:ascii="楷体" w:hAnsi="楷体" w:eastAsia="楷体" w:cs="楷体"/>
                <w:color w:val="000000"/>
              </w:rPr>
              <w:t>世纪初</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EA7B2E">
            <w:pPr>
              <w:spacing w:line="360" w:lineRule="auto"/>
              <w:jc w:val="left"/>
              <w:textAlignment w:val="center"/>
              <w:rPr>
                <w:color w:val="000000"/>
              </w:rPr>
            </w:pPr>
            <w:r>
              <w:rPr>
                <w:rFonts w:ascii="楷体" w:hAnsi="楷体" w:eastAsia="楷体" w:cs="楷体"/>
                <w:color w:val="000000"/>
              </w:rPr>
              <w:t>三国同盟、三国协约形成</w:t>
            </w:r>
          </w:p>
        </w:tc>
      </w:tr>
      <w:tr w14:paraId="1C267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73492193">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13216">
            <w:pPr>
              <w:spacing w:line="360" w:lineRule="auto"/>
              <w:jc w:val="left"/>
              <w:textAlignment w:val="center"/>
              <w:rPr>
                <w:color w:val="000000"/>
              </w:rPr>
            </w:pPr>
            <w:r>
              <w:rPr>
                <w:rFonts w:ascii="Times New Roman" w:hAnsi="Times New Roman" w:eastAsia="Times New Roman" w:cs="Times New Roman"/>
                <w:color w:val="000000"/>
              </w:rPr>
              <w:t>1914—1918</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340F8F">
            <w:pPr>
              <w:spacing w:line="360" w:lineRule="auto"/>
              <w:jc w:val="left"/>
              <w:textAlignment w:val="center"/>
              <w:rPr>
                <w:color w:val="000000"/>
              </w:rPr>
            </w:pPr>
            <w:r>
              <w:rPr>
                <w:rFonts w:ascii="楷体" w:hAnsi="楷体" w:eastAsia="楷体" w:cs="楷体"/>
                <w:color w:val="000000"/>
              </w:rPr>
              <w:t>第一次世界大战</w:t>
            </w:r>
          </w:p>
        </w:tc>
      </w:tr>
      <w:tr w14:paraId="1CF04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3C29D9BD">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CF388">
            <w:pPr>
              <w:spacing w:line="360" w:lineRule="auto"/>
              <w:jc w:val="left"/>
              <w:textAlignment w:val="center"/>
              <w:rPr>
                <w:color w:val="000000"/>
              </w:rPr>
            </w:pPr>
            <w:r>
              <w:rPr>
                <w:rFonts w:ascii="Times New Roman" w:hAnsi="Times New Roman" w:eastAsia="Times New Roman" w:cs="Times New Roman"/>
                <w:color w:val="000000"/>
              </w:rPr>
              <w:t>1919</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8C7B33">
            <w:pPr>
              <w:spacing w:line="360" w:lineRule="auto"/>
              <w:jc w:val="left"/>
              <w:textAlignment w:val="center"/>
              <w:rPr>
                <w:color w:val="000000"/>
              </w:rPr>
            </w:pPr>
            <w:r>
              <w:rPr>
                <w:rFonts w:ascii="楷体" w:hAnsi="楷体" w:eastAsia="楷体" w:cs="楷体"/>
                <w:color w:val="000000"/>
              </w:rPr>
              <w:t>巴黎和会</w:t>
            </w:r>
          </w:p>
        </w:tc>
      </w:tr>
      <w:tr w14:paraId="5E2D6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4160857B">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3D976">
            <w:pPr>
              <w:spacing w:line="360" w:lineRule="auto"/>
              <w:jc w:val="left"/>
              <w:textAlignment w:val="center"/>
              <w:rPr>
                <w:color w:val="000000"/>
              </w:rPr>
            </w:pPr>
            <w:r>
              <w:rPr>
                <w:rFonts w:ascii="Times New Roman" w:hAnsi="Times New Roman" w:eastAsia="Times New Roman" w:cs="Times New Roman"/>
                <w:color w:val="000000"/>
              </w:rPr>
              <w:t>1921</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65E8C2">
            <w:pPr>
              <w:spacing w:line="360" w:lineRule="auto"/>
              <w:jc w:val="left"/>
              <w:textAlignment w:val="center"/>
              <w:rPr>
                <w:color w:val="000000"/>
              </w:rPr>
            </w:pPr>
            <w:r>
              <w:rPr>
                <w:rFonts w:ascii="楷体" w:hAnsi="楷体" w:eastAsia="楷体" w:cs="楷体"/>
                <w:color w:val="000000"/>
              </w:rPr>
              <w:t>华盛顿会议</w:t>
            </w:r>
          </w:p>
        </w:tc>
      </w:tr>
      <w:tr w14:paraId="50F9A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7AF32E61">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B998D1">
            <w:pPr>
              <w:spacing w:line="360" w:lineRule="auto"/>
              <w:jc w:val="left"/>
              <w:textAlignment w:val="center"/>
              <w:rPr>
                <w:color w:val="000000"/>
              </w:rPr>
            </w:pPr>
            <w:r>
              <w:rPr>
                <w:rFonts w:ascii="Times New Roman" w:hAnsi="Times New Roman" w:eastAsia="Times New Roman" w:cs="Times New Roman"/>
                <w:color w:val="000000"/>
              </w:rPr>
              <w:t>1937</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80E98">
            <w:pPr>
              <w:spacing w:line="360" w:lineRule="auto"/>
              <w:jc w:val="left"/>
              <w:textAlignment w:val="center"/>
              <w:rPr>
                <w:color w:val="000000"/>
              </w:rPr>
            </w:pPr>
            <w:r>
              <w:rPr>
                <w:rFonts w:ascii="楷体" w:hAnsi="楷体" w:eastAsia="楷体" w:cs="楷体"/>
                <w:color w:val="000000"/>
              </w:rPr>
              <w:t>法西斯同盟初步形成</w:t>
            </w:r>
          </w:p>
        </w:tc>
      </w:tr>
      <w:tr w14:paraId="16103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6C3382D4">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DB26C9">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69D9A">
            <w:pPr>
              <w:spacing w:line="360" w:lineRule="auto"/>
              <w:jc w:val="left"/>
              <w:textAlignment w:val="center"/>
              <w:rPr>
                <w:color w:val="000000"/>
              </w:rPr>
            </w:pPr>
            <w:r>
              <w:rPr>
                <w:rFonts w:ascii="楷体" w:hAnsi="楷体" w:eastAsia="楷体" w:cs="楷体"/>
                <w:color w:val="000000"/>
              </w:rPr>
              <w:t>第二次世界大战结束</w:t>
            </w:r>
          </w:p>
        </w:tc>
      </w:tr>
      <w:tr w14:paraId="49B56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211E36D3">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7594D8">
            <w:pPr>
              <w:spacing w:line="360" w:lineRule="auto"/>
              <w:jc w:val="left"/>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CBE2E3">
            <w:pPr>
              <w:spacing w:line="360" w:lineRule="auto"/>
              <w:jc w:val="left"/>
              <w:textAlignment w:val="center"/>
              <w:rPr>
                <w:color w:val="000000"/>
              </w:rPr>
            </w:pPr>
            <w:r>
              <w:rPr>
                <w:rFonts w:ascii="楷体" w:hAnsi="楷体" w:eastAsia="楷体" w:cs="楷体"/>
                <w:color w:val="000000"/>
              </w:rPr>
              <w:t>欧洲冷战对峙局面基本形成；北约成立</w:t>
            </w:r>
          </w:p>
        </w:tc>
      </w:tr>
      <w:tr w14:paraId="4DB4B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5DBB7098">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19BF6">
            <w:pPr>
              <w:spacing w:line="360" w:lineRule="auto"/>
              <w:jc w:val="left"/>
              <w:textAlignment w:val="center"/>
              <w:rPr>
                <w:color w:val="000000"/>
              </w:rPr>
            </w:pPr>
            <w:r>
              <w:rPr>
                <w:rFonts w:ascii="Times New Roman" w:hAnsi="Times New Roman" w:eastAsia="Times New Roman" w:cs="Times New Roman"/>
                <w:color w:val="000000"/>
              </w:rPr>
              <w:t>1955</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8013C">
            <w:pPr>
              <w:spacing w:line="360" w:lineRule="auto"/>
              <w:jc w:val="left"/>
              <w:textAlignment w:val="center"/>
              <w:rPr>
                <w:color w:val="000000"/>
              </w:rPr>
            </w:pPr>
            <w:r>
              <w:rPr>
                <w:rFonts w:ascii="楷体" w:hAnsi="楷体" w:eastAsia="楷体" w:cs="楷体"/>
                <w:color w:val="000000"/>
              </w:rPr>
              <w:t>华约成立，两极格局形成</w:t>
            </w:r>
          </w:p>
        </w:tc>
      </w:tr>
    </w:tbl>
    <w:p w14:paraId="390DD45C">
      <w:pPr>
        <w:spacing w:line="360" w:lineRule="auto"/>
        <w:jc w:val="left"/>
        <w:textAlignment w:val="center"/>
        <w:rPr>
          <w:color w:val="000000"/>
        </w:rPr>
      </w:pPr>
    </w:p>
    <w:p w14:paraId="1CA41884">
      <w:pPr>
        <w:spacing w:line="360" w:lineRule="auto"/>
        <w:jc w:val="left"/>
        <w:textAlignment w:val="center"/>
        <w:rPr>
          <w:color w:val="000000"/>
        </w:rPr>
      </w:pPr>
      <w:r>
        <w:rPr>
          <w:color w:val="000000"/>
        </w:rPr>
        <w:t>（1）</w:t>
      </w: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小组整理的材料对于项目研究来说是必需的吗？说明你的理由。</w:t>
      </w:r>
    </w:p>
    <w:p w14:paraId="4338C993">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（第</w:t>
      </w:r>
      <w:r>
        <w:rPr>
          <w:rFonts w:ascii="Times New Roman" w:hAnsi="Times New Roman" w:eastAsia="Times New Roman" w:cs="Times New Roman"/>
          <w:color w:val="000000"/>
        </w:rPr>
        <w:t>2</w:t>
      </w:r>
      <w:r>
        <w:rPr>
          <w:rFonts w:ascii="楷体" w:hAnsi="楷体" w:eastAsia="楷体" w:cs="楷体"/>
          <w:color w:val="000000"/>
        </w:rPr>
        <w:t>小组整理）</w:t>
      </w:r>
      <w:r>
        <w:rPr>
          <w:rFonts w:ascii="Times New Roman" w:hAnsi="Times New Roman" w:eastAsia="Times New Roman" w:cs="Times New Roman"/>
          <w:color w:val="000000"/>
        </w:rPr>
        <w:t xml:space="preserve">  </w:t>
      </w:r>
      <w:r>
        <w:rPr>
          <w:rFonts w:ascii="楷体" w:hAnsi="楷体" w:eastAsia="楷体" w:cs="楷体"/>
          <w:color w:val="000000"/>
        </w:rPr>
        <w:t>冷战结束后，随着世界多极化趋势的发展，建立国际政治经济新秩序，成为大多数国家的要求。各国致力于发展经济，力争增强经济实力，在新的世界格局中占据有利地位。进入</w:t>
      </w:r>
      <w:r>
        <w:rPr>
          <w:rFonts w:ascii="Times New Roman" w:hAnsi="Times New Roman" w:eastAsia="Times New Roman" w:cs="Times New Roman"/>
          <w:color w:val="000000"/>
        </w:rPr>
        <w:t>21</w:t>
      </w:r>
      <w:r>
        <w:rPr>
          <w:rFonts w:ascii="楷体" w:hAnsi="楷体" w:eastAsia="楷体" w:cs="楷体"/>
          <w:color w:val="000000"/>
        </w:rPr>
        <w:t>世纪，新一轮科技革命和产业变革深入发展，国际力量对比深刻调整。当前，世界百年未有之大变局加速演进，世界又一次站在历史的十字路口，和平和发展需要各国人民共同维护。</w:t>
      </w:r>
    </w:p>
    <w:p w14:paraId="14199A73">
      <w:pPr>
        <w:spacing w:line="360" w:lineRule="auto"/>
        <w:jc w:val="right"/>
        <w:textAlignment w:val="center"/>
        <w:rPr>
          <w:color w:val="000000"/>
        </w:rPr>
      </w:pPr>
      <w:r>
        <w:rPr>
          <w:rFonts w:ascii="楷体" w:hAnsi="楷体" w:eastAsia="楷体" w:cs="楷体"/>
          <w:color w:val="000000"/>
        </w:rPr>
        <w:t>——选自义务教育教科书《世界历史》九年级下册</w:t>
      </w:r>
    </w:p>
    <w:p w14:paraId="7B278CA1">
      <w:pPr>
        <w:spacing w:line="360" w:lineRule="auto"/>
        <w:jc w:val="left"/>
        <w:textAlignment w:val="center"/>
        <w:rPr>
          <w:color w:val="000000"/>
        </w:rPr>
      </w:pPr>
      <w:r>
        <w:rPr>
          <w:color w:val="000000"/>
        </w:rPr>
        <w:t>（2）</w:t>
      </w:r>
      <w:r>
        <w:rPr>
          <w:rFonts w:ascii="宋体" w:hAnsi="宋体" w:eastAsia="宋体" w:cs="宋体"/>
          <w:color w:val="000000"/>
        </w:rPr>
        <w:t>根据第</w:t>
      </w:r>
      <w:r>
        <w:rPr>
          <w:rFonts w:ascii="Times New Roman" w:hAnsi="Times New Roman" w:eastAsia="Times New Roman" w:cs="Times New Roman"/>
          <w:color w:val="000000"/>
        </w:rPr>
        <w:t>2</w:t>
      </w:r>
      <w:r>
        <w:rPr>
          <w:rFonts w:ascii="宋体" w:hAnsi="宋体" w:eastAsia="宋体" w:cs="宋体"/>
          <w:color w:val="000000"/>
        </w:rPr>
        <w:t>小组整理的内容，概括推动建立国际新秩序的因素。</w:t>
      </w:r>
    </w:p>
    <w:p w14:paraId="0B4D2E93">
      <w:pPr>
        <w:spacing w:line="360" w:lineRule="auto"/>
        <w:ind w:firstLine="420"/>
        <w:jc w:val="left"/>
        <w:textAlignment w:val="center"/>
        <w:rPr>
          <w:color w:val="000000"/>
        </w:rPr>
      </w:pPr>
      <w:r>
        <w:rPr>
          <w:rFonts w:ascii="楷体" w:hAnsi="楷体" w:eastAsia="楷体" w:cs="楷体"/>
          <w:color w:val="000000"/>
        </w:rPr>
        <w:t>材料三（第</w:t>
      </w:r>
      <w:r>
        <w:rPr>
          <w:rFonts w:ascii="Times New Roman" w:hAnsi="Times New Roman" w:eastAsia="Times New Roman" w:cs="Times New Roman"/>
          <w:color w:val="000000"/>
        </w:rPr>
        <w:t>3</w:t>
      </w:r>
      <w:r>
        <w:rPr>
          <w:rFonts w:ascii="楷体" w:hAnsi="楷体" w:eastAsia="楷体" w:cs="楷体"/>
          <w:color w:val="000000"/>
        </w:rPr>
        <w:t>小组整理）</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40"/>
        <w:gridCol w:w="4110"/>
      </w:tblGrid>
      <w:tr w14:paraId="31C98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A54A0">
            <w:pPr>
              <w:spacing w:line="360" w:lineRule="auto"/>
              <w:ind w:firstLine="420"/>
              <w:jc w:val="left"/>
              <w:textAlignment w:val="center"/>
              <w:rPr>
                <w:color w:val="000000"/>
              </w:rPr>
            </w:pPr>
            <w:r>
              <w:rPr>
                <w:rFonts w:ascii="楷体" w:hAnsi="楷体" w:eastAsia="楷体" w:cs="楷体"/>
                <w:color w:val="000000"/>
              </w:rPr>
              <w:t>习近平总书记深刻指出：“推动构建人类命运共同体，不是以一种制度代替另一种制度，不是以一种文明代替另一种文明，而是不同社会制度、不同意识形态、不同历史文化、不同发展水平的国家在国际事务中利益共生、权利共享、责任共担，形成共建美好世界的最大公约数。”</w:t>
            </w:r>
          </w:p>
          <w:p w14:paraId="1BD32067">
            <w:pPr>
              <w:spacing w:line="360" w:lineRule="auto"/>
              <w:jc w:val="right"/>
              <w:textAlignment w:val="center"/>
              <w:rPr>
                <w:color w:val="000000"/>
              </w:rPr>
            </w:pPr>
            <w:r>
              <w:rPr>
                <w:rFonts w:ascii="楷体" w:hAnsi="楷体" w:eastAsia="楷体" w:cs="楷体"/>
                <w:color w:val="000000"/>
              </w:rPr>
              <w:t>——摘自《人民日报》</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23</w:t>
            </w:r>
            <w:r>
              <w:rPr>
                <w:rFonts w:ascii="楷体" w:hAnsi="楷体" w:eastAsia="楷体" w:cs="楷体"/>
                <w:color w:val="000000"/>
              </w:rPr>
              <w:t>日</w:t>
            </w:r>
          </w:p>
        </w:tc>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DEF3E0">
            <w:pPr>
              <w:spacing w:line="360" w:lineRule="auto"/>
              <w:ind w:firstLine="420"/>
              <w:jc w:val="left"/>
              <w:textAlignment w:val="center"/>
              <w:rPr>
                <w:color w:val="000000"/>
              </w:rPr>
            </w:pPr>
            <w:r>
              <w:rPr>
                <w:rFonts w:ascii="Times New Roman" w:hAnsi="Times New Roman" w:eastAsia="Times New Roman" w:cs="Times New Roman"/>
                <w:color w:val="000000"/>
              </w:rPr>
              <w:t>1990</w:t>
            </w:r>
            <w:r>
              <w:rPr>
                <w:rFonts w:ascii="楷体" w:hAnsi="楷体" w:eastAsia="楷体" w:cs="楷体"/>
                <w:color w:val="000000"/>
              </w:rPr>
              <w:t>年，布什总统首次公开了美国政府建立“世界新秩序”的构想，并在海湾战争中予以实践和展现。随着全球性对抗威胁减弱，伊拉克这样的地区性强国崛起是对美国在世界重点地区利益的挑战。战争中，主要行动基本都是由西方盟国部队完成的，具体指挥权属于美国。经过海湾战争的实践促使这一构想在以后美国国家战略中占有十分重要的地位。</w:t>
            </w:r>
          </w:p>
          <w:p w14:paraId="10F608B1">
            <w:pPr>
              <w:spacing w:line="360" w:lineRule="auto"/>
              <w:jc w:val="right"/>
              <w:textAlignment w:val="center"/>
              <w:rPr>
                <w:color w:val="000000"/>
              </w:rPr>
            </w:pPr>
            <w:r>
              <w:rPr>
                <w:rFonts w:ascii="楷体" w:hAnsi="楷体" w:eastAsia="楷体" w:cs="楷体"/>
                <w:color w:val="000000"/>
              </w:rPr>
              <w:t>——摘编自徐萍、张建辉《海湾战争与美国世界新秩序构想的实践》</w:t>
            </w:r>
          </w:p>
        </w:tc>
      </w:tr>
    </w:tbl>
    <w:p w14:paraId="0B4C05A2">
      <w:pPr>
        <w:spacing w:line="360" w:lineRule="auto"/>
        <w:jc w:val="left"/>
        <w:textAlignment w:val="center"/>
        <w:rPr>
          <w:color w:val="000000"/>
        </w:rPr>
      </w:pPr>
      <w:r>
        <w:rPr>
          <w:color w:val="000000"/>
        </w:rPr>
        <w:t>（3）</w:t>
      </w:r>
      <w:r>
        <w:rPr>
          <w:rFonts w:ascii="宋体" w:hAnsi="宋体" w:eastAsia="宋体" w:cs="宋体"/>
          <w:color w:val="000000"/>
        </w:rPr>
        <w:t>针对第</w:t>
      </w:r>
      <w:r>
        <w:rPr>
          <w:rFonts w:ascii="Times New Roman" w:hAnsi="Times New Roman" w:eastAsia="Times New Roman" w:cs="Times New Roman"/>
          <w:color w:val="000000"/>
        </w:rPr>
        <w:t>3</w:t>
      </w:r>
      <w:r>
        <w:rPr>
          <w:rFonts w:ascii="宋体" w:hAnsi="宋体" w:eastAsia="宋体" w:cs="宋体"/>
          <w:color w:val="000000"/>
        </w:rPr>
        <w:t>小组整理的材料，通过内容对比，分析中美方案的不同及优劣。你认为还可以补充哪些方面的材料以佐证项目学习主题。</w:t>
      </w:r>
    </w:p>
    <w:p w14:paraId="5DB67D6B">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84D76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CEAE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0624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BB9C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1A89B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A8207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E04D28"/>
    <w:rsid w:val="28FB4CE8"/>
    <w:rsid w:val="38274566"/>
    <w:rsid w:val="424251DD"/>
    <w:rsid w:val="7CBF1B46"/>
    <w:rsid w:val="7D5725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jpeg"/><Relationship Id="rId25" Type="http://schemas.openxmlformats.org/officeDocument/2006/relationships/image" Target="media/image16.png"/><Relationship Id="rId24" Type="http://schemas.openxmlformats.org/officeDocument/2006/relationships/image" Target="media/image15.jpe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5530</Words>
  <Characters>6008</Characters>
  <Lines>0</Lines>
  <Paragraphs>0</Paragraphs>
  <TotalTime>4</TotalTime>
  <ScaleCrop>false</ScaleCrop>
  <LinksUpToDate>false</LinksUpToDate>
  <CharactersWithSpaces>6434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2023-06-26T15:50:00Z</dcterms:created>
  <dc:creator>学科网试题生产平台</dc:creator>
  <dc:description>3264399207489536</dc:description>
  <cp:lastModifiedBy>上帝掷骰子吗</cp:lastModifiedBy>
  <dcterms:modified xsi:type="dcterms:W3CDTF">2024-07-20T16:01:24Z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9B04904E24E846C8BFB48F758C666E34_12</vt:lpwstr>
  </property>
</Properties>
</file>