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23E8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11849100</wp:posOffset>
            </wp:positionV>
            <wp:extent cx="304800" cy="2921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年枣庄市初中学业水平考试</w:t>
      </w:r>
    </w:p>
    <w:p w14:paraId="5CE61854">
      <w:pPr>
        <w:spacing w:line="285" w:lineRule="auto"/>
        <w:jc w:val="center"/>
      </w:pPr>
      <w:r>
        <w:rPr>
          <w:rFonts w:ascii="宋体" w:hAnsi="宋体" w:eastAsia="宋体" w:cs="宋体"/>
          <w:b/>
          <w:color w:val="auto"/>
          <w:sz w:val="32"/>
        </w:rPr>
        <w:t>历史</w:t>
      </w:r>
    </w:p>
    <w:p w14:paraId="3039D752">
      <w:pPr>
        <w:spacing w:line="285" w:lineRule="auto"/>
        <w:jc w:val="center"/>
      </w:pPr>
      <w:r>
        <w:rPr>
          <w:rFonts w:ascii="宋体" w:hAnsi="宋体" w:eastAsia="宋体" w:cs="宋体"/>
          <w:b/>
          <w:color w:val="auto"/>
          <w:sz w:val="24"/>
        </w:rPr>
        <w:t>第Ⅰ卷</w:t>
      </w:r>
    </w:p>
    <w:p w14:paraId="2421236F">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w:t>
      </w:r>
      <w:r>
        <w:rPr>
          <w:rFonts w:ascii="Times New Roman" w:hAnsi="Times New Roman" w:eastAsia="Times New Roman" w:cs="Times New Roman"/>
          <w:color w:val="auto"/>
        </w:rPr>
        <w:t>26</w:t>
      </w:r>
      <w:r>
        <w:rPr>
          <w:rFonts w:ascii="宋体" w:hAnsi="宋体" w:eastAsia="宋体" w:cs="宋体"/>
          <w:color w:val="auto"/>
        </w:rPr>
        <w:t>日至</w:t>
      </w:r>
      <w:r>
        <w:rPr>
          <w:rFonts w:ascii="Times New Roman" w:hAnsi="Times New Roman" w:eastAsia="Times New Roman" w:cs="Times New Roman"/>
          <w:color w:val="auto"/>
        </w:rPr>
        <w:t>28</w:t>
      </w:r>
      <w:r>
        <w:rPr>
          <w:rFonts w:ascii="宋体" w:hAnsi="宋体" w:eastAsia="宋体" w:cs="宋体"/>
          <w:color w:val="auto"/>
        </w:rPr>
        <w:t>日，山东曲阜迎来了第八届尼山世界文明论坛。本届论坛在儒学圣地、孔子故里探讨文明交流与互鉴，更凸显中华优秀传统文化照亮未来的历史意义。下列选项体现孔子思想的是（</w:t>
      </w:r>
      <w:r>
        <w:rPr>
          <w:rFonts w:ascii="Times New Roman" w:hAnsi="Times New Roman" w:eastAsia="Times New Roman" w:cs="Times New Roman"/>
          <w:color w:val="auto"/>
        </w:rPr>
        <w:t xml:space="preserve">   </w:t>
      </w:r>
      <w:r>
        <w:rPr>
          <w:rFonts w:ascii="宋体" w:hAnsi="宋体" w:eastAsia="宋体" w:cs="宋体"/>
          <w:color w:val="auto"/>
        </w:rPr>
        <w:t>）</w:t>
      </w:r>
    </w:p>
    <w:p w14:paraId="274BF14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为政以德</w:t>
      </w:r>
      <w:r>
        <w:tab/>
      </w:r>
      <w:r>
        <w:t xml:space="preserve">B. </w:t>
      </w:r>
      <w:r>
        <w:rPr>
          <w:rFonts w:ascii="宋体" w:hAnsi="宋体" w:eastAsia="宋体" w:cs="宋体"/>
          <w:color w:val="auto"/>
        </w:rPr>
        <w:t>无为而治</w:t>
      </w:r>
      <w:r>
        <w:tab/>
      </w:r>
      <w:r>
        <w:t xml:space="preserve">C. </w:t>
      </w:r>
      <w:r>
        <w:rPr>
          <w:rFonts w:ascii="宋体" w:hAnsi="宋体" w:eastAsia="宋体" w:cs="宋体"/>
          <w:color w:val="auto"/>
        </w:rPr>
        <w:t>以法治国</w:t>
      </w:r>
      <w:r>
        <w:tab/>
      </w:r>
      <w:r>
        <w:t xml:space="preserve">D. </w:t>
      </w:r>
      <w:r>
        <w:rPr>
          <w:rFonts w:ascii="宋体" w:hAnsi="宋体" w:eastAsia="宋体" w:cs="宋体"/>
          <w:color w:val="auto"/>
        </w:rPr>
        <w:t>兼爱非攻</w:t>
      </w:r>
    </w:p>
    <w:p w14:paraId="6A2DC4C3">
      <w:pPr>
        <w:spacing w:line="360" w:lineRule="auto"/>
        <w:jc w:val="left"/>
        <w:textAlignment w:val="center"/>
        <w:rPr>
          <w:color w:val="000000"/>
        </w:rPr>
      </w:pPr>
      <w:r>
        <w:rPr>
          <w:color w:val="000000"/>
        </w:rPr>
        <w:t xml:space="preserve">2. </w:t>
      </w:r>
      <w:r>
        <w:rPr>
          <w:rFonts w:ascii="宋体" w:hAnsi="宋体" w:eastAsia="宋体" w:cs="宋体"/>
          <w:color w:val="000000"/>
        </w:rPr>
        <w:t>清代的小说创作取得了空前的成就。其中的一部反映了封建社会末期的社会现实和尖锐矛盾，揭示了封建社会走向衰亡的历史命运。该小说思想性强、艺术性高，被译成多种文字，成为世界文化宝库中不可多得的文学名著。这部小说是（</w:t>
      </w:r>
      <w:r>
        <w:rPr>
          <w:rFonts w:ascii="Times New Roman" w:hAnsi="Times New Roman" w:eastAsia="Times New Roman" w:cs="Times New Roman"/>
          <w:color w:val="000000"/>
        </w:rPr>
        <w:t xml:space="preserve">   </w:t>
      </w:r>
      <w:r>
        <w:rPr>
          <w:rFonts w:ascii="宋体" w:hAnsi="宋体" w:eastAsia="宋体" w:cs="宋体"/>
          <w:color w:val="000000"/>
        </w:rPr>
        <w:t>）</w:t>
      </w:r>
    </w:p>
    <w:p w14:paraId="7575DE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《三国演义》</w:t>
      </w:r>
      <w:r>
        <w:rPr>
          <w:color w:val="000000"/>
        </w:rPr>
        <w:tab/>
      </w:r>
      <w:r>
        <w:rPr>
          <w:color w:val="000000"/>
        </w:rPr>
        <w:t xml:space="preserve">B. </w:t>
      </w:r>
      <w:r>
        <w:rPr>
          <w:rFonts w:ascii="宋体" w:hAnsi="宋体" w:eastAsia="宋体" w:cs="宋体"/>
          <w:color w:val="000000"/>
        </w:rPr>
        <w:t>《水浒传》</w:t>
      </w:r>
      <w:r>
        <w:rPr>
          <w:color w:val="000000"/>
        </w:rPr>
        <w:tab/>
      </w:r>
      <w:r>
        <w:rPr>
          <w:color w:val="000000"/>
        </w:rPr>
        <w:t xml:space="preserve">C. </w:t>
      </w:r>
      <w:r>
        <w:rPr>
          <w:rFonts w:ascii="宋体" w:hAnsi="宋体" w:eastAsia="宋体" w:cs="宋体"/>
          <w:color w:val="000000"/>
        </w:rPr>
        <w:t>《西游记》</w:t>
      </w:r>
      <w:r>
        <w:rPr>
          <w:color w:val="000000"/>
        </w:rPr>
        <w:tab/>
      </w:r>
      <w:r>
        <w:rPr>
          <w:color w:val="000000"/>
        </w:rPr>
        <w:t xml:space="preserve">D. </w:t>
      </w:r>
      <w:r>
        <w:rPr>
          <w:rFonts w:ascii="宋体" w:hAnsi="宋体" w:eastAsia="宋体" w:cs="宋体"/>
          <w:color w:val="000000"/>
        </w:rPr>
        <w:t>《红楼梦》</w:t>
      </w:r>
    </w:p>
    <w:p w14:paraId="53A32B0B">
      <w:pPr>
        <w:spacing w:line="360" w:lineRule="auto"/>
        <w:jc w:val="left"/>
        <w:textAlignment w:val="center"/>
        <w:rPr>
          <w:color w:val="000000"/>
        </w:rPr>
      </w:pPr>
      <w:r>
        <w:rPr>
          <w:color w:val="000000"/>
        </w:rPr>
        <w:t xml:space="preserve">3. </w:t>
      </w:r>
      <w:r>
        <w:rPr>
          <w:rFonts w:ascii="宋体" w:hAnsi="宋体" w:eastAsia="宋体" w:cs="宋体"/>
          <w:color w:val="000000"/>
        </w:rPr>
        <w:t>下图是复习课上教师幻灯片呈现的内容，由此判断本节课学习的主题是（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3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tblGrid>
      <w:tr w14:paraId="3C09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976DC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洋务运动</w:t>
            </w:r>
            <w:r>
              <w:rPr>
                <w:rFonts w:ascii="Times New Roman" w:hAnsi="Times New Roman" w:eastAsia="Times New Roman" w:cs="Times New Roman"/>
                <w:color w:val="000000"/>
              </w:rPr>
              <w:t xml:space="preserve">      </w:t>
            </w:r>
            <w:r>
              <w:rPr>
                <w:rFonts w:ascii="宋体" w:hAnsi="宋体" w:eastAsia="宋体" w:cs="宋体"/>
                <w:color w:val="000000"/>
              </w:rPr>
              <w:t>自强求富</w:t>
            </w:r>
          </w:p>
          <w:p w14:paraId="79945FF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戊戌变法</w:t>
            </w:r>
            <w:r>
              <w:rPr>
                <w:rFonts w:ascii="Times New Roman" w:hAnsi="Times New Roman" w:eastAsia="Times New Roman" w:cs="Times New Roman"/>
                <w:color w:val="000000"/>
              </w:rPr>
              <w:t xml:space="preserve">      </w:t>
            </w:r>
            <w:r>
              <w:rPr>
                <w:rFonts w:ascii="宋体" w:hAnsi="宋体" w:eastAsia="宋体" w:cs="宋体"/>
                <w:color w:val="000000"/>
              </w:rPr>
              <w:t>变法图强</w:t>
            </w:r>
          </w:p>
          <w:p w14:paraId="40818D1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辛亥革命</w:t>
            </w:r>
            <w:r>
              <w:rPr>
                <w:rFonts w:ascii="Times New Roman" w:hAnsi="Times New Roman" w:eastAsia="Times New Roman" w:cs="Times New Roman"/>
                <w:color w:val="000000"/>
              </w:rPr>
              <w:t xml:space="preserve">      </w:t>
            </w:r>
            <w:r>
              <w:rPr>
                <w:rFonts w:ascii="宋体" w:hAnsi="宋体" w:eastAsia="宋体" w:cs="宋体"/>
                <w:color w:val="000000"/>
              </w:rPr>
              <w:t>三民主义</w:t>
            </w:r>
          </w:p>
          <w:p w14:paraId="30847C3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新文化运动</w:t>
            </w:r>
            <w:r>
              <w:rPr>
                <w:rFonts w:ascii="Times New Roman" w:hAnsi="Times New Roman" w:eastAsia="Times New Roman" w:cs="Times New Roman"/>
                <w:color w:val="000000"/>
              </w:rPr>
              <w:t xml:space="preserve">    </w:t>
            </w:r>
            <w:r>
              <w:rPr>
                <w:rFonts w:ascii="宋体" w:hAnsi="宋体" w:eastAsia="宋体" w:cs="宋体"/>
                <w:color w:val="000000"/>
              </w:rPr>
              <w:t>民主科学</w:t>
            </w:r>
          </w:p>
        </w:tc>
      </w:tr>
    </w:tbl>
    <w:p w14:paraId="206C716A">
      <w:pPr>
        <w:spacing w:line="360" w:lineRule="auto"/>
        <w:jc w:val="left"/>
        <w:textAlignment w:val="center"/>
        <w:rPr>
          <w:color w:val="000000"/>
        </w:rPr>
      </w:pPr>
    </w:p>
    <w:p w14:paraId="5AE0ED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民族危机</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加剧</w:t>
      </w:r>
      <w:r>
        <w:rPr>
          <w:color w:val="000000"/>
        </w:rPr>
        <w:tab/>
      </w:r>
      <w:r>
        <w:rPr>
          <w:color w:val="000000"/>
        </w:rPr>
        <w:t xml:space="preserve">B. </w:t>
      </w:r>
      <w:r>
        <w:rPr>
          <w:rFonts w:ascii="宋体" w:hAnsi="宋体" w:eastAsia="宋体" w:cs="宋体"/>
          <w:color w:val="000000"/>
        </w:rPr>
        <w:t>近代化的探索</w:t>
      </w:r>
    </w:p>
    <w:p w14:paraId="050D3B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中华民国的建立</w:t>
      </w:r>
      <w:r>
        <w:rPr>
          <w:color w:val="000000"/>
        </w:rPr>
        <w:tab/>
      </w:r>
      <w:r>
        <w:rPr>
          <w:color w:val="000000"/>
        </w:rPr>
        <w:t xml:space="preserve">D. </w:t>
      </w:r>
      <w:r>
        <w:rPr>
          <w:rFonts w:ascii="宋体" w:hAnsi="宋体" w:eastAsia="宋体" w:cs="宋体"/>
          <w:color w:val="000000"/>
        </w:rPr>
        <w:t>新民主主义革命的开始</w:t>
      </w:r>
    </w:p>
    <w:p w14:paraId="0A4DA544">
      <w:pPr>
        <w:spacing w:line="360" w:lineRule="auto"/>
        <w:jc w:val="left"/>
        <w:textAlignment w:val="center"/>
        <w:rPr>
          <w:color w:val="000000"/>
        </w:rPr>
      </w:pPr>
      <w:r>
        <w:rPr>
          <w:color w:val="000000"/>
        </w:rPr>
        <w:t xml:space="preserve">4. </w:t>
      </w:r>
      <w:r>
        <w:rPr>
          <w:rFonts w:ascii="宋体" w:hAnsi="宋体" w:eastAsia="宋体" w:cs="宋体"/>
          <w:color w:val="000000"/>
        </w:rPr>
        <w:t>历史史实是指客观存在的历史人物或历史事件，历史结论则是关于史实的基本判断和基本观点。下列表述属于历史结论的是（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0631E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日，日本制造了卢沟桥事变</w:t>
      </w:r>
    </w:p>
    <w:p w14:paraId="01A25F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1938</w:t>
      </w:r>
      <w:r>
        <w:rPr>
          <w:rFonts w:ascii="宋体" w:hAnsi="宋体" w:eastAsia="宋体" w:cs="宋体"/>
          <w:color w:val="000000"/>
        </w:rPr>
        <w:t>年，毛泽东发表了《论持久战》</w:t>
      </w:r>
    </w:p>
    <w:p w14:paraId="2B58F96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日，国共双方签署了“双十协定”</w:t>
      </w:r>
    </w:p>
    <w:p w14:paraId="6DB62BC8">
      <w:pPr>
        <w:spacing w:line="360" w:lineRule="auto"/>
        <w:jc w:val="left"/>
        <w:textAlignment w:val="center"/>
        <w:rPr>
          <w:color w:val="000000"/>
        </w:rPr>
      </w:pPr>
      <w:r>
        <w:rPr>
          <w:color w:val="000000"/>
        </w:rPr>
        <w:t xml:space="preserve">D. </w:t>
      </w:r>
      <w:r>
        <w:rPr>
          <w:rFonts w:ascii="宋体" w:hAnsi="宋体" w:eastAsia="宋体" w:cs="宋体"/>
          <w:color w:val="000000"/>
        </w:rPr>
        <w:t>十一届三中全会</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召开，开启了改革开放和社会主义现代化建设新时期</w:t>
      </w:r>
    </w:p>
    <w:p w14:paraId="040D8C94">
      <w:pPr>
        <w:spacing w:line="360" w:lineRule="auto"/>
        <w:jc w:val="left"/>
        <w:textAlignment w:val="center"/>
        <w:rPr>
          <w:color w:val="000000"/>
        </w:rPr>
      </w:pPr>
      <w:r>
        <w:rPr>
          <w:color w:val="000000"/>
        </w:rPr>
        <w:t xml:space="preserve">5. </w:t>
      </w:r>
      <w:r>
        <w:rPr>
          <w:rFonts w:ascii="宋体" w:hAnsi="宋体" w:eastAsia="宋体" w:cs="宋体"/>
          <w:color w:val="000000"/>
        </w:rPr>
        <w:t>社会主义制度基本建立后，在“一穷二白”的基础上，为了有计划地进行社会主义建设，我国政府编制了发展国民经济的第一个五年计划。下列成就</w:t>
      </w:r>
      <w:r>
        <w:rPr>
          <w:rFonts w:ascii="宋体" w:hAnsi="宋体" w:eastAsia="宋体" w:cs="宋体"/>
          <w:color w:val="000000"/>
          <w:em w:val="dot"/>
        </w:rPr>
        <w:t>不属于</w:t>
      </w:r>
      <w:r>
        <w:rPr>
          <w:rFonts w:ascii="宋体" w:hAnsi="宋体" w:eastAsia="宋体" w:cs="宋体"/>
          <w:color w:val="000000"/>
        </w:rPr>
        <w:t>第一个五年计划期间的是（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A5EDB1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武汉长江大桥建成</w:t>
      </w:r>
      <w:r>
        <w:rPr>
          <w:color w:val="000000"/>
        </w:rPr>
        <w:tab/>
      </w:r>
      <w:r>
        <w:rPr>
          <w:color w:val="000000"/>
        </w:rPr>
        <w:t xml:space="preserve">B. </w:t>
      </w:r>
      <w:r>
        <w:rPr>
          <w:rFonts w:ascii="宋体" w:hAnsi="宋体" w:eastAsia="宋体" w:cs="宋体"/>
          <w:color w:val="000000"/>
        </w:rPr>
        <w:t>长春第一汽车制造厂投产</w:t>
      </w:r>
    </w:p>
    <w:p w14:paraId="583572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港珠澳大桥开通</w:t>
      </w:r>
      <w:r>
        <w:rPr>
          <w:color w:val="000000"/>
        </w:rPr>
        <w:tab/>
      </w:r>
      <w:r>
        <w:rPr>
          <w:color w:val="000000"/>
        </w:rPr>
        <w:t xml:space="preserve">D. </w:t>
      </w:r>
      <w:r>
        <w:rPr>
          <w:rFonts w:ascii="宋体" w:hAnsi="宋体" w:eastAsia="宋体" w:cs="宋体"/>
          <w:color w:val="000000"/>
        </w:rPr>
        <w:t>川藏、青藏、新藏公路通车</w:t>
      </w:r>
    </w:p>
    <w:p w14:paraId="2F212A71">
      <w:pPr>
        <w:spacing w:line="360" w:lineRule="auto"/>
        <w:jc w:val="left"/>
        <w:textAlignment w:val="center"/>
        <w:rPr>
          <w:color w:val="000000"/>
        </w:rPr>
      </w:pPr>
      <w:r>
        <w:rPr>
          <w:color w:val="000000"/>
        </w:rPr>
        <w:t xml:space="preserve">6. </w:t>
      </w:r>
      <w:r>
        <w:rPr>
          <w:rFonts w:ascii="宋体" w:hAnsi="宋体" w:eastAsia="宋体" w:cs="宋体"/>
          <w:color w:val="000000"/>
        </w:rPr>
        <w:t>中华人民共和国的成立，揭开了中国对外关系的新篇章。面对纷繁变幻的国际局势，中国始终坚持独立自主的和平外交政策，积极开展外交工作，在国际事务中发挥着越来越大的作用。下列选项属于改革开放后中国特色大国外交成就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63BD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和平共处五项原则的提出</w:t>
      </w:r>
      <w:r>
        <w:rPr>
          <w:color w:val="000000"/>
        </w:rPr>
        <w:tab/>
      </w:r>
      <w:r>
        <w:rPr>
          <w:color w:val="000000"/>
        </w:rPr>
        <w:t xml:space="preserve">B. </w:t>
      </w:r>
      <w:r>
        <w:rPr>
          <w:rFonts w:ascii="宋体" w:hAnsi="宋体" w:eastAsia="宋体" w:cs="宋体"/>
          <w:color w:val="000000"/>
        </w:rPr>
        <w:t>万隆会议上“求同存异”方针的提出</w:t>
      </w:r>
    </w:p>
    <w:p w14:paraId="7BD783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恢复在联合国的合法席位</w:t>
      </w:r>
      <w:r>
        <w:rPr>
          <w:color w:val="000000"/>
        </w:rPr>
        <w:tab/>
      </w:r>
      <w:r>
        <w:rPr>
          <w:color w:val="000000"/>
        </w:rPr>
        <w:t xml:space="preserve">D. </w:t>
      </w:r>
      <w:r>
        <w:rPr>
          <w:rFonts w:ascii="宋体" w:hAnsi="宋体" w:eastAsia="宋体" w:cs="宋体"/>
          <w:color w:val="000000"/>
        </w:rPr>
        <w:t>举办“一带一路”国际合作高峰论坛</w:t>
      </w:r>
    </w:p>
    <w:p w14:paraId="448FE4C6">
      <w:pPr>
        <w:spacing w:line="360" w:lineRule="auto"/>
        <w:jc w:val="left"/>
        <w:textAlignment w:val="center"/>
        <w:rPr>
          <w:color w:val="000000"/>
        </w:rPr>
      </w:pPr>
      <w:r>
        <w:rPr>
          <w:color w:val="000000"/>
        </w:rPr>
        <w:t xml:space="preserve">7. </w:t>
      </w:r>
      <w:r>
        <w:rPr>
          <w:rFonts w:ascii="宋体" w:hAnsi="宋体" w:eastAsia="宋体" w:cs="宋体"/>
          <w:color w:val="000000"/>
        </w:rPr>
        <w:t>他是一位百科全书式的学者，逻辑学的创始人，提出的演绎等方法成为科学研究的方法论基础。这一人物是（</w:t>
      </w:r>
      <w:r>
        <w:rPr>
          <w:rFonts w:ascii="Times New Roman" w:hAnsi="Times New Roman" w:eastAsia="Times New Roman" w:cs="Times New Roman"/>
          <w:color w:val="000000"/>
        </w:rPr>
        <w:t xml:space="preserve">   </w:t>
      </w:r>
      <w:r>
        <w:rPr>
          <w:rFonts w:ascii="宋体" w:hAnsi="宋体" w:eastAsia="宋体" w:cs="宋体"/>
          <w:color w:val="000000"/>
        </w:rPr>
        <w:t>）</w:t>
      </w:r>
    </w:p>
    <w:p w14:paraId="1EED16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柏拉图</w:t>
      </w:r>
      <w:r>
        <w:rPr>
          <w:color w:val="000000"/>
        </w:rPr>
        <w:tab/>
      </w:r>
      <w:r>
        <w:rPr>
          <w:color w:val="000000"/>
        </w:rPr>
        <w:t xml:space="preserve">B. </w:t>
      </w:r>
      <w:r>
        <w:rPr>
          <w:rFonts w:ascii="宋体" w:hAnsi="宋体" w:eastAsia="宋体" w:cs="宋体"/>
          <w:color w:val="000000"/>
        </w:rPr>
        <w:t>苏格拉底</w:t>
      </w:r>
      <w:r>
        <w:rPr>
          <w:color w:val="000000"/>
        </w:rPr>
        <w:tab/>
      </w:r>
      <w:r>
        <w:rPr>
          <w:color w:val="000000"/>
        </w:rPr>
        <w:t xml:space="preserve">C. </w:t>
      </w:r>
      <w:r>
        <w:rPr>
          <w:rFonts w:ascii="宋体" w:hAnsi="宋体" w:eastAsia="宋体" w:cs="宋体"/>
          <w:color w:val="000000"/>
        </w:rPr>
        <w:t>亚里士多德</w:t>
      </w:r>
      <w:r>
        <w:rPr>
          <w:color w:val="000000"/>
        </w:rPr>
        <w:tab/>
      </w:r>
      <w:r>
        <w:rPr>
          <w:color w:val="000000"/>
        </w:rPr>
        <w:t xml:space="preserve">D. </w:t>
      </w:r>
      <w:r>
        <w:rPr>
          <w:rFonts w:ascii="宋体" w:hAnsi="宋体" w:eastAsia="宋体" w:cs="宋体"/>
          <w:color w:val="000000"/>
        </w:rPr>
        <w:t>德谟克利特</w:t>
      </w:r>
    </w:p>
    <w:p w14:paraId="0F7FC70D">
      <w:pPr>
        <w:spacing w:line="360" w:lineRule="auto"/>
        <w:jc w:val="left"/>
        <w:textAlignment w:val="center"/>
        <w:rPr>
          <w:color w:val="000000"/>
        </w:rPr>
      </w:pPr>
      <w:r>
        <w:rPr>
          <w:color w:val="000000"/>
        </w:rPr>
        <w:t xml:space="preserve">8. </w:t>
      </w:r>
      <w:r>
        <w:rPr>
          <w:rFonts w:ascii="宋体" w:hAnsi="宋体" w:eastAsia="宋体" w:cs="宋体"/>
          <w:color w:val="000000"/>
        </w:rPr>
        <w:t>小马同学计划撰写一篇历史论文，上网检索资料，输入的关键词分别是：倒幕运动、殖产兴业、军国主义。由此判断他的选题是（</w:t>
      </w:r>
      <w:r>
        <w:rPr>
          <w:rFonts w:ascii="Times New Roman" w:hAnsi="Times New Roman" w:eastAsia="Times New Roman" w:cs="Times New Roman"/>
          <w:color w:val="000000"/>
        </w:rPr>
        <w:t xml:space="preserve">   </w:t>
      </w:r>
      <w:r>
        <w:rPr>
          <w:rFonts w:ascii="宋体" w:hAnsi="宋体" w:eastAsia="宋体" w:cs="宋体"/>
          <w:color w:val="000000"/>
        </w:rPr>
        <w:t>）</w:t>
      </w:r>
    </w:p>
    <w:p w14:paraId="6E28E9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明治维新</w:t>
      </w:r>
      <w:r>
        <w:rPr>
          <w:color w:val="000000"/>
        </w:rPr>
        <w:tab/>
      </w:r>
      <w:r>
        <w:rPr>
          <w:color w:val="000000"/>
        </w:rPr>
        <w:t xml:space="preserve">B. </w:t>
      </w:r>
      <w:r>
        <w:rPr>
          <w:rFonts w:ascii="宋体" w:hAnsi="宋体" w:eastAsia="宋体" w:cs="宋体"/>
          <w:color w:val="000000"/>
        </w:rPr>
        <w:t>南北战争</w:t>
      </w:r>
      <w:r>
        <w:rPr>
          <w:color w:val="000000"/>
        </w:rPr>
        <w:tab/>
      </w:r>
      <w:r>
        <w:rPr>
          <w:color w:val="000000"/>
        </w:rPr>
        <w:t xml:space="preserve">C. </w:t>
      </w:r>
      <w:r>
        <w:rPr>
          <w:rFonts w:ascii="宋体" w:hAnsi="宋体" w:eastAsia="宋体" w:cs="宋体"/>
          <w:color w:val="000000"/>
        </w:rPr>
        <w:t>彼得一世改革</w:t>
      </w:r>
      <w:r>
        <w:rPr>
          <w:color w:val="000000"/>
        </w:rPr>
        <w:tab/>
      </w:r>
      <w:r>
        <w:rPr>
          <w:color w:val="000000"/>
        </w:rPr>
        <w:t xml:space="preserve">D. </w:t>
      </w:r>
      <w:r>
        <w:rPr>
          <w:rFonts w:ascii="Times New Roman" w:hAnsi="Times New Roman" w:eastAsia="Times New Roman" w:cs="Times New Roman"/>
          <w:color w:val="000000"/>
        </w:rPr>
        <w:t>1861</w:t>
      </w:r>
      <w:r>
        <w:rPr>
          <w:rFonts w:ascii="宋体" w:hAnsi="宋体" w:eastAsia="宋体" w:cs="宋体"/>
          <w:color w:val="000000"/>
        </w:rPr>
        <w:t>年改革</w:t>
      </w:r>
    </w:p>
    <w:p w14:paraId="115AA63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w:t>
      </w:r>
      <w:r>
        <w:rPr>
          <w:rFonts w:ascii="宋体" w:hAnsi="宋体" w:eastAsia="宋体" w:cs="宋体"/>
          <w:color w:val="000000"/>
        </w:rPr>
        <w:t>世纪以来，欧洲的政治、经济、文化经历了翻天覆地的变化，相对自由的创作环境为科学与文学艺术的发展提供了较为有利的条件，诞生了若干杰出的科学家和艺术大师。下列人物与作品对应</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4CD0D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贝多芬——《英雄交响曲》</w:t>
      </w:r>
      <w:r>
        <w:rPr>
          <w:color w:val="000000"/>
        </w:rPr>
        <w:tab/>
      </w:r>
      <w:r>
        <w:rPr>
          <w:color w:val="000000"/>
        </w:rPr>
        <w:t xml:space="preserve">B. </w:t>
      </w:r>
      <w:r>
        <w:rPr>
          <w:rFonts w:ascii="宋体" w:hAnsi="宋体" w:eastAsia="宋体" w:cs="宋体"/>
          <w:color w:val="000000"/>
        </w:rPr>
        <w:t>达尔文——《物种起源》</w:t>
      </w:r>
    </w:p>
    <w:p w14:paraId="71106F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巴尔扎克——《战争与和平》</w:t>
      </w:r>
      <w:r>
        <w:rPr>
          <w:color w:val="000000"/>
        </w:rPr>
        <w:tab/>
      </w:r>
      <w:r>
        <w:rPr>
          <w:color w:val="000000"/>
        </w:rPr>
        <w:t xml:space="preserve">D. </w:t>
      </w:r>
      <w:r>
        <w:rPr>
          <w:rFonts w:ascii="宋体" w:hAnsi="宋体" w:eastAsia="宋体" w:cs="宋体"/>
          <w:color w:val="000000"/>
        </w:rPr>
        <w:t>牛顿——《自然哲学的数学原理》</w:t>
      </w:r>
    </w:p>
    <w:p w14:paraId="16845A93">
      <w:pPr>
        <w:spacing w:line="360" w:lineRule="auto"/>
        <w:jc w:val="left"/>
        <w:textAlignment w:val="center"/>
        <w:rPr>
          <w:color w:val="000000"/>
        </w:rPr>
      </w:pPr>
      <w:r>
        <w:rPr>
          <w:color w:val="000000"/>
        </w:rPr>
        <w:t xml:space="preserve">10. </w:t>
      </w:r>
      <w:r>
        <w:rPr>
          <w:rFonts w:ascii="宋体" w:hAnsi="宋体" w:eastAsia="宋体" w:cs="宋体"/>
          <w:color w:val="000000"/>
        </w:rPr>
        <w:t>法西斯国家发动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第二次世界大战，经历了从局部战争逐渐发展到全球战争的过程。世界爱好和平的人们协同作战，取得了反法西斯战争的胜利。下列史事按照时间先后顺序排列正确的是（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23E456">
      <w:pPr>
        <w:spacing w:line="360" w:lineRule="auto"/>
        <w:jc w:val="left"/>
        <w:textAlignment w:val="center"/>
        <w:rPr>
          <w:color w:val="000000"/>
        </w:rPr>
      </w:pPr>
      <w:r>
        <w:rPr>
          <w:rFonts w:ascii="宋体" w:hAnsi="宋体" w:eastAsia="宋体" w:cs="宋体"/>
          <w:color w:val="000000"/>
        </w:rPr>
        <w:t>①世界反法西斯同盟的建立</w:t>
      </w:r>
      <w:r>
        <w:rPr>
          <w:rFonts w:ascii="Times New Roman" w:hAnsi="Times New Roman" w:eastAsia="Times New Roman" w:cs="Times New Roman"/>
          <w:color w:val="000000"/>
        </w:rPr>
        <w:t xml:space="preserve">          </w:t>
      </w:r>
      <w:r>
        <w:rPr>
          <w:rFonts w:ascii="宋体" w:hAnsi="宋体" w:eastAsia="宋体" w:cs="宋体"/>
          <w:color w:val="000000"/>
        </w:rPr>
        <w:t>②珍珠港事件</w:t>
      </w:r>
    </w:p>
    <w:p w14:paraId="2A5230D7">
      <w:pPr>
        <w:spacing w:line="360" w:lineRule="auto"/>
        <w:jc w:val="left"/>
        <w:textAlignment w:val="center"/>
        <w:rPr>
          <w:color w:val="000000"/>
        </w:rPr>
      </w:pPr>
      <w:r>
        <w:rPr>
          <w:rFonts w:ascii="宋体" w:hAnsi="宋体" w:eastAsia="宋体" w:cs="宋体"/>
          <w:color w:val="000000"/>
        </w:rPr>
        <w:t>③九一八事变</w:t>
      </w:r>
      <w:r>
        <w:rPr>
          <w:rFonts w:ascii="Times New Roman" w:hAnsi="Times New Roman" w:eastAsia="Times New Roman" w:cs="Times New Roman"/>
          <w:color w:val="000000"/>
        </w:rPr>
        <w:t xml:space="preserve">                      </w:t>
      </w:r>
      <w:r>
        <w:rPr>
          <w:rFonts w:ascii="宋体" w:hAnsi="宋体" w:eastAsia="宋体" w:cs="宋体"/>
          <w:color w:val="000000"/>
        </w:rPr>
        <w:t>④日本正式签署投降书</w:t>
      </w:r>
    </w:p>
    <w:p w14:paraId="6AE448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③②①④</w:t>
      </w:r>
      <w:r>
        <w:rPr>
          <w:color w:val="000000"/>
        </w:rPr>
        <w:tab/>
      </w:r>
      <w:r>
        <w:rPr>
          <w:color w:val="000000"/>
        </w:rPr>
        <w:t xml:space="preserve">C. </w:t>
      </w:r>
      <w:r>
        <w:rPr>
          <w:rFonts w:ascii="宋体" w:hAnsi="宋体" w:eastAsia="宋体" w:cs="宋体"/>
          <w:color w:val="000000"/>
        </w:rPr>
        <w:t>③①④②</w:t>
      </w:r>
      <w:r>
        <w:rPr>
          <w:color w:val="000000"/>
        </w:rPr>
        <w:tab/>
      </w:r>
      <w:r>
        <w:rPr>
          <w:color w:val="000000"/>
        </w:rPr>
        <w:t xml:space="preserve">D. </w:t>
      </w:r>
      <w:r>
        <w:rPr>
          <w:rFonts w:ascii="宋体" w:hAnsi="宋体" w:eastAsia="宋体" w:cs="宋体"/>
          <w:color w:val="000000"/>
        </w:rPr>
        <w:t>①③②④</w:t>
      </w:r>
    </w:p>
    <w:p w14:paraId="569D9DDD">
      <w:pPr>
        <w:spacing w:line="285" w:lineRule="auto"/>
        <w:jc w:val="center"/>
        <w:textAlignment w:val="center"/>
        <w:rPr>
          <w:color w:val="000000"/>
        </w:rPr>
      </w:pPr>
      <w:r>
        <w:rPr>
          <w:rFonts w:ascii="宋体" w:hAnsi="宋体" w:eastAsia="宋体" w:cs="宋体"/>
          <w:b/>
          <w:color w:val="000000"/>
          <w:sz w:val="24"/>
        </w:rPr>
        <w:t>第Ⅱ卷</w:t>
      </w:r>
    </w:p>
    <w:p w14:paraId="137E7992">
      <w:pPr>
        <w:spacing w:line="360" w:lineRule="auto"/>
        <w:ind w:firstLine="420"/>
        <w:jc w:val="left"/>
        <w:textAlignment w:val="center"/>
        <w:rPr>
          <w:color w:val="000000"/>
        </w:rPr>
      </w:pPr>
      <w:r>
        <w:rPr>
          <w:color w:val="000000"/>
        </w:rPr>
        <w:t xml:space="preserve">11. </w:t>
      </w:r>
      <w:r>
        <w:rPr>
          <w:rFonts w:ascii="楷体" w:hAnsi="楷体" w:eastAsia="楷体" w:cs="楷体"/>
          <w:color w:val="000000"/>
        </w:rPr>
        <w:t>近代中国伴随着庚子剧变，跌入无尽深渊，但“尚含有无限蓬勃生气”的中华民族经历了一百多年的屈辱和磨难之后，终于以崭新的姿态自立于世界民族之林，阅读材料，回答问题。</w:t>
      </w:r>
    </w:p>
    <w:p w14:paraId="01A80843">
      <w:pPr>
        <w:spacing w:line="360" w:lineRule="auto"/>
        <w:ind w:firstLine="420"/>
        <w:jc w:val="left"/>
        <w:textAlignment w:val="center"/>
        <w:rPr>
          <w:color w:val="000000"/>
        </w:rPr>
      </w:pPr>
      <w:r>
        <w:rPr>
          <w:rFonts w:ascii="楷体" w:hAnsi="楷体" w:eastAsia="楷体" w:cs="楷体"/>
          <w:color w:val="000000"/>
        </w:rPr>
        <w:t>材料一</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4290"/>
      </w:tblGrid>
      <w:tr w14:paraId="341F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41D33">
            <w:pPr>
              <w:spacing w:line="360" w:lineRule="auto"/>
              <w:ind w:firstLine="420"/>
              <w:jc w:val="left"/>
              <w:textAlignment w:val="center"/>
              <w:rPr>
                <w:color w:val="000000"/>
              </w:rPr>
            </w:pPr>
            <w:r>
              <w:rPr>
                <w:rFonts w:ascii="Times New Roman" w:hAnsi="Times New Roman" w:eastAsia="Times New Roman" w:cs="Times New Roman"/>
                <w:color w:val="000000"/>
              </w:rPr>
              <w:t>1901</w:t>
            </w:r>
            <w:r>
              <w:rPr>
                <w:rFonts w:ascii="楷体" w:hAnsi="楷体" w:eastAsia="楷体" w:cs="楷体"/>
                <w:color w:val="000000"/>
              </w:rPr>
              <w:t>年初，经过反复谈判，列强向清政府提出正式“议和”条件。慈禧太后对列强没有把她作为“祸首”来惩办，感激涕零，保证今后要“量中华之物力，结与国之欢心”。</w:t>
            </w:r>
          </w:p>
          <w:p w14:paraId="0E16505B">
            <w:pPr>
              <w:spacing w:line="360" w:lineRule="auto"/>
              <w:ind w:firstLine="420"/>
              <w:jc w:val="right"/>
              <w:textAlignment w:val="center"/>
              <w:rPr>
                <w:color w:val="000000"/>
              </w:rPr>
            </w:pPr>
            <w:r>
              <w:rPr>
                <w:rFonts w:ascii="楷体" w:hAnsi="楷体" w:eastAsia="楷体" w:cs="楷体"/>
                <w:color w:val="000000"/>
              </w:rPr>
              <w:t>——义务教育教科书《中国历史》八年级上册</w:t>
            </w:r>
          </w:p>
        </w:tc>
        <w:tc>
          <w:tcPr>
            <w:tcW w:w="4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E0E3D4">
            <w:pPr>
              <w:spacing w:line="360" w:lineRule="auto"/>
              <w:jc w:val="left"/>
              <w:textAlignment w:val="center"/>
              <w:rPr>
                <w:color w:val="000000"/>
              </w:rPr>
            </w:pPr>
            <w:r>
              <w:rPr>
                <w:color w:val="000000"/>
              </w:rPr>
              <w:drawing>
                <wp:inline distT="0" distB="0" distL="114300" distR="114300">
                  <wp:extent cx="24098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09825" cy="1333500"/>
                          </a:xfrm>
                          <a:prstGeom prst="rect">
                            <a:avLst/>
                          </a:prstGeom>
                        </pic:spPr>
                      </pic:pic>
                    </a:graphicData>
                  </a:graphic>
                </wp:inline>
              </w:drawing>
            </w:r>
            <w:r>
              <w:rPr>
                <w:color w:val="000000"/>
              </w:rPr>
              <w:t xml:space="preserve">  </w:t>
            </w:r>
          </w:p>
          <w:p w14:paraId="2C646018">
            <w:pPr>
              <w:spacing w:line="360" w:lineRule="auto"/>
              <w:jc w:val="left"/>
              <w:textAlignment w:val="center"/>
              <w:rPr>
                <w:color w:val="000000"/>
              </w:rPr>
            </w:pPr>
            <w:r>
              <w:rPr>
                <w:color w:val="000000"/>
              </w:rPr>
              <w:t xml:space="preserve">     </w:t>
            </w:r>
            <w:r>
              <w:rPr>
                <w:rFonts w:ascii="楷体" w:hAnsi="楷体" w:eastAsia="楷体" w:cs="楷体"/>
                <w:color w:val="000000"/>
              </w:rPr>
              <w:t xml:space="preserve">     《辛丑条约》签订时的场景</w:t>
            </w:r>
          </w:p>
        </w:tc>
      </w:tr>
    </w:tbl>
    <w:p w14:paraId="591FCD32">
      <w:pPr>
        <w:spacing w:line="360" w:lineRule="auto"/>
        <w:jc w:val="left"/>
        <w:textAlignment w:val="center"/>
        <w:rPr>
          <w:color w:val="000000"/>
        </w:rPr>
      </w:pPr>
      <w:r>
        <w:rPr>
          <w:color w:val="000000"/>
        </w:rPr>
        <w:t>（1）</w:t>
      </w:r>
      <w:r>
        <w:rPr>
          <w:rFonts w:ascii="宋体" w:hAnsi="宋体" w:eastAsia="宋体" w:cs="宋体"/>
          <w:color w:val="000000"/>
        </w:rPr>
        <w:t>依据材料一呈现的历史场景，推断当时清政府的处境。</w:t>
      </w:r>
    </w:p>
    <w:p w14:paraId="31E6BEC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根据《凡尔赛条约》的规定，德国放弃其全部海外殖民地。德国的全部海外殖民地由英、法、澳、日等战胜国以“委任统治”的方式加以瓜分，德国在中国山东的重要权益交给日本。</w:t>
      </w:r>
    </w:p>
    <w:p w14:paraId="535046F5">
      <w:pPr>
        <w:spacing w:line="360" w:lineRule="auto"/>
        <w:ind w:firstLine="420"/>
        <w:jc w:val="right"/>
        <w:textAlignment w:val="center"/>
        <w:rPr>
          <w:color w:val="000000"/>
        </w:rPr>
      </w:pPr>
      <w:r>
        <w:rPr>
          <w:rFonts w:ascii="楷体" w:hAnsi="楷体" w:eastAsia="楷体" w:cs="楷体"/>
          <w:color w:val="000000"/>
        </w:rPr>
        <w:t>——义务教育《世界历史地图册》九年级上册</w:t>
      </w:r>
    </w:p>
    <w:p w14:paraId="3ACD885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在世界范围内，欧战（指第一次世界大战）暴露了备受赞赏的西方文明的弱点。而布尔什维克的胜利，连同其废除沙皇的在华特权，则为中国的解放指明了一条新的道路。</w:t>
      </w:r>
    </w:p>
    <w:p w14:paraId="2180CE1B">
      <w:pPr>
        <w:spacing w:line="360" w:lineRule="auto"/>
        <w:ind w:firstLine="420"/>
        <w:jc w:val="right"/>
        <w:textAlignment w:val="center"/>
        <w:rPr>
          <w:color w:val="000000"/>
        </w:rPr>
      </w:pPr>
      <w:r>
        <w:rPr>
          <w:rFonts w:ascii="楷体" w:hAnsi="楷体" w:eastAsia="楷体" w:cs="楷体"/>
          <w:color w:val="000000"/>
        </w:rPr>
        <w:t>——摘编自《剑桥中华民国史》</w:t>
      </w:r>
    </w:p>
    <w:p w14:paraId="4ECFAAFA">
      <w:pPr>
        <w:spacing w:line="360" w:lineRule="auto"/>
        <w:jc w:val="left"/>
        <w:textAlignment w:val="center"/>
        <w:rPr>
          <w:color w:val="000000"/>
        </w:rPr>
      </w:pPr>
      <w:r>
        <w:rPr>
          <w:color w:val="000000"/>
        </w:rPr>
        <w:t>（2）</w:t>
      </w:r>
      <w:r>
        <w:rPr>
          <w:rFonts w:ascii="宋体" w:hAnsi="宋体" w:eastAsia="宋体" w:cs="宋体"/>
          <w:color w:val="000000"/>
        </w:rPr>
        <w:t>依据材料二，指出“委任统治”的实质。材料中的“德国在中国山东的重要权益交给日本”引发了我国历史上哪一重大事件？</w:t>
      </w:r>
    </w:p>
    <w:p w14:paraId="0A2A4865">
      <w:pPr>
        <w:spacing w:line="360" w:lineRule="auto"/>
        <w:jc w:val="left"/>
        <w:textAlignment w:val="center"/>
        <w:rPr>
          <w:color w:val="000000"/>
        </w:rPr>
      </w:pPr>
      <w:r>
        <w:rPr>
          <w:color w:val="000000"/>
        </w:rPr>
        <w:t>（3）</w:t>
      </w:r>
      <w:r>
        <w:rPr>
          <w:rFonts w:ascii="宋体" w:hAnsi="宋体" w:eastAsia="宋体" w:cs="宋体"/>
          <w:color w:val="000000"/>
        </w:rPr>
        <w:t>依据材料三，结合所学知识，写出“布尔什维克的胜利”所指的历史事件和“新的道路”的指导思想。</w:t>
      </w:r>
    </w:p>
    <w:p w14:paraId="08FAD4EC">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（抗美援朝战争的胜利）雄辩地证明：西方侵略者几百年来只要在东方一个海岸上架起几尊大炮就可霸占一个国家的时代是一去不复返了。</w:t>
      </w:r>
    </w:p>
    <w:p w14:paraId="219E4A00">
      <w:pPr>
        <w:spacing w:line="360" w:lineRule="auto"/>
        <w:ind w:firstLine="420"/>
        <w:jc w:val="right"/>
        <w:textAlignment w:val="center"/>
        <w:rPr>
          <w:color w:val="000000"/>
        </w:rPr>
      </w:pPr>
      <w:r>
        <w:rPr>
          <w:rFonts w:ascii="楷体" w:hAnsi="楷体" w:eastAsia="楷体" w:cs="楷体"/>
          <w:color w:val="000000"/>
        </w:rPr>
        <w:t>——摘编自彭德怀《关于中国人民志愿军抗美援朝工作的报告》</w:t>
      </w:r>
    </w:p>
    <w:p w14:paraId="30D11363">
      <w:pPr>
        <w:spacing w:line="360" w:lineRule="auto"/>
        <w:jc w:val="left"/>
        <w:textAlignment w:val="center"/>
        <w:rPr>
          <w:color w:val="000000"/>
        </w:rPr>
      </w:pPr>
      <w:r>
        <w:rPr>
          <w:color w:val="000000"/>
        </w:rPr>
        <w:t>（4）</w:t>
      </w:r>
      <w:r>
        <w:rPr>
          <w:rFonts w:ascii="宋体" w:hAnsi="宋体" w:eastAsia="宋体" w:cs="宋体"/>
          <w:color w:val="000000"/>
        </w:rPr>
        <w:t>回顾中国近现代历史，结合对材料四的理解，概述抗美援朝战争胜利后中国国际地位的变化。</w:t>
      </w:r>
    </w:p>
    <w:p w14:paraId="576AC5D3">
      <w:pPr>
        <w:spacing w:line="360" w:lineRule="auto"/>
        <w:ind w:firstLine="420"/>
        <w:jc w:val="left"/>
        <w:textAlignment w:val="center"/>
        <w:rPr>
          <w:color w:val="000000"/>
        </w:rPr>
      </w:pPr>
      <w:r>
        <w:rPr>
          <w:rFonts w:ascii="楷体" w:hAnsi="楷体" w:eastAsia="楷体" w:cs="楷体"/>
          <w:color w:val="000000"/>
        </w:rPr>
        <w:t>材料五</w:t>
      </w:r>
    </w:p>
    <w:p w14:paraId="45979E49">
      <w:pPr>
        <w:spacing w:line="360" w:lineRule="auto"/>
        <w:jc w:val="left"/>
        <w:textAlignment w:val="center"/>
        <w:rPr>
          <w:color w:val="000000"/>
        </w:rPr>
      </w:pPr>
      <w:r>
        <w:rPr>
          <w:color w:val="000000"/>
        </w:rPr>
        <w:drawing>
          <wp:inline distT="0" distB="0" distL="114300" distR="114300">
            <wp:extent cx="4333875" cy="1914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333875" cy="1914525"/>
                    </a:xfrm>
                    <a:prstGeom prst="rect">
                      <a:avLst/>
                    </a:prstGeom>
                  </pic:spPr>
                </pic:pic>
              </a:graphicData>
            </a:graphic>
          </wp:inline>
        </w:drawing>
      </w:r>
      <w:r>
        <w:rPr>
          <w:color w:val="000000"/>
        </w:rPr>
        <w:t xml:space="preserve">  </w:t>
      </w:r>
    </w:p>
    <w:p w14:paraId="28955ECB">
      <w:pPr>
        <w:spacing w:line="360" w:lineRule="auto"/>
        <w:jc w:val="left"/>
        <w:textAlignment w:val="center"/>
        <w:rPr>
          <w:color w:val="000000"/>
        </w:rPr>
      </w:pPr>
      <w:r>
        <w:rPr>
          <w:color w:val="000000"/>
        </w:rPr>
        <w:t>（5）</w:t>
      </w:r>
      <w:r>
        <w:rPr>
          <w:rFonts w:ascii="宋体" w:hAnsi="宋体" w:eastAsia="宋体" w:cs="宋体"/>
          <w:color w:val="000000"/>
        </w:rPr>
        <w:t>依据材料五，解读图一到图二香港历史</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变化并简析其历史意义。</w:t>
      </w:r>
    </w:p>
    <w:p w14:paraId="6396C282">
      <w:pPr>
        <w:spacing w:line="360" w:lineRule="auto"/>
        <w:ind w:firstLine="420"/>
        <w:jc w:val="left"/>
        <w:textAlignment w:val="center"/>
        <w:rPr>
          <w:color w:val="000000"/>
        </w:rPr>
      </w:pPr>
      <w:r>
        <w:rPr>
          <w:color w:val="000000"/>
        </w:rPr>
        <w:t xml:space="preserve">12. </w:t>
      </w:r>
      <w:r>
        <w:rPr>
          <w:rFonts w:ascii="楷体" w:hAnsi="楷体" w:eastAsia="楷体" w:cs="楷体"/>
          <w:color w:val="000000"/>
        </w:rPr>
        <w:t>纵观世界文明史，科学技术的发展在人类社会进程中起着举足轻重的作用。人类在享受科技带来的丰富物质文明的同时，也提高了认识世界、改造世界的能力。阅读材料，回答问题。</w:t>
      </w:r>
    </w:p>
    <w:p w14:paraId="2B2DD151">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15</w:t>
      </w:r>
      <w:r>
        <w:rPr>
          <w:rFonts w:ascii="楷体" w:hAnsi="楷体" w:eastAsia="楷体" w:cs="楷体"/>
          <w:color w:val="000000"/>
        </w:rPr>
        <w:t>世纪初，古希腊天文学家、地理学家托勒密的《地理学指南》一书被翻译成拉丁文，地圆学说逐渐流行开来，航海家们凭借常年的航海经验，也注意到当扬帆出海的船只慢慢隐没在地平线时，最后消失的总是桅杆，而船只归航时，又总是桅杆最先映入人们的眼帘，这说明水面在近处看是平的，但从大的范围看，应该是圆的。</w:t>
      </w:r>
    </w:p>
    <w:p w14:paraId="2077F69B">
      <w:pPr>
        <w:spacing w:line="360" w:lineRule="auto"/>
        <w:ind w:firstLine="420"/>
        <w:jc w:val="right"/>
        <w:textAlignment w:val="center"/>
        <w:rPr>
          <w:color w:val="000000"/>
        </w:rPr>
      </w:pPr>
      <w:r>
        <w:rPr>
          <w:rFonts w:ascii="楷体" w:hAnsi="楷体" w:eastAsia="楷体" w:cs="楷体"/>
          <w:color w:val="000000"/>
        </w:rPr>
        <w:t>——义务教育教科书《世界历史》九年级上册</w:t>
      </w:r>
    </w:p>
    <w:p w14:paraId="7C2F82D4">
      <w:pPr>
        <w:spacing w:line="360" w:lineRule="auto"/>
        <w:jc w:val="left"/>
        <w:textAlignment w:val="center"/>
        <w:rPr>
          <w:color w:val="000000"/>
        </w:rPr>
      </w:pPr>
      <w:r>
        <w:rPr>
          <w:color w:val="000000"/>
        </w:rPr>
        <w:t>（1）</w:t>
      </w:r>
      <w:r>
        <w:rPr>
          <w:rFonts w:ascii="宋体" w:hAnsi="宋体" w:eastAsia="宋体" w:cs="宋体"/>
          <w:color w:val="000000"/>
        </w:rPr>
        <w:t>依据材料一，结合所学知识，写出欧洲的哪一次远洋航行印证了地圆学说。我国古代的哪一项发明为当时的远洋航行提供了导航技术？</w:t>
      </w:r>
    </w:p>
    <w:p w14:paraId="680F9B8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下图为</w:t>
      </w:r>
      <w:r>
        <w:rPr>
          <w:rFonts w:ascii="Times New Roman" w:hAnsi="Times New Roman" w:eastAsia="Times New Roman" w:cs="Times New Roman"/>
          <w:color w:val="000000"/>
        </w:rPr>
        <w:t>18</w:t>
      </w:r>
      <w:r>
        <w:rPr>
          <w:rFonts w:ascii="楷体" w:hAnsi="楷体" w:eastAsia="楷体" w:cs="楷体"/>
          <w:color w:val="000000"/>
        </w:rPr>
        <w:t>世纪末</w:t>
      </w:r>
      <w:r>
        <w:rPr>
          <w:rFonts w:ascii="Times New Roman" w:hAnsi="Times New Roman" w:eastAsia="Times New Roman" w:cs="Times New Roman"/>
          <w:color w:val="000000"/>
        </w:rPr>
        <w:t>19</w:t>
      </w:r>
      <w:r>
        <w:rPr>
          <w:rFonts w:ascii="楷体" w:hAnsi="楷体" w:eastAsia="楷体" w:cs="楷体"/>
          <w:color w:val="000000"/>
        </w:rPr>
        <w:t>世纪初的一幅描绘英国工业城镇的图画</w:t>
      </w:r>
    </w:p>
    <w:p w14:paraId="3A391561">
      <w:pPr>
        <w:spacing w:line="360" w:lineRule="auto"/>
        <w:jc w:val="left"/>
        <w:textAlignment w:val="center"/>
        <w:rPr>
          <w:color w:val="000000"/>
        </w:rPr>
      </w:pPr>
      <w:r>
        <w:rPr>
          <w:color w:val="000000"/>
        </w:rPr>
        <w:drawing>
          <wp:inline distT="0" distB="0" distL="114300" distR="114300">
            <wp:extent cx="3181350" cy="1905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81350" cy="1905000"/>
                    </a:xfrm>
                    <a:prstGeom prst="rect">
                      <a:avLst/>
                    </a:prstGeom>
                  </pic:spPr>
                </pic:pic>
              </a:graphicData>
            </a:graphic>
          </wp:inline>
        </w:drawing>
      </w:r>
      <w:r>
        <w:rPr>
          <w:color w:val="000000"/>
        </w:rPr>
        <w:t xml:space="preserve">  </w:t>
      </w:r>
    </w:p>
    <w:p w14:paraId="0FDE64C9">
      <w:pPr>
        <w:spacing w:line="360" w:lineRule="auto"/>
        <w:jc w:val="left"/>
        <w:textAlignment w:val="center"/>
        <w:rPr>
          <w:color w:val="000000"/>
        </w:rPr>
      </w:pPr>
      <w:r>
        <w:rPr>
          <w:color w:val="000000"/>
        </w:rPr>
        <w:t>（2）</w:t>
      </w:r>
      <w:r>
        <w:rPr>
          <w:rFonts w:ascii="宋体" w:hAnsi="宋体" w:eastAsia="宋体" w:cs="宋体"/>
          <w:color w:val="000000"/>
        </w:rPr>
        <w:t>研读上图，指出图中关于工业革命的一项发明。通过描述图中的一处场景写出工业革命带来的弊端。</w:t>
      </w:r>
    </w:p>
    <w:p w14:paraId="2424E8AF">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下图为</w:t>
      </w:r>
      <w:r>
        <w:rPr>
          <w:rFonts w:ascii="Times New Roman" w:hAnsi="Times New Roman" w:eastAsia="Times New Roman" w:cs="Times New Roman"/>
          <w:color w:val="000000"/>
        </w:rPr>
        <w:t>1870</w:t>
      </w:r>
      <w:r>
        <w:rPr>
          <w:rFonts w:ascii="楷体" w:hAnsi="楷体" w:eastAsia="楷体" w:cs="楷体"/>
          <w:color w:val="000000"/>
        </w:rPr>
        <w:t>—</w:t>
      </w:r>
      <w:r>
        <w:rPr>
          <w:rFonts w:ascii="Times New Roman" w:hAnsi="Times New Roman" w:eastAsia="Times New Roman" w:cs="Times New Roman"/>
          <w:color w:val="000000"/>
        </w:rPr>
        <w:t>1913</w:t>
      </w:r>
      <w:r>
        <w:rPr>
          <w:rFonts w:ascii="楷体" w:hAnsi="楷体" w:eastAsia="楷体" w:cs="楷体"/>
          <w:color w:val="000000"/>
        </w:rPr>
        <w:t>年英、美、法、德在世界工业生产中所占比例</w:t>
      </w:r>
    </w:p>
    <w:p w14:paraId="23942C6D">
      <w:pPr>
        <w:spacing w:line="360" w:lineRule="auto"/>
        <w:jc w:val="left"/>
        <w:textAlignment w:val="center"/>
        <w:rPr>
          <w:color w:val="000000"/>
        </w:rPr>
      </w:pPr>
      <w:r>
        <w:rPr>
          <w:color w:val="000000"/>
        </w:rPr>
        <w:drawing>
          <wp:inline distT="0" distB="0" distL="114300" distR="114300">
            <wp:extent cx="3638550" cy="1685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38550" cy="1685925"/>
                    </a:xfrm>
                    <a:prstGeom prst="rect">
                      <a:avLst/>
                    </a:prstGeom>
                  </pic:spPr>
                </pic:pic>
              </a:graphicData>
            </a:graphic>
          </wp:inline>
        </w:drawing>
      </w:r>
      <w:r>
        <w:rPr>
          <w:color w:val="000000"/>
        </w:rPr>
        <w:t xml:space="preserve">  </w:t>
      </w:r>
    </w:p>
    <w:p w14:paraId="1B0C79C2">
      <w:pPr>
        <w:spacing w:line="360" w:lineRule="auto"/>
        <w:ind w:firstLine="420"/>
        <w:jc w:val="right"/>
        <w:textAlignment w:val="center"/>
        <w:rPr>
          <w:color w:val="000000"/>
        </w:rPr>
      </w:pPr>
      <w:r>
        <w:rPr>
          <w:rFonts w:ascii="楷体" w:hAnsi="楷体" w:eastAsia="楷体" w:cs="楷体"/>
          <w:color w:val="000000"/>
        </w:rPr>
        <w:t>——据</w:t>
      </w:r>
      <w:r>
        <w:rPr>
          <w:rFonts w:ascii="Times New Roman" w:hAnsi="Times New Roman" w:eastAsia="Times New Roman" w:cs="Times New Roman"/>
          <w:color w:val="000000"/>
        </w:rPr>
        <w:t>[</w:t>
      </w:r>
      <w:r>
        <w:rPr>
          <w:rFonts w:ascii="楷体" w:hAnsi="楷体" w:eastAsia="楷体" w:cs="楷体"/>
          <w:color w:val="000000"/>
        </w:rPr>
        <w:t>英</w:t>
      </w:r>
      <w:r>
        <w:rPr>
          <w:rFonts w:ascii="Times New Roman" w:hAnsi="Times New Roman" w:eastAsia="Times New Roman" w:cs="Times New Roman"/>
          <w:color w:val="000000"/>
        </w:rPr>
        <w:t>]B</w:t>
      </w:r>
      <w:r>
        <w:rPr>
          <w:rFonts w:ascii="楷体" w:hAnsi="楷体" w:eastAsia="楷体" w:cs="楷体"/>
          <w:color w:val="000000"/>
        </w:rPr>
        <w:t>．</w:t>
      </w:r>
      <w:r>
        <w:rPr>
          <w:rFonts w:ascii="Times New Roman" w:hAnsi="Times New Roman" w:eastAsia="Times New Roman" w:cs="Times New Roman"/>
          <w:color w:val="000000"/>
        </w:rPr>
        <w:t>R</w:t>
      </w:r>
      <w:r>
        <w:rPr>
          <w:rFonts w:ascii="楷体" w:hAnsi="楷体" w:eastAsia="楷体" w:cs="楷体"/>
          <w:color w:val="000000"/>
        </w:rPr>
        <w:t>．米切尔《世界历史统计》等</w:t>
      </w:r>
    </w:p>
    <w:p w14:paraId="67E2344A">
      <w:pPr>
        <w:spacing w:line="360" w:lineRule="auto"/>
        <w:jc w:val="left"/>
        <w:textAlignment w:val="center"/>
        <w:rPr>
          <w:color w:val="000000"/>
        </w:rPr>
      </w:pPr>
      <w:r>
        <w:rPr>
          <w:color w:val="000000"/>
        </w:rPr>
        <w:t>（3）</w:t>
      </w:r>
      <w:r>
        <w:rPr>
          <w:rFonts w:ascii="宋体" w:hAnsi="宋体" w:eastAsia="宋体" w:cs="宋体"/>
          <w:color w:val="000000"/>
        </w:rPr>
        <w:t>依据材料三，指出</w:t>
      </w:r>
      <w:r>
        <w:rPr>
          <w:rFonts w:ascii="Times New Roman" w:hAnsi="Times New Roman" w:eastAsia="Times New Roman" w:cs="Times New Roman"/>
          <w:color w:val="000000"/>
        </w:rPr>
        <w:t>1913</w:t>
      </w:r>
      <w:r>
        <w:rPr>
          <w:rFonts w:ascii="宋体" w:hAnsi="宋体" w:eastAsia="宋体" w:cs="宋体"/>
          <w:color w:val="000000"/>
        </w:rPr>
        <w:t>年在世界工业生产中所占比例最大的国家。结合所学知识，推断材料所呈现的工业生产占比变化出现在哪一历史时期？</w:t>
      </w:r>
    </w:p>
    <w:p w14:paraId="7B824EF8">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第二次世界大战期间，（美国）新墨西哥沙漠地带的一声爆炸标志了人类对原子动力的利用。将原于弹投在广岛和长崎是这一动力首次用于军事目的，今天，原子动力已用于其他许多目的，如核动力船、生物医学研究、医学诊断和治疗以及核动力厂。</w:t>
      </w:r>
    </w:p>
    <w:p w14:paraId="397D5627">
      <w:pPr>
        <w:spacing w:line="360" w:lineRule="auto"/>
        <w:ind w:firstLine="420"/>
        <w:jc w:val="right"/>
        <w:textAlignment w:val="center"/>
        <w:rPr>
          <w:color w:val="000000"/>
        </w:rPr>
      </w:pPr>
      <w:r>
        <w:rPr>
          <w:rFonts w:ascii="楷体" w:hAnsi="楷体" w:eastAsia="楷体" w:cs="楷体"/>
          <w:color w:val="000000"/>
        </w:rPr>
        <w:t>——摘编自斯塔夫里阿诺斯《全球通史》</w:t>
      </w:r>
    </w:p>
    <w:p w14:paraId="4581AAE8">
      <w:pPr>
        <w:spacing w:line="360" w:lineRule="auto"/>
        <w:jc w:val="left"/>
        <w:textAlignment w:val="center"/>
        <w:rPr>
          <w:color w:val="000000"/>
        </w:rPr>
      </w:pPr>
      <w:r>
        <w:rPr>
          <w:color w:val="000000"/>
        </w:rPr>
        <w:t>（4）</w:t>
      </w:r>
      <w:r>
        <w:rPr>
          <w:rFonts w:ascii="宋体" w:hAnsi="宋体" w:eastAsia="宋体" w:cs="宋体"/>
          <w:color w:val="000000"/>
        </w:rPr>
        <w:t>综合上述四则材料，请你谈谈对科技在人类社会进程中作用的认识。</w:t>
      </w:r>
    </w:p>
    <w:p w14:paraId="5058ADD3">
      <w:pPr>
        <w:spacing w:line="285" w:lineRule="auto"/>
        <w:jc w:val="left"/>
        <w:textAlignment w:val="center"/>
        <w:rPr>
          <w:color w:val="000000"/>
        </w:rPr>
      </w:pPr>
    </w:p>
    <w:p w14:paraId="1D8AE48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68F1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72EE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079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F6E7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75CE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4191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AE7D7C"/>
    <w:rsid w:val="38274566"/>
    <w:rsid w:val="49591C32"/>
    <w:rsid w:val="524A3575"/>
    <w:rsid w:val="5B781A0B"/>
    <w:rsid w:val="74A23B5B"/>
    <w:rsid w:val="7D510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2587</Words>
  <Characters>2680</Characters>
  <Lines>0</Lines>
  <Paragraphs>0</Paragraphs>
  <TotalTime>4</TotalTime>
  <ScaleCrop>false</ScaleCrop>
  <LinksUpToDate>false</LinksUpToDate>
  <CharactersWithSpaces>2871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2023-06-21T22:10:00Z</dcterms:created>
  <dc:creator>学科网试题生产平台</dc:creator>
  <dc:description>3260835841859584</dc:description>
  <cp:lastModifiedBy>上帝掷骰子吗</cp:lastModifiedBy>
  <dcterms:modified xsi:type="dcterms:W3CDTF">2024-07-20T16:01:20Z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6DCD1028CDD84FD4A37EDD77FC395A1D_12</vt:lpwstr>
  </property>
</Properties>
</file>